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774" w:rsidRPr="002A44B8" w:rsidRDefault="001D1774" w:rsidP="001D1774">
      <w:pPr>
        <w:jc w:val="center"/>
        <w:rPr>
          <w:b/>
          <w:noProof/>
          <w:sz w:val="22"/>
          <w:szCs w:val="22"/>
        </w:rPr>
      </w:pPr>
      <w:r w:rsidRPr="002A44B8">
        <w:rPr>
          <w:b/>
          <w:noProof/>
          <w:sz w:val="22"/>
          <w:szCs w:val="22"/>
        </w:rPr>
        <w:t>ЦЕНТАР ЗА СОЦИЈАЛНИ РАД ЧОКА</w:t>
      </w:r>
    </w:p>
    <w:p w:rsidR="001D1774" w:rsidRPr="002A44B8" w:rsidRDefault="001D1774" w:rsidP="001D1774">
      <w:pPr>
        <w:jc w:val="center"/>
        <w:rPr>
          <w:b/>
          <w:noProof/>
          <w:sz w:val="22"/>
          <w:szCs w:val="22"/>
        </w:rPr>
      </w:pPr>
    </w:p>
    <w:p w:rsidR="001D1774" w:rsidRPr="002A44B8" w:rsidRDefault="001D1774" w:rsidP="001D1774">
      <w:pPr>
        <w:jc w:val="center"/>
        <w:rPr>
          <w:b/>
          <w:sz w:val="44"/>
          <w:szCs w:val="44"/>
        </w:rPr>
      </w:pPr>
    </w:p>
    <w:p w:rsidR="001D1774" w:rsidRPr="002A44B8" w:rsidRDefault="001D1774" w:rsidP="001D1774">
      <w:pPr>
        <w:jc w:val="center"/>
        <w:rPr>
          <w:b/>
          <w:sz w:val="44"/>
          <w:szCs w:val="44"/>
        </w:rPr>
      </w:pPr>
    </w:p>
    <w:p w:rsidR="001D1774" w:rsidRPr="002A44B8" w:rsidRDefault="001D1774" w:rsidP="001D1774">
      <w:pPr>
        <w:jc w:val="center"/>
        <w:rPr>
          <w:b/>
          <w:sz w:val="36"/>
          <w:szCs w:val="36"/>
        </w:rPr>
      </w:pPr>
    </w:p>
    <w:p w:rsidR="001D1774" w:rsidRPr="002A44B8" w:rsidRDefault="001D1774" w:rsidP="001D1774">
      <w:pPr>
        <w:jc w:val="center"/>
        <w:rPr>
          <w:b/>
          <w:sz w:val="36"/>
          <w:szCs w:val="36"/>
        </w:rPr>
      </w:pPr>
    </w:p>
    <w:p w:rsidR="001D1774" w:rsidRPr="002A44B8" w:rsidRDefault="001D1774" w:rsidP="001D1774">
      <w:pPr>
        <w:jc w:val="center"/>
        <w:rPr>
          <w:b/>
          <w:sz w:val="36"/>
          <w:szCs w:val="36"/>
        </w:rPr>
      </w:pPr>
    </w:p>
    <w:p w:rsidR="001D1774" w:rsidRPr="002A44B8" w:rsidRDefault="001D1774" w:rsidP="001D1774">
      <w:pPr>
        <w:jc w:val="center"/>
        <w:rPr>
          <w:b/>
          <w:sz w:val="36"/>
          <w:szCs w:val="36"/>
        </w:rPr>
      </w:pPr>
    </w:p>
    <w:p w:rsidR="001D1774" w:rsidRPr="002A44B8" w:rsidRDefault="001D1774" w:rsidP="001D1774">
      <w:pPr>
        <w:jc w:val="center"/>
        <w:rPr>
          <w:b/>
          <w:sz w:val="36"/>
          <w:szCs w:val="36"/>
        </w:rPr>
      </w:pPr>
    </w:p>
    <w:p w:rsidR="001D1774" w:rsidRPr="002A44B8" w:rsidRDefault="001D1774" w:rsidP="001D1774">
      <w:pPr>
        <w:jc w:val="center"/>
        <w:rPr>
          <w:b/>
          <w:sz w:val="36"/>
          <w:szCs w:val="36"/>
        </w:rPr>
      </w:pPr>
    </w:p>
    <w:p w:rsidR="001D1774" w:rsidRPr="002A44B8" w:rsidRDefault="001D1774" w:rsidP="001D1774">
      <w:pPr>
        <w:jc w:val="center"/>
        <w:rPr>
          <w:b/>
          <w:sz w:val="36"/>
          <w:szCs w:val="36"/>
        </w:rPr>
      </w:pPr>
    </w:p>
    <w:p w:rsidR="001D1774" w:rsidRPr="002A44B8" w:rsidRDefault="001D1774" w:rsidP="001D1774">
      <w:pPr>
        <w:jc w:val="center"/>
        <w:rPr>
          <w:b/>
          <w:sz w:val="36"/>
          <w:szCs w:val="36"/>
        </w:rPr>
      </w:pPr>
    </w:p>
    <w:p w:rsidR="001D1774" w:rsidRPr="002A44B8" w:rsidRDefault="001D1774" w:rsidP="001D1774">
      <w:pPr>
        <w:jc w:val="center"/>
        <w:rPr>
          <w:b/>
          <w:sz w:val="36"/>
          <w:szCs w:val="36"/>
        </w:rPr>
      </w:pPr>
    </w:p>
    <w:p w:rsidR="001D1774" w:rsidRPr="002A44B8" w:rsidRDefault="001D1774" w:rsidP="001D1774">
      <w:pPr>
        <w:jc w:val="center"/>
        <w:rPr>
          <w:b/>
          <w:sz w:val="36"/>
          <w:szCs w:val="36"/>
        </w:rPr>
      </w:pPr>
      <w:r w:rsidRPr="002A44B8">
        <w:rPr>
          <w:b/>
          <w:sz w:val="36"/>
          <w:szCs w:val="36"/>
        </w:rPr>
        <w:t>ГОДИШЊИ ИЗВЕШТАЈ</w:t>
      </w:r>
    </w:p>
    <w:p w:rsidR="001D1774" w:rsidRPr="002A44B8" w:rsidRDefault="001D1774" w:rsidP="001D1774">
      <w:pPr>
        <w:jc w:val="center"/>
        <w:rPr>
          <w:b/>
          <w:sz w:val="36"/>
          <w:szCs w:val="36"/>
        </w:rPr>
      </w:pPr>
      <w:r w:rsidRPr="002A44B8">
        <w:rPr>
          <w:b/>
          <w:sz w:val="36"/>
          <w:szCs w:val="36"/>
        </w:rPr>
        <w:t>О РАДУ ЦЕНТРА ЗА СОЦИЈАЛНИ РАД</w:t>
      </w:r>
    </w:p>
    <w:p w:rsidR="001D1774" w:rsidRPr="002A44B8" w:rsidRDefault="001D1774" w:rsidP="001D1774">
      <w:pPr>
        <w:jc w:val="center"/>
        <w:rPr>
          <w:b/>
          <w:sz w:val="36"/>
          <w:szCs w:val="36"/>
        </w:rPr>
      </w:pPr>
      <w:r w:rsidRPr="002A44B8">
        <w:rPr>
          <w:b/>
          <w:sz w:val="36"/>
          <w:szCs w:val="36"/>
        </w:rPr>
        <w:t>ЗА ОПШТИНУ ЧОКА</w:t>
      </w:r>
    </w:p>
    <w:p w:rsidR="001D1774" w:rsidRPr="002A44B8" w:rsidRDefault="001D1774" w:rsidP="001D1774">
      <w:pPr>
        <w:jc w:val="center"/>
        <w:rPr>
          <w:b/>
          <w:sz w:val="36"/>
          <w:szCs w:val="36"/>
        </w:rPr>
      </w:pPr>
    </w:p>
    <w:p w:rsidR="001D1774" w:rsidRPr="002A44B8" w:rsidRDefault="00B831C9" w:rsidP="001D1774">
      <w:pPr>
        <w:jc w:val="center"/>
        <w:rPr>
          <w:b/>
          <w:sz w:val="36"/>
          <w:szCs w:val="36"/>
        </w:rPr>
      </w:pPr>
      <w:proofErr w:type="gramStart"/>
      <w:r>
        <w:rPr>
          <w:b/>
          <w:sz w:val="36"/>
          <w:szCs w:val="36"/>
        </w:rPr>
        <w:t>за</w:t>
      </w:r>
      <w:proofErr w:type="gramEnd"/>
      <w:r>
        <w:rPr>
          <w:b/>
          <w:sz w:val="36"/>
          <w:szCs w:val="36"/>
        </w:rPr>
        <w:t xml:space="preserve"> 202</w:t>
      </w:r>
      <w:r>
        <w:rPr>
          <w:b/>
          <w:sz w:val="36"/>
          <w:szCs w:val="36"/>
          <w:lang w:val="sr-Cyrl-RS"/>
        </w:rPr>
        <w:t>2</w:t>
      </w:r>
      <w:r w:rsidR="001D1774" w:rsidRPr="002A44B8">
        <w:rPr>
          <w:b/>
          <w:sz w:val="36"/>
          <w:szCs w:val="36"/>
        </w:rPr>
        <w:t xml:space="preserve">. </w:t>
      </w:r>
      <w:proofErr w:type="gramStart"/>
      <w:r w:rsidR="001D1774" w:rsidRPr="002A44B8">
        <w:rPr>
          <w:b/>
          <w:sz w:val="36"/>
          <w:szCs w:val="36"/>
        </w:rPr>
        <w:t>годину</w:t>
      </w:r>
      <w:proofErr w:type="gramEnd"/>
    </w:p>
    <w:p w:rsidR="001D1774" w:rsidRPr="002A44B8" w:rsidRDefault="001D1774" w:rsidP="001D1774">
      <w:pPr>
        <w:jc w:val="center"/>
        <w:rPr>
          <w:b/>
          <w:sz w:val="36"/>
          <w:szCs w:val="36"/>
        </w:rPr>
      </w:pPr>
    </w:p>
    <w:p w:rsidR="001D1774" w:rsidRPr="002A44B8" w:rsidRDefault="001D1774" w:rsidP="001D1774">
      <w:pPr>
        <w:jc w:val="center"/>
        <w:rPr>
          <w:b/>
          <w:sz w:val="36"/>
          <w:szCs w:val="36"/>
        </w:rPr>
      </w:pPr>
    </w:p>
    <w:p w:rsidR="001D1774" w:rsidRPr="002A44B8" w:rsidRDefault="001D1774" w:rsidP="001D1774">
      <w:pPr>
        <w:jc w:val="center"/>
        <w:rPr>
          <w:b/>
          <w:sz w:val="56"/>
          <w:szCs w:val="56"/>
        </w:rPr>
      </w:pPr>
    </w:p>
    <w:p w:rsidR="001D1774" w:rsidRPr="002A44B8" w:rsidRDefault="001D1774" w:rsidP="001D1774">
      <w:pPr>
        <w:jc w:val="center"/>
        <w:rPr>
          <w:b/>
          <w:sz w:val="56"/>
          <w:szCs w:val="56"/>
        </w:rPr>
      </w:pPr>
    </w:p>
    <w:p w:rsidR="001D1774" w:rsidRPr="002A44B8" w:rsidRDefault="001D1774" w:rsidP="001D1774">
      <w:pPr>
        <w:jc w:val="center"/>
        <w:rPr>
          <w:b/>
          <w:sz w:val="56"/>
          <w:szCs w:val="56"/>
        </w:rPr>
      </w:pPr>
    </w:p>
    <w:p w:rsidR="001D1774" w:rsidRPr="002A44B8" w:rsidRDefault="001D1774" w:rsidP="001D1774">
      <w:pPr>
        <w:jc w:val="center"/>
        <w:rPr>
          <w:b/>
          <w:sz w:val="56"/>
          <w:szCs w:val="56"/>
        </w:rPr>
      </w:pPr>
    </w:p>
    <w:p w:rsidR="001D1774" w:rsidRPr="002A44B8" w:rsidRDefault="001D1774" w:rsidP="001D1774">
      <w:pPr>
        <w:jc w:val="center"/>
        <w:rPr>
          <w:b/>
          <w:sz w:val="56"/>
          <w:szCs w:val="56"/>
        </w:rPr>
      </w:pPr>
    </w:p>
    <w:p w:rsidR="001D1774" w:rsidRPr="002A44B8" w:rsidRDefault="001D1774" w:rsidP="001D1774">
      <w:pPr>
        <w:jc w:val="center"/>
        <w:rPr>
          <w:b/>
          <w:sz w:val="56"/>
          <w:szCs w:val="56"/>
        </w:rPr>
      </w:pPr>
    </w:p>
    <w:p w:rsidR="001D1774" w:rsidRPr="002A44B8" w:rsidRDefault="001D1774" w:rsidP="001D1774">
      <w:pPr>
        <w:jc w:val="center"/>
        <w:rPr>
          <w:b/>
        </w:rPr>
      </w:pPr>
    </w:p>
    <w:p w:rsidR="001D1774" w:rsidRPr="002A44B8" w:rsidRDefault="001D1774" w:rsidP="001D1774">
      <w:pPr>
        <w:jc w:val="center"/>
        <w:rPr>
          <w:b/>
        </w:rPr>
      </w:pPr>
    </w:p>
    <w:p w:rsidR="001D1774" w:rsidRPr="002A44B8" w:rsidRDefault="001D1774" w:rsidP="001D1774">
      <w:pPr>
        <w:jc w:val="center"/>
        <w:rPr>
          <w:b/>
        </w:rPr>
      </w:pPr>
    </w:p>
    <w:p w:rsidR="001D1774" w:rsidRPr="002A44B8" w:rsidRDefault="001D1774" w:rsidP="001D1774">
      <w:pPr>
        <w:jc w:val="center"/>
        <w:rPr>
          <w:b/>
        </w:rPr>
      </w:pPr>
    </w:p>
    <w:p w:rsidR="001D1774" w:rsidRPr="002A44B8" w:rsidRDefault="00B831C9" w:rsidP="001D1774">
      <w:pPr>
        <w:jc w:val="center"/>
        <w:rPr>
          <w:b/>
        </w:rPr>
      </w:pPr>
      <w:proofErr w:type="gramStart"/>
      <w:r>
        <w:rPr>
          <w:b/>
        </w:rPr>
        <w:t>Фебруар 202</w:t>
      </w:r>
      <w:r>
        <w:rPr>
          <w:b/>
          <w:lang w:val="sr-Cyrl-RS"/>
        </w:rPr>
        <w:t>3</w:t>
      </w:r>
      <w:r w:rsidR="0099201E">
        <w:rPr>
          <w:b/>
        </w:rPr>
        <w:t>.</w:t>
      </w:r>
      <w:proofErr w:type="gramEnd"/>
      <w:r w:rsidR="0099201E">
        <w:rPr>
          <w:b/>
          <w:lang w:val="sr-Cyrl-RS"/>
        </w:rPr>
        <w:t xml:space="preserve"> год</w:t>
      </w:r>
      <w:r w:rsidR="001D1774" w:rsidRPr="002A44B8">
        <w:rPr>
          <w:b/>
        </w:rPr>
        <w:t>ине</w:t>
      </w:r>
    </w:p>
    <w:p w:rsidR="00A5780C" w:rsidRPr="002A44B8" w:rsidRDefault="00A5780C" w:rsidP="001D1774">
      <w:pPr>
        <w:jc w:val="center"/>
        <w:rPr>
          <w:b/>
        </w:rPr>
      </w:pPr>
    </w:p>
    <w:p w:rsidR="001D1774" w:rsidRPr="002A44B8" w:rsidRDefault="001D1774" w:rsidP="001D1774">
      <w:pPr>
        <w:jc w:val="center"/>
        <w:rPr>
          <w:b/>
        </w:rPr>
      </w:pPr>
      <w:r w:rsidRPr="002A44B8">
        <w:rPr>
          <w:b/>
          <w:noProof/>
          <w:sz w:val="32"/>
          <w:szCs w:val="32"/>
          <w:lang w:val="sr-Cyrl-CS"/>
        </w:rPr>
        <w:lastRenderedPageBreak/>
        <w:t xml:space="preserve">САДРЖАЈ </w:t>
      </w:r>
    </w:p>
    <w:p w:rsidR="001D1774" w:rsidRPr="002A44B8" w:rsidRDefault="001D1774" w:rsidP="001D1774">
      <w:pPr>
        <w:rPr>
          <w:b/>
          <w:noProof/>
          <w:sz w:val="32"/>
          <w:szCs w:val="32"/>
          <w:lang w:val="sr-Cyrl-CS"/>
        </w:rPr>
      </w:pPr>
    </w:p>
    <w:p w:rsidR="001D1774" w:rsidRPr="002A44B8" w:rsidRDefault="001D1774" w:rsidP="001D1774">
      <w:pPr>
        <w:rPr>
          <w:b/>
          <w:noProof/>
          <w:sz w:val="32"/>
          <w:szCs w:val="32"/>
          <w:lang w:val="sr-Cyrl-CS"/>
        </w:rPr>
      </w:pPr>
      <w:r w:rsidRPr="002A44B8">
        <w:rPr>
          <w:b/>
          <w:noProof/>
          <w:sz w:val="32"/>
          <w:szCs w:val="32"/>
        </w:rPr>
        <w:t xml:space="preserve">I. </w:t>
      </w:r>
      <w:r w:rsidRPr="002A44B8">
        <w:rPr>
          <w:b/>
          <w:noProof/>
          <w:sz w:val="32"/>
          <w:szCs w:val="32"/>
          <w:lang w:val="sr-Cyrl-CS"/>
        </w:rPr>
        <w:t>Наративни извештај о раду ЦСР</w:t>
      </w:r>
    </w:p>
    <w:p w:rsidR="001D1774" w:rsidRPr="002A44B8" w:rsidRDefault="001D1774" w:rsidP="001D1774">
      <w:pPr>
        <w:pStyle w:val="ListParagraph"/>
        <w:ind w:left="2205"/>
        <w:rPr>
          <w:b/>
          <w:noProof/>
          <w:sz w:val="32"/>
          <w:szCs w:val="32"/>
          <w:lang w:val="sr-Cyrl-CS"/>
        </w:rPr>
      </w:pPr>
    </w:p>
    <w:p w:rsidR="001D1774" w:rsidRPr="002A44B8" w:rsidRDefault="001D1774" w:rsidP="001D1774">
      <w:pPr>
        <w:ind w:firstLine="630"/>
        <w:rPr>
          <w:b/>
          <w:noProof/>
          <w:sz w:val="22"/>
          <w:szCs w:val="22"/>
        </w:rPr>
      </w:pPr>
      <w:r w:rsidRPr="002A44B8">
        <w:rPr>
          <w:b/>
          <w:noProof/>
          <w:sz w:val="22"/>
          <w:szCs w:val="22"/>
        </w:rPr>
        <w:t>ОСНОВНЕ ИНФОРМАЦИЈЕ О ЦЕНТРУ ЗА СОЦИЈАЛНИ РАД</w:t>
      </w:r>
    </w:p>
    <w:p w:rsidR="001D1774" w:rsidRPr="002A44B8" w:rsidRDefault="001D1774" w:rsidP="001D1774">
      <w:pPr>
        <w:rPr>
          <w:b/>
          <w:noProof/>
          <w:sz w:val="22"/>
          <w:szCs w:val="22"/>
        </w:rPr>
      </w:pPr>
    </w:p>
    <w:p w:rsidR="001D1774" w:rsidRPr="002A44B8" w:rsidRDefault="001D1774" w:rsidP="001D1774">
      <w:pPr>
        <w:pStyle w:val="ListParagraph"/>
        <w:numPr>
          <w:ilvl w:val="0"/>
          <w:numId w:val="22"/>
        </w:numPr>
        <w:rPr>
          <w:b/>
          <w:noProof/>
          <w:sz w:val="22"/>
          <w:szCs w:val="22"/>
        </w:rPr>
      </w:pPr>
      <w:r w:rsidRPr="002A44B8">
        <w:rPr>
          <w:b/>
          <w:noProof/>
          <w:sz w:val="22"/>
          <w:szCs w:val="22"/>
        </w:rPr>
        <w:t>УВОДНИ ДЕО</w:t>
      </w:r>
    </w:p>
    <w:p w:rsidR="001D1774" w:rsidRPr="002A44B8" w:rsidRDefault="001D1774" w:rsidP="001D1774">
      <w:pPr>
        <w:ind w:left="360" w:firstLine="630"/>
        <w:rPr>
          <w:b/>
          <w:noProof/>
          <w:sz w:val="16"/>
          <w:szCs w:val="16"/>
        </w:rPr>
      </w:pPr>
    </w:p>
    <w:p w:rsidR="001D1774" w:rsidRPr="002A44B8" w:rsidRDefault="001D1774" w:rsidP="001D1774">
      <w:pPr>
        <w:pStyle w:val="ListParagraph"/>
        <w:numPr>
          <w:ilvl w:val="0"/>
          <w:numId w:val="22"/>
        </w:numPr>
        <w:rPr>
          <w:b/>
          <w:noProof/>
          <w:sz w:val="22"/>
          <w:szCs w:val="22"/>
        </w:rPr>
      </w:pPr>
      <w:r w:rsidRPr="002A44B8">
        <w:rPr>
          <w:b/>
          <w:noProof/>
          <w:sz w:val="22"/>
          <w:szCs w:val="22"/>
        </w:rPr>
        <w:t>ДЕО:КАПАЦИТЕТИ ЦЕНТРА ЗА СОЦИЈАЛНИ РАД</w:t>
      </w:r>
    </w:p>
    <w:p w:rsidR="001D1774" w:rsidRPr="002A44B8" w:rsidRDefault="001D1774" w:rsidP="001D1774">
      <w:pPr>
        <w:ind w:firstLine="630"/>
        <w:rPr>
          <w:b/>
          <w:noProof/>
          <w:sz w:val="22"/>
          <w:szCs w:val="22"/>
        </w:rPr>
      </w:pPr>
    </w:p>
    <w:p w:rsidR="001D1774" w:rsidRPr="002A44B8" w:rsidRDefault="001D1774" w:rsidP="001D1774">
      <w:pPr>
        <w:ind w:firstLine="1440"/>
        <w:rPr>
          <w:rStyle w:val="Heading2Char"/>
          <w:sz w:val="22"/>
          <w:szCs w:val="22"/>
        </w:rPr>
      </w:pPr>
      <w:r w:rsidRPr="002A44B8">
        <w:rPr>
          <w:b/>
          <w:noProof/>
          <w:sz w:val="22"/>
          <w:szCs w:val="22"/>
        </w:rPr>
        <w:t>2.</w:t>
      </w:r>
      <w:r w:rsidRPr="002A44B8">
        <w:rPr>
          <w:rStyle w:val="Heading2Char"/>
          <w:sz w:val="22"/>
          <w:szCs w:val="22"/>
        </w:rPr>
        <w:t>1 Запослени радници</w:t>
      </w:r>
    </w:p>
    <w:p w:rsidR="001D1774" w:rsidRPr="002A44B8" w:rsidRDefault="001D1774" w:rsidP="001D1774">
      <w:pPr>
        <w:ind w:firstLine="1440"/>
        <w:rPr>
          <w:rStyle w:val="Heading2Char"/>
          <w:sz w:val="22"/>
          <w:szCs w:val="22"/>
        </w:rPr>
      </w:pPr>
      <w:r w:rsidRPr="002A44B8">
        <w:rPr>
          <w:rStyle w:val="Heading2Char"/>
          <w:sz w:val="22"/>
          <w:szCs w:val="22"/>
        </w:rPr>
        <w:t>2.2Услови рада</w:t>
      </w:r>
    </w:p>
    <w:p w:rsidR="001D1774" w:rsidRPr="002A44B8" w:rsidRDefault="001D1774" w:rsidP="001D1774">
      <w:pPr>
        <w:ind w:firstLine="1440"/>
        <w:rPr>
          <w:b/>
          <w:noProof/>
          <w:sz w:val="22"/>
          <w:szCs w:val="22"/>
        </w:rPr>
      </w:pPr>
      <w:r w:rsidRPr="002A44B8">
        <w:rPr>
          <w:rStyle w:val="Heading2Char"/>
          <w:sz w:val="22"/>
          <w:szCs w:val="22"/>
        </w:rPr>
        <w:t>2.3 Обука и усавршавање радника у 20</w:t>
      </w:r>
      <w:r w:rsidR="00802339">
        <w:rPr>
          <w:rStyle w:val="Heading2Char"/>
          <w:sz w:val="22"/>
          <w:szCs w:val="22"/>
        </w:rPr>
        <w:t>22</w:t>
      </w:r>
      <w:r w:rsidRPr="002A44B8">
        <w:rPr>
          <w:rStyle w:val="Heading2Char"/>
          <w:sz w:val="22"/>
          <w:szCs w:val="22"/>
        </w:rPr>
        <w:t>.год</w:t>
      </w:r>
    </w:p>
    <w:p w:rsidR="001D1774" w:rsidRPr="002A44B8" w:rsidRDefault="001D1774" w:rsidP="001D1774">
      <w:pPr>
        <w:rPr>
          <w:b/>
          <w:noProof/>
          <w:sz w:val="16"/>
          <w:szCs w:val="16"/>
        </w:rPr>
      </w:pPr>
    </w:p>
    <w:p w:rsidR="001D1774" w:rsidRPr="002A44B8" w:rsidRDefault="001D1774" w:rsidP="001D1774">
      <w:pPr>
        <w:pStyle w:val="ListParagraph"/>
        <w:numPr>
          <w:ilvl w:val="0"/>
          <w:numId w:val="22"/>
        </w:numPr>
        <w:rPr>
          <w:b/>
          <w:noProof/>
          <w:sz w:val="22"/>
          <w:szCs w:val="22"/>
        </w:rPr>
      </w:pPr>
      <w:r w:rsidRPr="002A44B8">
        <w:rPr>
          <w:b/>
          <w:noProof/>
          <w:sz w:val="22"/>
          <w:szCs w:val="22"/>
        </w:rPr>
        <w:t>ДЕО: КОРИСНИЦИ УСЛУГА ЦЕНТРА ЗА СОЦИЈАЛНИ РАД</w:t>
      </w:r>
    </w:p>
    <w:p w:rsidR="001D1774" w:rsidRPr="002A44B8" w:rsidRDefault="001D1774" w:rsidP="001D1774">
      <w:pPr>
        <w:ind w:firstLine="630"/>
        <w:rPr>
          <w:b/>
          <w:noProof/>
          <w:sz w:val="22"/>
          <w:szCs w:val="22"/>
        </w:rPr>
      </w:pPr>
    </w:p>
    <w:p w:rsidR="001D1774" w:rsidRPr="002A44B8" w:rsidRDefault="001D1774" w:rsidP="001D1774">
      <w:pPr>
        <w:ind w:left="1800" w:hanging="360"/>
        <w:rPr>
          <w:b/>
          <w:noProof/>
          <w:sz w:val="22"/>
          <w:szCs w:val="22"/>
          <w:lang w:val="sr-Cyrl-RS"/>
        </w:rPr>
      </w:pPr>
      <w:r w:rsidRPr="002A44B8">
        <w:rPr>
          <w:b/>
          <w:noProof/>
          <w:sz w:val="22"/>
          <w:szCs w:val="22"/>
        </w:rPr>
        <w:t>3.1</w:t>
      </w:r>
      <w:r w:rsidRPr="002A44B8">
        <w:rPr>
          <w:b/>
          <w:bCs/>
          <w:noProof/>
          <w:sz w:val="22"/>
          <w:szCs w:val="22"/>
        </w:rPr>
        <w:t>Категорије корисника према заступљености у овој години</w:t>
      </w:r>
      <w:r w:rsidRPr="002A44B8">
        <w:rPr>
          <w:b/>
          <w:bCs/>
          <w:noProof/>
          <w:sz w:val="22"/>
          <w:szCs w:val="22"/>
          <w:lang w:val="sr-Cyrl-RS"/>
        </w:rPr>
        <w:t xml:space="preserve"> и</w:t>
      </w:r>
    </w:p>
    <w:p w:rsidR="001D1774" w:rsidRPr="002A44B8" w:rsidRDefault="001D1774" w:rsidP="001D1774">
      <w:pPr>
        <w:ind w:left="1800" w:hanging="360"/>
        <w:rPr>
          <w:b/>
          <w:noProof/>
          <w:sz w:val="22"/>
          <w:szCs w:val="22"/>
        </w:rPr>
      </w:pPr>
      <w:r w:rsidRPr="002A44B8">
        <w:rPr>
          <w:b/>
          <w:noProof/>
          <w:sz w:val="22"/>
          <w:szCs w:val="22"/>
          <w:lang w:val="sr-Cyrl-RS"/>
        </w:rPr>
        <w:t xml:space="preserve">   з</w:t>
      </w:r>
      <w:r w:rsidRPr="002A44B8">
        <w:rPr>
          <w:b/>
          <w:bCs/>
          <w:noProof/>
          <w:sz w:val="22"/>
          <w:szCs w:val="22"/>
        </w:rPr>
        <w:t>апажања стручних радника о заступљености проблема, појава и тешкоћа у раду</w:t>
      </w:r>
    </w:p>
    <w:p w:rsidR="001D1774" w:rsidRPr="002A44B8" w:rsidRDefault="001D1774" w:rsidP="001D1774">
      <w:pPr>
        <w:ind w:left="360" w:firstLine="630"/>
        <w:rPr>
          <w:b/>
          <w:noProof/>
          <w:sz w:val="16"/>
          <w:szCs w:val="16"/>
        </w:rPr>
      </w:pPr>
    </w:p>
    <w:p w:rsidR="001D1774" w:rsidRPr="002A44B8" w:rsidRDefault="001D1774" w:rsidP="001D1774">
      <w:pPr>
        <w:pStyle w:val="ListParagraph"/>
        <w:numPr>
          <w:ilvl w:val="0"/>
          <w:numId w:val="22"/>
        </w:numPr>
        <w:tabs>
          <w:tab w:val="left" w:pos="720"/>
        </w:tabs>
        <w:rPr>
          <w:b/>
          <w:noProof/>
          <w:sz w:val="22"/>
          <w:szCs w:val="22"/>
        </w:rPr>
      </w:pPr>
      <w:r w:rsidRPr="002A44B8">
        <w:rPr>
          <w:b/>
          <w:noProof/>
          <w:sz w:val="22"/>
          <w:szCs w:val="22"/>
        </w:rPr>
        <w:t xml:space="preserve"> ДЕО: ПОСЛОВИ ЦЕНТРА ЗА СОЦИЈАЛНИРАД НА ОСТВАРИВАЊУ ПРАВА , ПРИМЕНИ МЕРА И ОБЕЗБЕЂИВАЊУ УСЛУГА.</w:t>
      </w:r>
    </w:p>
    <w:p w:rsidR="001D1774" w:rsidRPr="00E91652" w:rsidRDefault="001D1774" w:rsidP="001D1774">
      <w:pPr>
        <w:tabs>
          <w:tab w:val="left" w:pos="720"/>
        </w:tabs>
        <w:ind w:left="1440" w:hanging="810"/>
        <w:rPr>
          <w:noProof/>
          <w:sz w:val="22"/>
          <w:szCs w:val="22"/>
        </w:rPr>
      </w:pPr>
    </w:p>
    <w:p w:rsidR="001D1774" w:rsidRPr="002A44B8" w:rsidRDefault="001D1774" w:rsidP="001D1774">
      <w:pPr>
        <w:pStyle w:val="Heading1"/>
        <w:numPr>
          <w:ilvl w:val="1"/>
          <w:numId w:val="21"/>
        </w:numPr>
        <w:ind w:left="1797" w:hanging="357"/>
        <w:rPr>
          <w:lang w:val="en-US"/>
        </w:rPr>
      </w:pPr>
      <w:r w:rsidRPr="00E91652">
        <w:rPr>
          <w:b w:val="0"/>
          <w:sz w:val="22"/>
          <w:szCs w:val="22"/>
        </w:rPr>
        <w:t>Осврт на развој социјалне заштите у Општини Чока  2003</w:t>
      </w:r>
      <w:r w:rsidRPr="002A44B8">
        <w:rPr>
          <w:sz w:val="22"/>
          <w:szCs w:val="22"/>
        </w:rPr>
        <w:t>-20</w:t>
      </w:r>
      <w:r w:rsidR="00A5780C" w:rsidRPr="002A44B8">
        <w:rPr>
          <w:sz w:val="22"/>
          <w:szCs w:val="22"/>
          <w:lang w:val="sr-Cyrl-RS"/>
        </w:rPr>
        <w:t>2</w:t>
      </w:r>
      <w:r w:rsidR="00802339">
        <w:rPr>
          <w:sz w:val="22"/>
          <w:szCs w:val="22"/>
          <w:lang w:val="sr-Cyrl-RS"/>
        </w:rPr>
        <w:t>2</w:t>
      </w:r>
      <w:r w:rsidR="00A5780C" w:rsidRPr="002A44B8">
        <w:rPr>
          <w:sz w:val="22"/>
          <w:szCs w:val="22"/>
          <w:lang w:val="sr-Latn-RS"/>
        </w:rPr>
        <w:t>.</w:t>
      </w:r>
      <w:r w:rsidR="00A5780C" w:rsidRPr="002A44B8">
        <w:rPr>
          <w:sz w:val="22"/>
          <w:szCs w:val="22"/>
        </w:rPr>
        <w:t xml:space="preserve"> годин</w:t>
      </w:r>
      <w:r w:rsidR="00A5780C" w:rsidRPr="002A44B8">
        <w:rPr>
          <w:sz w:val="22"/>
          <w:szCs w:val="22"/>
          <w:lang w:val="sr-Latn-RS"/>
        </w:rPr>
        <w:t>e</w:t>
      </w:r>
    </w:p>
    <w:p w:rsidR="001D1774" w:rsidRPr="002A44B8" w:rsidRDefault="001D1774" w:rsidP="001D1774">
      <w:pPr>
        <w:pStyle w:val="Heading1"/>
        <w:numPr>
          <w:ilvl w:val="1"/>
          <w:numId w:val="21"/>
        </w:numPr>
        <w:rPr>
          <w:lang w:val="en-US"/>
        </w:rPr>
      </w:pPr>
      <w:r w:rsidRPr="002A44B8">
        <w:rPr>
          <w:sz w:val="22"/>
          <w:szCs w:val="22"/>
        </w:rPr>
        <w:t>Примери добре праксе у стручном раду и организацији радног процеса</w:t>
      </w:r>
    </w:p>
    <w:p w:rsidR="001D1774" w:rsidRPr="002A44B8" w:rsidRDefault="001D1774" w:rsidP="001D1774">
      <w:pPr>
        <w:pStyle w:val="Heading1"/>
        <w:numPr>
          <w:ilvl w:val="1"/>
          <w:numId w:val="21"/>
        </w:numPr>
        <w:ind w:left="1797" w:hanging="357"/>
        <w:rPr>
          <w:lang w:val="en-US"/>
        </w:rPr>
      </w:pPr>
      <w:r w:rsidRPr="002A44B8">
        <w:rPr>
          <w:noProof/>
          <w:sz w:val="22"/>
          <w:szCs w:val="22"/>
        </w:rPr>
        <w:t>Улога ЦСР у планирању социјалне заштите у локалној средини –сарадња са локалном заједницом</w:t>
      </w:r>
    </w:p>
    <w:p w:rsidR="001D1774" w:rsidRPr="002A44B8" w:rsidRDefault="001D1774" w:rsidP="001D1774">
      <w:pPr>
        <w:tabs>
          <w:tab w:val="left" w:pos="720"/>
        </w:tabs>
        <w:ind w:left="1797" w:hanging="357"/>
        <w:rPr>
          <w:b/>
          <w:noProof/>
          <w:sz w:val="22"/>
          <w:szCs w:val="22"/>
        </w:rPr>
      </w:pPr>
      <w:r w:rsidRPr="002A44B8">
        <w:rPr>
          <w:b/>
          <w:noProof/>
          <w:sz w:val="22"/>
          <w:szCs w:val="22"/>
        </w:rPr>
        <w:t>4.4</w:t>
      </w:r>
      <w:r w:rsidRPr="002A44B8">
        <w:rPr>
          <w:rFonts w:eastAsiaTheme="minorEastAsia"/>
          <w:b/>
          <w:noProof/>
          <w:sz w:val="22"/>
          <w:szCs w:val="22"/>
        </w:rPr>
        <w:tab/>
      </w:r>
      <w:r w:rsidRPr="002A44B8">
        <w:rPr>
          <w:b/>
          <w:noProof/>
          <w:sz w:val="22"/>
          <w:szCs w:val="22"/>
        </w:rPr>
        <w:t>Извештавање</w:t>
      </w:r>
    </w:p>
    <w:p w:rsidR="001D1774" w:rsidRPr="002A44B8" w:rsidRDefault="001D1774" w:rsidP="001D1774">
      <w:pPr>
        <w:tabs>
          <w:tab w:val="left" w:pos="720"/>
        </w:tabs>
        <w:ind w:left="1797" w:hanging="357"/>
        <w:rPr>
          <w:b/>
          <w:noProof/>
          <w:sz w:val="22"/>
          <w:szCs w:val="22"/>
        </w:rPr>
      </w:pPr>
      <w:r w:rsidRPr="002A44B8">
        <w:rPr>
          <w:b/>
          <w:noProof/>
          <w:sz w:val="22"/>
          <w:szCs w:val="22"/>
        </w:rPr>
        <w:t>4.5  Аналитичко-истраживачки рад</w:t>
      </w:r>
    </w:p>
    <w:p w:rsidR="001D1774" w:rsidRPr="002A44B8" w:rsidRDefault="001D1774" w:rsidP="001D1774">
      <w:pPr>
        <w:rPr>
          <w:b/>
          <w:noProof/>
          <w:sz w:val="16"/>
          <w:szCs w:val="16"/>
        </w:rPr>
      </w:pPr>
    </w:p>
    <w:p w:rsidR="001D1774" w:rsidRPr="002A44B8" w:rsidRDefault="001D1774" w:rsidP="001D1774">
      <w:pPr>
        <w:suppressAutoHyphens/>
        <w:rPr>
          <w:rFonts w:eastAsia="Arial"/>
          <w:b/>
          <w:color w:val="000000" w:themeColor="text1"/>
          <w:sz w:val="16"/>
          <w:szCs w:val="16"/>
        </w:rPr>
      </w:pPr>
    </w:p>
    <w:p w:rsidR="001D1774" w:rsidRPr="002A44B8" w:rsidRDefault="001D1774" w:rsidP="001D1774">
      <w:pPr>
        <w:suppressAutoHyphens/>
        <w:rPr>
          <w:rFonts w:eastAsia="Arial"/>
          <w:b/>
          <w:color w:val="000000" w:themeColor="text1"/>
          <w:sz w:val="32"/>
          <w:szCs w:val="32"/>
        </w:rPr>
      </w:pPr>
      <w:r w:rsidRPr="002A44B8">
        <w:rPr>
          <w:rFonts w:eastAsia="Arial"/>
          <w:b/>
          <w:color w:val="000000" w:themeColor="text1"/>
          <w:sz w:val="32"/>
          <w:szCs w:val="32"/>
        </w:rPr>
        <w:t>II. Извештај о раду ор</w:t>
      </w:r>
      <w:r w:rsidR="00802339">
        <w:rPr>
          <w:rFonts w:eastAsia="Arial"/>
          <w:b/>
          <w:color w:val="000000" w:themeColor="text1"/>
          <w:sz w:val="32"/>
          <w:szCs w:val="32"/>
        </w:rPr>
        <w:t>ганизационе јединице ЦСР за 202</w:t>
      </w:r>
      <w:r w:rsidR="00802339">
        <w:rPr>
          <w:rFonts w:eastAsia="Arial"/>
          <w:b/>
          <w:color w:val="000000" w:themeColor="text1"/>
          <w:sz w:val="32"/>
          <w:szCs w:val="32"/>
          <w:lang w:val="sr-Cyrl-RS"/>
        </w:rPr>
        <w:t>2</w:t>
      </w:r>
      <w:r w:rsidRPr="002A44B8">
        <w:rPr>
          <w:rFonts w:eastAsia="Arial"/>
          <w:b/>
          <w:color w:val="000000" w:themeColor="text1"/>
          <w:sz w:val="32"/>
          <w:szCs w:val="32"/>
        </w:rPr>
        <w:t>.год. „Служба за остваривање локалних услуга социјалне заштите“</w:t>
      </w:r>
    </w:p>
    <w:p w:rsidR="001D1774" w:rsidRPr="002A44B8" w:rsidRDefault="001D1774" w:rsidP="001D1774">
      <w:pPr>
        <w:suppressAutoHyphens/>
        <w:rPr>
          <w:rFonts w:eastAsia="Calibri"/>
          <w:color w:val="000000" w:themeColor="text1"/>
          <w:sz w:val="16"/>
          <w:szCs w:val="16"/>
        </w:rPr>
      </w:pPr>
    </w:p>
    <w:p w:rsidR="001D1774" w:rsidRPr="00917608" w:rsidRDefault="001D1774" w:rsidP="001D1774">
      <w:pPr>
        <w:pStyle w:val="ListParagraph"/>
        <w:numPr>
          <w:ilvl w:val="0"/>
          <w:numId w:val="13"/>
        </w:numPr>
        <w:rPr>
          <w:b/>
          <w:noProof/>
          <w:sz w:val="22"/>
          <w:szCs w:val="22"/>
        </w:rPr>
      </w:pPr>
      <w:r w:rsidRPr="00917608">
        <w:rPr>
          <w:b/>
          <w:noProof/>
          <w:sz w:val="22"/>
          <w:szCs w:val="22"/>
          <w:lang w:val="sr-Cyrl-CS"/>
        </w:rPr>
        <w:t>ПОМОЋ И НЕГА У КУЋИ</w:t>
      </w:r>
    </w:p>
    <w:p w:rsidR="001D1774" w:rsidRPr="002A44B8" w:rsidRDefault="001D1774" w:rsidP="001D1774">
      <w:pPr>
        <w:pStyle w:val="ListParagraph"/>
        <w:ind w:left="927"/>
        <w:rPr>
          <w:b/>
          <w:noProof/>
          <w:sz w:val="22"/>
          <w:szCs w:val="22"/>
        </w:rPr>
      </w:pPr>
    </w:p>
    <w:p w:rsidR="001D1774" w:rsidRPr="002A44B8" w:rsidRDefault="001D1774" w:rsidP="001D1774">
      <w:pPr>
        <w:pStyle w:val="ListParagraph"/>
        <w:numPr>
          <w:ilvl w:val="1"/>
          <w:numId w:val="13"/>
        </w:numPr>
        <w:ind w:left="1837" w:hanging="397"/>
        <w:rPr>
          <w:b/>
          <w:noProof/>
          <w:sz w:val="22"/>
          <w:szCs w:val="22"/>
        </w:rPr>
      </w:pPr>
      <w:r w:rsidRPr="002A44B8">
        <w:rPr>
          <w:b/>
          <w:noProof/>
          <w:sz w:val="22"/>
          <w:szCs w:val="22"/>
        </w:rPr>
        <w:t>Предмет извештаја</w:t>
      </w:r>
    </w:p>
    <w:p w:rsidR="001D1774" w:rsidRPr="002A44B8" w:rsidRDefault="001D1774" w:rsidP="001D1774">
      <w:pPr>
        <w:pStyle w:val="ListParagraph"/>
        <w:numPr>
          <w:ilvl w:val="1"/>
          <w:numId w:val="13"/>
        </w:numPr>
        <w:ind w:left="1837" w:hanging="397"/>
        <w:rPr>
          <w:b/>
          <w:noProof/>
          <w:sz w:val="22"/>
          <w:szCs w:val="22"/>
        </w:rPr>
      </w:pPr>
      <w:r w:rsidRPr="002A44B8">
        <w:rPr>
          <w:b/>
          <w:bCs/>
          <w:iCs/>
          <w:noProof/>
          <w:sz w:val="22"/>
          <w:szCs w:val="22"/>
        </w:rPr>
        <w:t>Локација, простор и  опрема</w:t>
      </w:r>
    </w:p>
    <w:p w:rsidR="001D1774" w:rsidRPr="002A44B8" w:rsidRDefault="001D1774" w:rsidP="001D1774">
      <w:pPr>
        <w:pStyle w:val="ListParagraph"/>
        <w:numPr>
          <w:ilvl w:val="1"/>
          <w:numId w:val="13"/>
        </w:numPr>
        <w:ind w:left="1837" w:hanging="397"/>
        <w:rPr>
          <w:b/>
          <w:noProof/>
          <w:sz w:val="22"/>
          <w:szCs w:val="22"/>
        </w:rPr>
      </w:pPr>
      <w:r w:rsidRPr="002A44B8">
        <w:rPr>
          <w:b/>
          <w:noProof/>
          <w:sz w:val="22"/>
          <w:szCs w:val="22"/>
        </w:rPr>
        <w:t>Лиценца за пружање услуге „Помоћ и нега у кући“</w:t>
      </w:r>
    </w:p>
    <w:p w:rsidR="001D1774" w:rsidRPr="002A44B8" w:rsidRDefault="001D1774" w:rsidP="001D1774">
      <w:pPr>
        <w:pStyle w:val="ListParagraph"/>
        <w:numPr>
          <w:ilvl w:val="1"/>
          <w:numId w:val="13"/>
        </w:numPr>
        <w:ind w:left="1837" w:hanging="397"/>
        <w:rPr>
          <w:b/>
          <w:noProof/>
          <w:sz w:val="22"/>
          <w:szCs w:val="22"/>
        </w:rPr>
      </w:pPr>
      <w:r w:rsidRPr="002A44B8">
        <w:rPr>
          <w:b/>
          <w:bCs/>
          <w:iCs/>
          <w:noProof/>
          <w:sz w:val="22"/>
          <w:szCs w:val="22"/>
        </w:rPr>
        <w:t>Капацитет</w:t>
      </w:r>
    </w:p>
    <w:p w:rsidR="001D1774" w:rsidRPr="002A44B8" w:rsidRDefault="001D1774" w:rsidP="001D1774">
      <w:pPr>
        <w:pStyle w:val="ListParagraph"/>
        <w:numPr>
          <w:ilvl w:val="1"/>
          <w:numId w:val="13"/>
        </w:numPr>
        <w:ind w:left="1837" w:hanging="397"/>
        <w:rPr>
          <w:b/>
          <w:noProof/>
          <w:sz w:val="22"/>
          <w:szCs w:val="22"/>
        </w:rPr>
      </w:pPr>
      <w:r w:rsidRPr="002A44B8">
        <w:rPr>
          <w:b/>
          <w:iCs/>
          <w:noProof/>
          <w:sz w:val="22"/>
          <w:szCs w:val="22"/>
        </w:rPr>
        <w:t>Организациона шема рада</w:t>
      </w:r>
    </w:p>
    <w:p w:rsidR="001D1774" w:rsidRPr="002A44B8" w:rsidRDefault="001D1774" w:rsidP="001D1774">
      <w:pPr>
        <w:pStyle w:val="ListParagraph"/>
        <w:numPr>
          <w:ilvl w:val="1"/>
          <w:numId w:val="13"/>
        </w:numPr>
        <w:ind w:left="1837" w:hanging="397"/>
        <w:rPr>
          <w:b/>
          <w:noProof/>
          <w:sz w:val="22"/>
          <w:szCs w:val="22"/>
        </w:rPr>
      </w:pPr>
      <w:r w:rsidRPr="002A44B8">
        <w:rPr>
          <w:b/>
          <w:bCs/>
          <w:iCs/>
          <w:noProof/>
          <w:sz w:val="22"/>
          <w:szCs w:val="22"/>
        </w:rPr>
        <w:t>Особље</w:t>
      </w:r>
    </w:p>
    <w:p w:rsidR="001D1774" w:rsidRPr="002A44B8" w:rsidRDefault="001D1774" w:rsidP="001D1774">
      <w:pPr>
        <w:pStyle w:val="ListParagraph"/>
        <w:numPr>
          <w:ilvl w:val="1"/>
          <w:numId w:val="13"/>
        </w:numPr>
        <w:ind w:left="1837" w:hanging="397"/>
        <w:rPr>
          <w:b/>
          <w:noProof/>
          <w:sz w:val="22"/>
          <w:szCs w:val="22"/>
        </w:rPr>
      </w:pPr>
      <w:r w:rsidRPr="002A44B8">
        <w:rPr>
          <w:b/>
          <w:bCs/>
          <w:iCs/>
          <w:noProof/>
          <w:sz w:val="22"/>
          <w:szCs w:val="22"/>
        </w:rPr>
        <w:t>Корисници</w:t>
      </w:r>
    </w:p>
    <w:p w:rsidR="001D1774" w:rsidRPr="002A44B8" w:rsidRDefault="001D1774" w:rsidP="001D1774">
      <w:pPr>
        <w:pStyle w:val="ListParagraph"/>
        <w:numPr>
          <w:ilvl w:val="1"/>
          <w:numId w:val="13"/>
        </w:numPr>
        <w:ind w:left="1837" w:hanging="397"/>
        <w:rPr>
          <w:b/>
          <w:noProof/>
          <w:sz w:val="22"/>
          <w:szCs w:val="22"/>
        </w:rPr>
      </w:pPr>
      <w:r w:rsidRPr="002A44B8">
        <w:rPr>
          <w:b/>
          <w:bCs/>
          <w:iCs/>
          <w:noProof/>
          <w:sz w:val="22"/>
          <w:szCs w:val="22"/>
        </w:rPr>
        <w:t>Сарадња са другим службама</w:t>
      </w:r>
    </w:p>
    <w:p w:rsidR="00A5780C" w:rsidRPr="002A44B8" w:rsidRDefault="002A44B8" w:rsidP="00A5780C">
      <w:pPr>
        <w:pStyle w:val="ListParagraph"/>
        <w:numPr>
          <w:ilvl w:val="1"/>
          <w:numId w:val="13"/>
        </w:numPr>
        <w:ind w:left="1837" w:hanging="397"/>
        <w:rPr>
          <w:b/>
          <w:noProof/>
          <w:sz w:val="22"/>
          <w:szCs w:val="22"/>
        </w:rPr>
      </w:pPr>
      <w:r>
        <w:rPr>
          <w:b/>
          <w:noProof/>
          <w:sz w:val="22"/>
          <w:szCs w:val="22"/>
          <w:lang w:eastAsia="ar-SA"/>
        </w:rPr>
        <w:t>Резултати рада током 202</w:t>
      </w:r>
      <w:r w:rsidR="00802339">
        <w:rPr>
          <w:b/>
          <w:noProof/>
          <w:sz w:val="22"/>
          <w:szCs w:val="22"/>
          <w:lang w:val="sr-Cyrl-RS" w:eastAsia="ar-SA"/>
        </w:rPr>
        <w:t>2</w:t>
      </w:r>
      <w:r w:rsidR="00A5780C" w:rsidRPr="002A44B8">
        <w:rPr>
          <w:b/>
          <w:noProof/>
          <w:sz w:val="22"/>
          <w:szCs w:val="22"/>
          <w:lang w:eastAsia="ar-SA"/>
        </w:rPr>
        <w:t>. godine</w:t>
      </w:r>
    </w:p>
    <w:p w:rsidR="001D1774" w:rsidRPr="002A44B8" w:rsidRDefault="001D1774" w:rsidP="001D1774">
      <w:pPr>
        <w:pStyle w:val="ListParagraph"/>
        <w:numPr>
          <w:ilvl w:val="1"/>
          <w:numId w:val="13"/>
        </w:numPr>
        <w:ind w:left="1945" w:hanging="505"/>
        <w:rPr>
          <w:b/>
          <w:noProof/>
          <w:sz w:val="22"/>
          <w:szCs w:val="22"/>
        </w:rPr>
      </w:pPr>
      <w:r w:rsidRPr="002A44B8">
        <w:rPr>
          <w:b/>
          <w:noProof/>
          <w:sz w:val="22"/>
          <w:szCs w:val="22"/>
        </w:rPr>
        <w:t xml:space="preserve"> Увод</w:t>
      </w:r>
    </w:p>
    <w:p w:rsidR="001D1774" w:rsidRPr="002A44B8" w:rsidRDefault="001D1774" w:rsidP="001D1774">
      <w:pPr>
        <w:pStyle w:val="ListParagraph"/>
        <w:ind w:left="990"/>
        <w:rPr>
          <w:b/>
          <w:noProof/>
          <w:sz w:val="22"/>
          <w:szCs w:val="22"/>
        </w:rPr>
      </w:pPr>
    </w:p>
    <w:p w:rsidR="001D1774" w:rsidRPr="002A44B8" w:rsidRDefault="001D1774" w:rsidP="001D1774">
      <w:pPr>
        <w:pStyle w:val="ListParagraph"/>
        <w:numPr>
          <w:ilvl w:val="0"/>
          <w:numId w:val="13"/>
        </w:numPr>
        <w:rPr>
          <w:b/>
          <w:noProof/>
          <w:sz w:val="22"/>
          <w:szCs w:val="22"/>
        </w:rPr>
      </w:pPr>
      <w:r w:rsidRPr="00917608">
        <w:rPr>
          <w:b/>
          <w:noProof/>
          <w:sz w:val="22"/>
          <w:szCs w:val="22"/>
          <w:lang w:val="sr-Cyrl-CS"/>
        </w:rPr>
        <w:t xml:space="preserve">ДНЕВНИ БОРАВАК ЗА ДЕЦУ И МЛАДЕ СА </w:t>
      </w:r>
      <w:r w:rsidRPr="002A44B8">
        <w:rPr>
          <w:b/>
          <w:noProof/>
          <w:sz w:val="22"/>
          <w:szCs w:val="22"/>
          <w:lang w:val="sr-Cyrl-CS"/>
        </w:rPr>
        <w:t>СМЕТЊАМА У РАЗВОЈУ</w:t>
      </w:r>
    </w:p>
    <w:p w:rsidR="001D1774" w:rsidRPr="002A44B8" w:rsidRDefault="001D1774" w:rsidP="001D1774">
      <w:pPr>
        <w:pStyle w:val="ListParagraph"/>
        <w:ind w:left="927"/>
        <w:rPr>
          <w:b/>
          <w:noProof/>
          <w:sz w:val="22"/>
          <w:szCs w:val="22"/>
        </w:rPr>
      </w:pPr>
    </w:p>
    <w:p w:rsidR="001D1774" w:rsidRPr="002A44B8" w:rsidRDefault="001D1774" w:rsidP="001D1774">
      <w:pPr>
        <w:pStyle w:val="ListParagraph"/>
        <w:widowControl w:val="0"/>
        <w:numPr>
          <w:ilvl w:val="1"/>
          <w:numId w:val="13"/>
        </w:numPr>
        <w:suppressAutoHyphens/>
        <w:ind w:left="1837" w:hanging="397"/>
        <w:rPr>
          <w:rFonts w:eastAsia="Andale Sans UI"/>
          <w:b/>
          <w:kern w:val="1"/>
          <w:sz w:val="22"/>
          <w:szCs w:val="22"/>
          <w:lang w:eastAsia="ar-SA"/>
        </w:rPr>
      </w:pPr>
      <w:r w:rsidRPr="002A44B8">
        <w:rPr>
          <w:rFonts w:eastAsia="Andale Sans UI"/>
          <w:b/>
          <w:kern w:val="1"/>
          <w:sz w:val="22"/>
          <w:szCs w:val="22"/>
          <w:lang w:eastAsia="ar-SA"/>
        </w:rPr>
        <w:t>Увод</w:t>
      </w:r>
    </w:p>
    <w:p w:rsidR="001D1774" w:rsidRPr="002A44B8" w:rsidRDefault="001D1774" w:rsidP="001D1774">
      <w:pPr>
        <w:pStyle w:val="ListParagraph"/>
        <w:widowControl w:val="0"/>
        <w:numPr>
          <w:ilvl w:val="1"/>
          <w:numId w:val="13"/>
        </w:numPr>
        <w:suppressAutoHyphens/>
        <w:ind w:left="1837" w:hanging="397"/>
        <w:rPr>
          <w:rFonts w:eastAsia="Andale Sans UI"/>
          <w:b/>
          <w:kern w:val="1"/>
          <w:sz w:val="22"/>
          <w:szCs w:val="22"/>
          <w:lang w:eastAsia="ar-SA"/>
        </w:rPr>
      </w:pPr>
      <w:r w:rsidRPr="002A44B8">
        <w:rPr>
          <w:rFonts w:eastAsia="Andale Sans UI"/>
          <w:b/>
          <w:kern w:val="1"/>
          <w:sz w:val="22"/>
          <w:szCs w:val="22"/>
          <w:lang w:val="sr-Cyrl-RS" w:eastAsia="ar-SA"/>
        </w:rPr>
        <w:t>Особље Дневног боравка</w:t>
      </w:r>
    </w:p>
    <w:p w:rsidR="001D1774" w:rsidRPr="002A44B8" w:rsidRDefault="001D1774" w:rsidP="001D1774">
      <w:pPr>
        <w:pStyle w:val="ListParagraph"/>
        <w:widowControl w:val="0"/>
        <w:numPr>
          <w:ilvl w:val="1"/>
          <w:numId w:val="13"/>
        </w:numPr>
        <w:suppressAutoHyphens/>
        <w:ind w:left="1837" w:hanging="397"/>
        <w:rPr>
          <w:rFonts w:eastAsia="Andale Sans UI"/>
          <w:b/>
          <w:bCs/>
          <w:iCs/>
          <w:color w:val="000000"/>
          <w:kern w:val="1"/>
          <w:sz w:val="22"/>
          <w:szCs w:val="22"/>
          <w:lang w:eastAsia="ar-SA"/>
        </w:rPr>
      </w:pPr>
      <w:r w:rsidRPr="002A44B8">
        <w:rPr>
          <w:rFonts w:eastAsia="Andale Sans UI"/>
          <w:b/>
          <w:kern w:val="1"/>
          <w:sz w:val="22"/>
          <w:szCs w:val="22"/>
          <w:lang w:val="sr-Cyrl-RS" w:eastAsia="ar-SA"/>
        </w:rPr>
        <w:t>Кориснициуслуге Дневног боравка</w:t>
      </w:r>
    </w:p>
    <w:p w:rsidR="001D1774" w:rsidRPr="002A44B8" w:rsidRDefault="001D1774" w:rsidP="001D1774">
      <w:pPr>
        <w:pStyle w:val="ListParagraph"/>
        <w:widowControl w:val="0"/>
        <w:numPr>
          <w:ilvl w:val="1"/>
          <w:numId w:val="13"/>
        </w:numPr>
        <w:suppressAutoHyphens/>
        <w:ind w:left="1837" w:hanging="397"/>
        <w:rPr>
          <w:rFonts w:eastAsia="Andale Sans UI"/>
          <w:b/>
          <w:kern w:val="1"/>
          <w:sz w:val="22"/>
          <w:szCs w:val="22"/>
          <w:lang w:eastAsia="ar-SA"/>
        </w:rPr>
      </w:pPr>
      <w:r w:rsidRPr="002A44B8">
        <w:rPr>
          <w:rFonts w:eastAsia="Andale Sans UI"/>
          <w:b/>
          <w:kern w:val="1"/>
          <w:sz w:val="22"/>
          <w:szCs w:val="22"/>
          <w:lang w:val="sr-Cyrl-RS" w:eastAsia="ar-SA"/>
        </w:rPr>
        <w:lastRenderedPageBreak/>
        <w:t>Дневни боравак – простор за рад</w:t>
      </w:r>
    </w:p>
    <w:p w:rsidR="001D1774" w:rsidRPr="002A44B8" w:rsidRDefault="001D1774" w:rsidP="001D1774">
      <w:pPr>
        <w:pStyle w:val="ListParagraph"/>
        <w:widowControl w:val="0"/>
        <w:numPr>
          <w:ilvl w:val="1"/>
          <w:numId w:val="13"/>
        </w:numPr>
        <w:suppressAutoHyphens/>
        <w:ind w:left="1837" w:hanging="397"/>
        <w:rPr>
          <w:rFonts w:eastAsia="Andale Sans UI"/>
          <w:b/>
          <w:kern w:val="1"/>
          <w:sz w:val="22"/>
          <w:szCs w:val="22"/>
          <w:lang w:eastAsia="ar-SA"/>
        </w:rPr>
      </w:pPr>
      <w:r w:rsidRPr="002A44B8">
        <w:rPr>
          <w:rFonts w:eastAsia="Andale Sans UI"/>
          <w:b/>
          <w:kern w:val="1"/>
          <w:sz w:val="22"/>
          <w:szCs w:val="22"/>
          <w:lang w:val="sr-Cyrl-RS" w:eastAsia="ar-SA"/>
        </w:rPr>
        <w:t>Дневни боравак – организација рада</w:t>
      </w:r>
    </w:p>
    <w:p w:rsidR="001D1774" w:rsidRPr="002A44B8" w:rsidRDefault="001D1774" w:rsidP="001D1774">
      <w:pPr>
        <w:pStyle w:val="ListParagraph"/>
        <w:widowControl w:val="0"/>
        <w:numPr>
          <w:ilvl w:val="1"/>
          <w:numId w:val="13"/>
        </w:numPr>
        <w:suppressAutoHyphens/>
        <w:ind w:left="1837" w:hanging="397"/>
        <w:rPr>
          <w:b/>
          <w:noProof/>
          <w:sz w:val="22"/>
          <w:szCs w:val="22"/>
          <w:lang w:val="sr-Cyrl-CS"/>
        </w:rPr>
      </w:pPr>
      <w:r w:rsidRPr="002A44B8">
        <w:rPr>
          <w:rFonts w:eastAsia="Andale Sans UI"/>
          <w:b/>
          <w:kern w:val="1"/>
          <w:sz w:val="22"/>
          <w:szCs w:val="22"/>
          <w:lang w:val="sr-Cyrl-RS" w:eastAsia="ar-SA"/>
        </w:rPr>
        <w:t>Садржај рада у Дневном боравку</w:t>
      </w:r>
    </w:p>
    <w:p w:rsidR="001D1774" w:rsidRPr="002A44B8" w:rsidRDefault="001D1774" w:rsidP="001D1774">
      <w:pPr>
        <w:pStyle w:val="ListParagraph"/>
        <w:widowControl w:val="0"/>
        <w:numPr>
          <w:ilvl w:val="1"/>
          <w:numId w:val="13"/>
        </w:numPr>
        <w:suppressAutoHyphens/>
        <w:ind w:left="1837" w:hanging="397"/>
        <w:rPr>
          <w:b/>
          <w:noProof/>
          <w:sz w:val="22"/>
          <w:szCs w:val="22"/>
          <w:lang w:val="sr-Cyrl-CS"/>
        </w:rPr>
      </w:pPr>
      <w:r w:rsidRPr="002A44B8">
        <w:rPr>
          <w:rFonts w:eastAsia="Andale Sans UI"/>
          <w:b/>
          <w:kern w:val="1"/>
          <w:sz w:val="22"/>
          <w:szCs w:val="22"/>
          <w:lang w:val="sr-Cyrl-RS" w:eastAsia="ar-SA"/>
        </w:rPr>
        <w:t>Дневни боравак – манифестације</w:t>
      </w:r>
    </w:p>
    <w:p w:rsidR="001D1774" w:rsidRPr="002A44B8" w:rsidRDefault="001D1774" w:rsidP="001D1774">
      <w:pPr>
        <w:pStyle w:val="ListParagraph"/>
        <w:widowControl w:val="0"/>
        <w:numPr>
          <w:ilvl w:val="1"/>
          <w:numId w:val="13"/>
        </w:numPr>
        <w:suppressAutoHyphens/>
        <w:ind w:left="1837" w:hanging="397"/>
        <w:rPr>
          <w:b/>
          <w:noProof/>
          <w:sz w:val="22"/>
          <w:szCs w:val="22"/>
          <w:lang w:val="sr-Cyrl-CS"/>
        </w:rPr>
      </w:pPr>
      <w:r w:rsidRPr="002A44B8">
        <w:rPr>
          <w:rFonts w:eastAsia="Andale Sans UI"/>
          <w:b/>
          <w:kern w:val="1"/>
          <w:sz w:val="22"/>
          <w:szCs w:val="22"/>
          <w:lang w:val="sr-Cyrl-RS" w:eastAsia="ar-SA"/>
        </w:rPr>
        <w:t>Сарадња са другим институцијама и фирмама</w:t>
      </w:r>
    </w:p>
    <w:p w:rsidR="001D1774" w:rsidRPr="002A44B8" w:rsidRDefault="001D1774" w:rsidP="001D1774">
      <w:pPr>
        <w:pStyle w:val="ListParagraph"/>
        <w:widowControl w:val="0"/>
        <w:suppressAutoHyphens/>
        <w:ind w:left="1837"/>
        <w:rPr>
          <w:b/>
          <w:noProof/>
          <w:sz w:val="16"/>
          <w:szCs w:val="16"/>
          <w:lang w:val="sr-Cyrl-CS"/>
        </w:rPr>
      </w:pPr>
    </w:p>
    <w:p w:rsidR="001D1774" w:rsidRPr="002A44B8" w:rsidRDefault="001D1774" w:rsidP="001D1774">
      <w:pPr>
        <w:rPr>
          <w:b/>
          <w:noProof/>
          <w:sz w:val="32"/>
          <w:szCs w:val="32"/>
          <w:lang w:val="sr-Cyrl-CS"/>
        </w:rPr>
      </w:pPr>
      <w:r w:rsidRPr="002A44B8">
        <w:rPr>
          <w:b/>
          <w:noProof/>
          <w:sz w:val="32"/>
          <w:szCs w:val="32"/>
          <w:lang w:val="sr-Cyrl-CS"/>
        </w:rPr>
        <w:t>I</w:t>
      </w:r>
      <w:r w:rsidRPr="002A44B8">
        <w:rPr>
          <w:b/>
          <w:noProof/>
          <w:sz w:val="32"/>
          <w:szCs w:val="32"/>
          <w:lang w:val="sr-Latn-RS"/>
        </w:rPr>
        <w:t>II.</w:t>
      </w:r>
      <w:r w:rsidRPr="002A44B8">
        <w:rPr>
          <w:b/>
          <w:noProof/>
          <w:sz w:val="32"/>
          <w:szCs w:val="32"/>
          <w:lang w:val="sr-Cyrl-CS"/>
        </w:rPr>
        <w:t xml:space="preserve"> Финансијски извештај за 20</w:t>
      </w:r>
      <w:r w:rsidR="004536A9">
        <w:rPr>
          <w:b/>
          <w:noProof/>
          <w:sz w:val="32"/>
          <w:szCs w:val="32"/>
        </w:rPr>
        <w:t>2</w:t>
      </w:r>
      <w:r w:rsidR="004536A9">
        <w:rPr>
          <w:b/>
          <w:noProof/>
          <w:sz w:val="32"/>
          <w:szCs w:val="32"/>
          <w:lang w:val="sr-Cyrl-RS"/>
        </w:rPr>
        <w:t>2</w:t>
      </w:r>
      <w:r w:rsidRPr="002A44B8">
        <w:rPr>
          <w:b/>
          <w:noProof/>
          <w:sz w:val="32"/>
          <w:szCs w:val="32"/>
          <w:lang w:val="sr-Cyrl-CS"/>
        </w:rPr>
        <w:t>.г</w:t>
      </w:r>
      <w:r w:rsidRPr="002A44B8">
        <w:rPr>
          <w:b/>
          <w:noProof/>
          <w:sz w:val="32"/>
          <w:szCs w:val="32"/>
        </w:rPr>
        <w:t>од</w:t>
      </w:r>
      <w:r w:rsidRPr="002A44B8">
        <w:rPr>
          <w:b/>
          <w:noProof/>
          <w:sz w:val="32"/>
          <w:szCs w:val="32"/>
          <w:lang w:val="sr-Cyrl-CS"/>
        </w:rPr>
        <w:t>.</w:t>
      </w:r>
    </w:p>
    <w:p w:rsidR="001D1774" w:rsidRPr="002A44B8" w:rsidRDefault="001D1774" w:rsidP="002A44B8">
      <w:pPr>
        <w:ind w:left="851" w:firstLine="1276"/>
        <w:rPr>
          <w:b/>
          <w:noProof/>
          <w:sz w:val="32"/>
          <w:szCs w:val="32"/>
          <w:lang w:val="sr-Cyrl-CS"/>
        </w:rPr>
      </w:pPr>
    </w:p>
    <w:p w:rsidR="001D1774" w:rsidRPr="002A44B8" w:rsidRDefault="001D1774" w:rsidP="002A44B8">
      <w:pPr>
        <w:pStyle w:val="ListParagraph"/>
        <w:numPr>
          <w:ilvl w:val="0"/>
          <w:numId w:val="44"/>
        </w:numPr>
        <w:ind w:left="1843"/>
        <w:rPr>
          <w:b/>
          <w:noProof/>
          <w:sz w:val="22"/>
          <w:szCs w:val="22"/>
          <w:lang w:val="sr-Cyrl-CS"/>
        </w:rPr>
      </w:pPr>
      <w:r w:rsidRPr="002A44B8">
        <w:rPr>
          <w:b/>
          <w:noProof/>
          <w:sz w:val="22"/>
          <w:szCs w:val="22"/>
          <w:lang w:val="sr-Cyrl-CS"/>
        </w:rPr>
        <w:t>Табеларни приказ</w:t>
      </w:r>
    </w:p>
    <w:p w:rsidR="001D1774" w:rsidRPr="002A44B8" w:rsidRDefault="001D1774" w:rsidP="002A44B8">
      <w:pPr>
        <w:pStyle w:val="ListParagraph"/>
        <w:numPr>
          <w:ilvl w:val="0"/>
          <w:numId w:val="44"/>
        </w:numPr>
        <w:ind w:left="1843"/>
        <w:rPr>
          <w:b/>
          <w:noProof/>
          <w:sz w:val="22"/>
          <w:szCs w:val="22"/>
          <w:lang w:val="sr-Cyrl-CS"/>
        </w:rPr>
      </w:pPr>
      <w:r w:rsidRPr="002A44B8">
        <w:rPr>
          <w:b/>
          <w:noProof/>
          <w:sz w:val="22"/>
          <w:szCs w:val="22"/>
          <w:lang w:val="sr-Cyrl-CS"/>
        </w:rPr>
        <w:t>Наративни  извештај</w:t>
      </w:r>
    </w:p>
    <w:p w:rsidR="001D1774" w:rsidRPr="002A44B8" w:rsidRDefault="001D1774" w:rsidP="001D1774">
      <w:pPr>
        <w:rPr>
          <w:b/>
          <w:noProof/>
          <w:sz w:val="32"/>
          <w:szCs w:val="32"/>
          <w:lang w:val="sr-Cyrl-CS"/>
        </w:rPr>
      </w:pPr>
    </w:p>
    <w:p w:rsidR="001D1774" w:rsidRPr="002A44B8" w:rsidRDefault="001D1774" w:rsidP="001D1774">
      <w:pPr>
        <w:rPr>
          <w:b/>
          <w:noProof/>
          <w:sz w:val="32"/>
          <w:szCs w:val="32"/>
          <w:lang w:val="sr-Cyrl-CS"/>
        </w:rPr>
      </w:pPr>
    </w:p>
    <w:p w:rsidR="001D1774" w:rsidRPr="002A44B8" w:rsidRDefault="001D1774" w:rsidP="001D1774">
      <w:pPr>
        <w:rPr>
          <w:b/>
          <w:noProof/>
          <w:sz w:val="32"/>
          <w:szCs w:val="32"/>
          <w:lang w:val="sr-Cyrl-CS"/>
        </w:rPr>
      </w:pPr>
    </w:p>
    <w:p w:rsidR="001D1774" w:rsidRPr="002A44B8" w:rsidRDefault="001D1774" w:rsidP="001D1774">
      <w:pPr>
        <w:rPr>
          <w:b/>
          <w:noProof/>
          <w:sz w:val="32"/>
          <w:szCs w:val="32"/>
          <w:lang w:val="sr-Cyrl-CS"/>
        </w:rPr>
      </w:pPr>
    </w:p>
    <w:p w:rsidR="001D1774" w:rsidRPr="002A44B8" w:rsidRDefault="001D1774" w:rsidP="001D1774">
      <w:pPr>
        <w:rPr>
          <w:b/>
          <w:noProof/>
          <w:sz w:val="32"/>
          <w:szCs w:val="32"/>
          <w:lang w:val="sr-Cyrl-CS"/>
        </w:rPr>
      </w:pPr>
    </w:p>
    <w:p w:rsidR="001D1774" w:rsidRPr="002A44B8" w:rsidRDefault="001D1774" w:rsidP="001D1774">
      <w:pPr>
        <w:rPr>
          <w:b/>
          <w:noProof/>
          <w:sz w:val="32"/>
          <w:szCs w:val="32"/>
          <w:lang w:val="sr-Cyrl-CS"/>
        </w:rPr>
      </w:pPr>
    </w:p>
    <w:p w:rsidR="001D1774" w:rsidRPr="002A44B8" w:rsidRDefault="001D1774" w:rsidP="001D1774">
      <w:pPr>
        <w:rPr>
          <w:b/>
          <w:noProof/>
          <w:sz w:val="32"/>
          <w:szCs w:val="32"/>
          <w:lang w:val="sr-Cyrl-CS"/>
        </w:rPr>
      </w:pPr>
    </w:p>
    <w:p w:rsidR="001D1774" w:rsidRPr="002A44B8" w:rsidRDefault="001D1774" w:rsidP="001D1774">
      <w:pPr>
        <w:rPr>
          <w:b/>
          <w:noProof/>
          <w:sz w:val="32"/>
          <w:szCs w:val="32"/>
          <w:lang w:val="sr-Cyrl-CS"/>
        </w:rPr>
      </w:pPr>
    </w:p>
    <w:p w:rsidR="001D1774" w:rsidRPr="002A44B8" w:rsidRDefault="001D1774" w:rsidP="001D1774">
      <w:pPr>
        <w:rPr>
          <w:b/>
          <w:noProof/>
          <w:sz w:val="32"/>
          <w:szCs w:val="32"/>
          <w:lang w:val="sr-Cyrl-CS"/>
        </w:rPr>
      </w:pPr>
    </w:p>
    <w:p w:rsidR="001D1774" w:rsidRPr="002A44B8" w:rsidRDefault="001D1774" w:rsidP="001D1774">
      <w:pPr>
        <w:rPr>
          <w:b/>
          <w:noProof/>
          <w:sz w:val="32"/>
          <w:szCs w:val="32"/>
          <w:lang w:val="sr-Cyrl-CS"/>
        </w:rPr>
      </w:pPr>
    </w:p>
    <w:p w:rsidR="001D1774" w:rsidRPr="002A44B8" w:rsidRDefault="001D1774" w:rsidP="001D1774">
      <w:pPr>
        <w:rPr>
          <w:b/>
          <w:noProof/>
          <w:sz w:val="32"/>
          <w:szCs w:val="32"/>
          <w:lang w:val="sr-Cyrl-CS"/>
        </w:rPr>
      </w:pPr>
    </w:p>
    <w:p w:rsidR="001D1774" w:rsidRPr="002A44B8" w:rsidRDefault="001D1774" w:rsidP="001D1774">
      <w:pPr>
        <w:rPr>
          <w:b/>
          <w:noProof/>
          <w:sz w:val="32"/>
          <w:szCs w:val="32"/>
          <w:lang w:val="sr-Cyrl-CS"/>
        </w:rPr>
      </w:pPr>
    </w:p>
    <w:p w:rsidR="001D1774" w:rsidRPr="002A44B8" w:rsidRDefault="001D1774" w:rsidP="001D1774">
      <w:pPr>
        <w:rPr>
          <w:b/>
          <w:noProof/>
          <w:sz w:val="32"/>
          <w:szCs w:val="32"/>
          <w:lang w:val="sr-Cyrl-CS"/>
        </w:rPr>
      </w:pPr>
    </w:p>
    <w:p w:rsidR="001D1774" w:rsidRPr="002A44B8" w:rsidRDefault="001D1774" w:rsidP="001D1774">
      <w:pPr>
        <w:rPr>
          <w:b/>
          <w:noProof/>
          <w:sz w:val="32"/>
          <w:szCs w:val="32"/>
          <w:lang w:val="sr-Cyrl-CS"/>
        </w:rPr>
      </w:pPr>
    </w:p>
    <w:p w:rsidR="001D1774" w:rsidRPr="002A44B8" w:rsidRDefault="001D1774" w:rsidP="001D1774">
      <w:pPr>
        <w:rPr>
          <w:b/>
          <w:noProof/>
          <w:sz w:val="32"/>
          <w:szCs w:val="32"/>
          <w:lang w:val="sr-Cyrl-CS"/>
        </w:rPr>
      </w:pPr>
    </w:p>
    <w:p w:rsidR="001D1774" w:rsidRPr="002A44B8" w:rsidRDefault="001D1774" w:rsidP="001D1774">
      <w:pPr>
        <w:rPr>
          <w:b/>
          <w:noProof/>
          <w:sz w:val="32"/>
          <w:szCs w:val="32"/>
          <w:lang w:val="sr-Cyrl-CS"/>
        </w:rPr>
      </w:pPr>
    </w:p>
    <w:p w:rsidR="001D1774" w:rsidRPr="002A44B8" w:rsidRDefault="001D1774" w:rsidP="001D1774">
      <w:pPr>
        <w:rPr>
          <w:b/>
          <w:noProof/>
          <w:sz w:val="32"/>
          <w:szCs w:val="32"/>
        </w:rPr>
      </w:pPr>
    </w:p>
    <w:p w:rsidR="001D1774" w:rsidRPr="002A44B8" w:rsidRDefault="001D1774" w:rsidP="001D1774">
      <w:pPr>
        <w:rPr>
          <w:b/>
          <w:noProof/>
          <w:sz w:val="32"/>
          <w:szCs w:val="32"/>
        </w:rPr>
      </w:pPr>
    </w:p>
    <w:p w:rsidR="001D1774" w:rsidRPr="002A44B8" w:rsidRDefault="001D1774" w:rsidP="001D1774">
      <w:pPr>
        <w:jc w:val="center"/>
        <w:rPr>
          <w:b/>
          <w:noProof/>
          <w:sz w:val="32"/>
          <w:szCs w:val="32"/>
        </w:rPr>
      </w:pPr>
    </w:p>
    <w:p w:rsidR="001D1774" w:rsidRPr="002A44B8" w:rsidRDefault="001D1774" w:rsidP="001D1774">
      <w:pPr>
        <w:jc w:val="center"/>
        <w:rPr>
          <w:b/>
          <w:noProof/>
          <w:sz w:val="32"/>
          <w:szCs w:val="32"/>
        </w:rPr>
      </w:pPr>
    </w:p>
    <w:p w:rsidR="001D1774" w:rsidRPr="002A44B8" w:rsidRDefault="001D1774" w:rsidP="001D1774">
      <w:pPr>
        <w:jc w:val="center"/>
        <w:rPr>
          <w:b/>
          <w:noProof/>
          <w:sz w:val="32"/>
          <w:szCs w:val="32"/>
        </w:rPr>
      </w:pPr>
    </w:p>
    <w:p w:rsidR="001D1774" w:rsidRPr="002A44B8" w:rsidRDefault="001D1774" w:rsidP="001D1774">
      <w:pPr>
        <w:jc w:val="center"/>
        <w:rPr>
          <w:b/>
          <w:noProof/>
          <w:sz w:val="32"/>
          <w:szCs w:val="32"/>
        </w:rPr>
      </w:pPr>
    </w:p>
    <w:p w:rsidR="001D1774" w:rsidRPr="002A44B8" w:rsidRDefault="001D1774" w:rsidP="001D1774">
      <w:pPr>
        <w:jc w:val="center"/>
        <w:rPr>
          <w:b/>
          <w:noProof/>
          <w:sz w:val="32"/>
          <w:szCs w:val="32"/>
        </w:rPr>
      </w:pPr>
    </w:p>
    <w:p w:rsidR="001D1774" w:rsidRPr="002A44B8" w:rsidRDefault="001D1774" w:rsidP="001D1774">
      <w:pPr>
        <w:jc w:val="center"/>
        <w:rPr>
          <w:b/>
          <w:noProof/>
          <w:sz w:val="32"/>
          <w:szCs w:val="32"/>
        </w:rPr>
      </w:pPr>
    </w:p>
    <w:p w:rsidR="001D1774" w:rsidRPr="002A44B8" w:rsidRDefault="001D1774" w:rsidP="001D1774">
      <w:pPr>
        <w:jc w:val="center"/>
        <w:rPr>
          <w:b/>
          <w:noProof/>
          <w:sz w:val="32"/>
          <w:szCs w:val="32"/>
        </w:rPr>
      </w:pPr>
    </w:p>
    <w:p w:rsidR="001D1774" w:rsidRPr="002A44B8" w:rsidRDefault="001D1774" w:rsidP="001D1774">
      <w:pPr>
        <w:jc w:val="center"/>
        <w:rPr>
          <w:b/>
          <w:noProof/>
          <w:sz w:val="32"/>
          <w:szCs w:val="32"/>
        </w:rPr>
      </w:pPr>
    </w:p>
    <w:p w:rsidR="001D1774" w:rsidRPr="002A44B8" w:rsidRDefault="001D1774" w:rsidP="001D1774">
      <w:pPr>
        <w:jc w:val="center"/>
        <w:rPr>
          <w:b/>
          <w:noProof/>
          <w:sz w:val="32"/>
          <w:szCs w:val="32"/>
        </w:rPr>
      </w:pPr>
    </w:p>
    <w:p w:rsidR="001D1774" w:rsidRPr="002A44B8" w:rsidRDefault="001D1774" w:rsidP="001D1774">
      <w:pPr>
        <w:jc w:val="center"/>
        <w:rPr>
          <w:b/>
          <w:noProof/>
          <w:sz w:val="32"/>
          <w:szCs w:val="32"/>
        </w:rPr>
      </w:pPr>
    </w:p>
    <w:p w:rsidR="001D1774" w:rsidRPr="002A44B8" w:rsidRDefault="001D1774" w:rsidP="001D1774">
      <w:pPr>
        <w:jc w:val="center"/>
        <w:rPr>
          <w:b/>
          <w:noProof/>
          <w:sz w:val="32"/>
          <w:szCs w:val="32"/>
        </w:rPr>
      </w:pPr>
    </w:p>
    <w:p w:rsidR="001D1774" w:rsidRPr="002A44B8" w:rsidRDefault="001D1774" w:rsidP="001D1774">
      <w:pPr>
        <w:jc w:val="center"/>
        <w:rPr>
          <w:b/>
          <w:noProof/>
          <w:sz w:val="32"/>
          <w:szCs w:val="32"/>
        </w:rPr>
      </w:pPr>
    </w:p>
    <w:p w:rsidR="001D1774" w:rsidRPr="006646B2" w:rsidRDefault="001D1774" w:rsidP="001D1774">
      <w:pPr>
        <w:jc w:val="center"/>
        <w:rPr>
          <w:b/>
          <w:noProof/>
          <w:sz w:val="28"/>
          <w:szCs w:val="28"/>
        </w:rPr>
      </w:pPr>
      <w:r w:rsidRPr="006646B2">
        <w:rPr>
          <w:b/>
          <w:noProof/>
          <w:sz w:val="28"/>
          <w:szCs w:val="28"/>
        </w:rPr>
        <w:lastRenderedPageBreak/>
        <w:t xml:space="preserve">I. </w:t>
      </w:r>
      <w:r w:rsidRPr="006646B2">
        <w:rPr>
          <w:b/>
          <w:noProof/>
          <w:sz w:val="28"/>
          <w:szCs w:val="28"/>
          <w:lang w:val="sr-Cyrl-CS"/>
        </w:rPr>
        <w:t xml:space="preserve">НАРАТИВНИ </w:t>
      </w:r>
      <w:r w:rsidRPr="006646B2">
        <w:rPr>
          <w:b/>
          <w:noProof/>
          <w:sz w:val="28"/>
          <w:szCs w:val="28"/>
        </w:rPr>
        <w:t xml:space="preserve">ИЗВЕШТАЈ </w:t>
      </w:r>
    </w:p>
    <w:p w:rsidR="001D1774" w:rsidRPr="006646B2" w:rsidRDefault="001D1774" w:rsidP="001D1774">
      <w:pPr>
        <w:jc w:val="center"/>
        <w:rPr>
          <w:b/>
          <w:noProof/>
          <w:sz w:val="28"/>
          <w:szCs w:val="28"/>
        </w:rPr>
      </w:pPr>
      <w:r w:rsidRPr="006646B2">
        <w:rPr>
          <w:b/>
          <w:noProof/>
          <w:sz w:val="28"/>
          <w:szCs w:val="28"/>
        </w:rPr>
        <w:t xml:space="preserve">О РАДУ ЦЕНТРА ЗА СОЦИЈАЛНИ РАД </w:t>
      </w:r>
    </w:p>
    <w:p w:rsidR="001D1774" w:rsidRPr="006646B2" w:rsidRDefault="001D1774" w:rsidP="001D1774">
      <w:pPr>
        <w:jc w:val="center"/>
        <w:rPr>
          <w:b/>
          <w:noProof/>
          <w:sz w:val="28"/>
          <w:szCs w:val="28"/>
        </w:rPr>
      </w:pPr>
      <w:r w:rsidRPr="006646B2">
        <w:rPr>
          <w:b/>
          <w:noProof/>
          <w:sz w:val="28"/>
          <w:szCs w:val="28"/>
        </w:rPr>
        <w:t>ЗА ОПШТИНУ ЧОКА</w:t>
      </w:r>
    </w:p>
    <w:p w:rsidR="001D1774" w:rsidRPr="006646B2" w:rsidRDefault="002A44B8" w:rsidP="001D1774">
      <w:pPr>
        <w:jc w:val="center"/>
        <w:rPr>
          <w:b/>
          <w:noProof/>
          <w:sz w:val="28"/>
          <w:szCs w:val="28"/>
        </w:rPr>
      </w:pPr>
      <w:r w:rsidRPr="006646B2">
        <w:rPr>
          <w:b/>
          <w:noProof/>
          <w:sz w:val="28"/>
          <w:szCs w:val="28"/>
        </w:rPr>
        <w:t>ЗА 202</w:t>
      </w:r>
      <w:r w:rsidR="004536A9">
        <w:rPr>
          <w:b/>
          <w:noProof/>
          <w:sz w:val="28"/>
          <w:szCs w:val="28"/>
          <w:lang w:val="sr-Cyrl-RS"/>
        </w:rPr>
        <w:t>2</w:t>
      </w:r>
      <w:r w:rsidR="001D1774" w:rsidRPr="006646B2">
        <w:rPr>
          <w:b/>
          <w:noProof/>
          <w:sz w:val="28"/>
          <w:szCs w:val="28"/>
        </w:rPr>
        <w:t>. ГОДИНУ</w:t>
      </w:r>
    </w:p>
    <w:p w:rsidR="001D1774" w:rsidRPr="002A44B8" w:rsidRDefault="001D1774" w:rsidP="001D1774">
      <w:pPr>
        <w:ind w:left="360"/>
        <w:rPr>
          <w:b/>
          <w:noProof/>
          <w:sz w:val="22"/>
          <w:szCs w:val="22"/>
        </w:rPr>
      </w:pPr>
    </w:p>
    <w:p w:rsidR="001D1774" w:rsidRPr="002A44B8" w:rsidRDefault="001D1774" w:rsidP="001D1774">
      <w:pPr>
        <w:rPr>
          <w:b/>
          <w:noProof/>
          <w:sz w:val="22"/>
          <w:szCs w:val="22"/>
        </w:rPr>
      </w:pPr>
    </w:p>
    <w:p w:rsidR="001D1774" w:rsidRPr="002A44B8" w:rsidRDefault="001D1774" w:rsidP="001D1774">
      <w:pPr>
        <w:rPr>
          <w:b/>
          <w:noProof/>
          <w:sz w:val="22"/>
          <w:szCs w:val="22"/>
        </w:rPr>
      </w:pPr>
      <w:r w:rsidRPr="002A44B8">
        <w:rPr>
          <w:b/>
          <w:noProof/>
          <w:sz w:val="22"/>
          <w:szCs w:val="22"/>
        </w:rPr>
        <w:t>ОСНОВНЕ ИНФОРМАЦИЈЕ О ЦЕНТРУ ЗА СОЦИЈАЛНИ РАД</w:t>
      </w:r>
    </w:p>
    <w:p w:rsidR="001D1774" w:rsidRPr="002A44B8" w:rsidRDefault="001D1774" w:rsidP="001D1774">
      <w:pPr>
        <w:ind w:left="360"/>
        <w:rPr>
          <w:noProof/>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79"/>
      </w:tblGrid>
      <w:tr w:rsidR="001D1774" w:rsidRPr="002A44B8" w:rsidTr="00422B6A">
        <w:tc>
          <w:tcPr>
            <w:tcW w:w="5245" w:type="dxa"/>
            <w:tcMar>
              <w:left w:w="0" w:type="dxa"/>
              <w:right w:w="0" w:type="dxa"/>
            </w:tcMar>
          </w:tcPr>
          <w:p w:rsidR="001D1774" w:rsidRPr="002A44B8" w:rsidRDefault="001D1774" w:rsidP="00422B6A">
            <w:pPr>
              <w:rPr>
                <w:bCs/>
                <w:noProof/>
              </w:rPr>
            </w:pPr>
            <w:r w:rsidRPr="002A44B8">
              <w:rPr>
                <w:bCs/>
                <w:noProof/>
              </w:rPr>
              <w:t>ЦЕНТАР ЗА СОЦИЈАЛНИ РАД ЗА ОПШТИНУ ЧОКА</w:t>
            </w:r>
          </w:p>
        </w:tc>
        <w:tc>
          <w:tcPr>
            <w:tcW w:w="3579" w:type="dxa"/>
          </w:tcPr>
          <w:p w:rsidR="001D1774" w:rsidRPr="002A44B8" w:rsidRDefault="001D1774" w:rsidP="00422B6A">
            <w:pPr>
              <w:rPr>
                <w:noProof/>
              </w:rPr>
            </w:pPr>
          </w:p>
        </w:tc>
      </w:tr>
      <w:tr w:rsidR="001D1774" w:rsidRPr="002A44B8" w:rsidTr="00422B6A">
        <w:tc>
          <w:tcPr>
            <w:tcW w:w="5245" w:type="dxa"/>
            <w:tcMar>
              <w:left w:w="0" w:type="dxa"/>
              <w:right w:w="0" w:type="dxa"/>
            </w:tcMar>
          </w:tcPr>
          <w:p w:rsidR="001D1774" w:rsidRPr="002A44B8" w:rsidRDefault="001D1774" w:rsidP="00422B6A">
            <w:pPr>
              <w:rPr>
                <w:bCs/>
                <w:noProof/>
              </w:rPr>
            </w:pPr>
            <w:r w:rsidRPr="002A44B8">
              <w:rPr>
                <w:bCs/>
                <w:noProof/>
              </w:rPr>
              <w:t>МЕСТО (ОПШТИНА/ГРАД)ЧОКА:</w:t>
            </w:r>
          </w:p>
        </w:tc>
        <w:tc>
          <w:tcPr>
            <w:tcW w:w="3579" w:type="dxa"/>
          </w:tcPr>
          <w:p w:rsidR="001D1774" w:rsidRPr="002A44B8" w:rsidRDefault="001D1774" w:rsidP="00422B6A">
            <w:pPr>
              <w:rPr>
                <w:noProof/>
              </w:rPr>
            </w:pPr>
            <w:r w:rsidRPr="002A44B8">
              <w:rPr>
                <w:noProof/>
              </w:rPr>
              <w:t>Чока</w:t>
            </w:r>
          </w:p>
        </w:tc>
      </w:tr>
      <w:tr w:rsidR="001D1774" w:rsidRPr="002A44B8" w:rsidTr="00422B6A">
        <w:tc>
          <w:tcPr>
            <w:tcW w:w="5245" w:type="dxa"/>
            <w:tcMar>
              <w:left w:w="0" w:type="dxa"/>
              <w:right w:w="0" w:type="dxa"/>
            </w:tcMar>
          </w:tcPr>
          <w:p w:rsidR="001D1774" w:rsidRPr="002A44B8" w:rsidRDefault="001D1774" w:rsidP="00422B6A">
            <w:pPr>
              <w:rPr>
                <w:noProof/>
              </w:rPr>
            </w:pPr>
            <w:r w:rsidRPr="002A44B8">
              <w:rPr>
                <w:bCs/>
                <w:noProof/>
              </w:rPr>
              <w:t>ГОДИНА ОСНИВАЊА:</w:t>
            </w:r>
          </w:p>
        </w:tc>
        <w:tc>
          <w:tcPr>
            <w:tcW w:w="3579" w:type="dxa"/>
          </w:tcPr>
          <w:p w:rsidR="001D1774" w:rsidRPr="002A44B8" w:rsidRDefault="001D1774" w:rsidP="00422B6A">
            <w:pPr>
              <w:jc w:val="both"/>
              <w:rPr>
                <w:bCs/>
                <w:noProof/>
              </w:rPr>
            </w:pPr>
            <w:r w:rsidRPr="002A44B8">
              <w:rPr>
                <w:bCs/>
                <w:noProof/>
              </w:rPr>
              <w:t>2003. год.</w:t>
            </w:r>
          </w:p>
        </w:tc>
      </w:tr>
      <w:tr w:rsidR="001D1774" w:rsidRPr="002A44B8" w:rsidTr="00422B6A">
        <w:tc>
          <w:tcPr>
            <w:tcW w:w="5245" w:type="dxa"/>
            <w:tcMar>
              <w:left w:w="0" w:type="dxa"/>
              <w:right w:w="0" w:type="dxa"/>
            </w:tcMar>
          </w:tcPr>
          <w:p w:rsidR="001D1774" w:rsidRPr="002A44B8" w:rsidRDefault="003F09C2" w:rsidP="00422B6A">
            <w:pPr>
              <w:rPr>
                <w:noProof/>
              </w:rPr>
            </w:pPr>
            <w:r>
              <w:rPr>
                <w:bCs/>
                <w:noProof/>
                <w:lang w:val="sr-Cyrl-RS"/>
              </w:rPr>
              <w:t xml:space="preserve">В. Д. </w:t>
            </w:r>
            <w:r w:rsidR="001D1774" w:rsidRPr="002A44B8">
              <w:rPr>
                <w:bCs/>
                <w:noProof/>
              </w:rPr>
              <w:t>ДИРЕКТОР:</w:t>
            </w:r>
          </w:p>
        </w:tc>
        <w:tc>
          <w:tcPr>
            <w:tcW w:w="3579" w:type="dxa"/>
          </w:tcPr>
          <w:p w:rsidR="001D1774" w:rsidRPr="002A44B8" w:rsidRDefault="001D1774" w:rsidP="00422B6A">
            <w:pPr>
              <w:rPr>
                <w:noProof/>
              </w:rPr>
            </w:pPr>
            <w:r w:rsidRPr="002A44B8">
              <w:rPr>
                <w:bCs/>
                <w:noProof/>
              </w:rPr>
              <w:t>Винка Тошић</w:t>
            </w:r>
          </w:p>
        </w:tc>
      </w:tr>
      <w:tr w:rsidR="001D1774" w:rsidRPr="002A44B8" w:rsidTr="00422B6A">
        <w:tc>
          <w:tcPr>
            <w:tcW w:w="5245" w:type="dxa"/>
            <w:tcMar>
              <w:left w:w="0" w:type="dxa"/>
              <w:right w:w="0" w:type="dxa"/>
            </w:tcMar>
          </w:tcPr>
          <w:p w:rsidR="001D1774" w:rsidRPr="002A44B8" w:rsidRDefault="001D1774" w:rsidP="00422B6A">
            <w:pPr>
              <w:rPr>
                <w:noProof/>
              </w:rPr>
            </w:pPr>
            <w:r w:rsidRPr="002A44B8">
              <w:rPr>
                <w:bCs/>
                <w:noProof/>
              </w:rPr>
              <w:t>Е-маил:</w:t>
            </w:r>
          </w:p>
        </w:tc>
        <w:tc>
          <w:tcPr>
            <w:tcW w:w="3579" w:type="dxa"/>
          </w:tcPr>
          <w:p w:rsidR="001D1774" w:rsidRPr="002A44B8" w:rsidRDefault="001D1774" w:rsidP="00422B6A">
            <w:pPr>
              <w:jc w:val="both"/>
              <w:rPr>
                <w:bCs/>
                <w:noProof/>
              </w:rPr>
            </w:pPr>
            <w:r w:rsidRPr="002A44B8">
              <w:rPr>
                <w:bCs/>
                <w:noProof/>
              </w:rPr>
              <w:t>coka.csr@minrzs.gov.rs</w:t>
            </w:r>
          </w:p>
        </w:tc>
      </w:tr>
      <w:tr w:rsidR="001D1774" w:rsidRPr="002A44B8" w:rsidTr="00422B6A">
        <w:tc>
          <w:tcPr>
            <w:tcW w:w="5245" w:type="dxa"/>
            <w:tcMar>
              <w:left w:w="0" w:type="dxa"/>
              <w:right w:w="0" w:type="dxa"/>
            </w:tcMar>
          </w:tcPr>
          <w:p w:rsidR="001D1774" w:rsidRPr="002A44B8" w:rsidRDefault="001D1774" w:rsidP="00422B6A">
            <w:pPr>
              <w:rPr>
                <w:noProof/>
              </w:rPr>
            </w:pPr>
            <w:r w:rsidRPr="002A44B8">
              <w:rPr>
                <w:bCs/>
                <w:noProof/>
              </w:rPr>
              <w:t>АДРЕСА И ПОШ. БРОЈ:</w:t>
            </w:r>
          </w:p>
        </w:tc>
        <w:tc>
          <w:tcPr>
            <w:tcW w:w="3579" w:type="dxa"/>
          </w:tcPr>
          <w:p w:rsidR="001D1774" w:rsidRPr="002A44B8" w:rsidRDefault="001D1774" w:rsidP="00422B6A">
            <w:pPr>
              <w:jc w:val="both"/>
              <w:rPr>
                <w:bCs/>
                <w:noProof/>
              </w:rPr>
            </w:pPr>
            <w:r w:rsidRPr="002A44B8">
              <w:rPr>
                <w:bCs/>
                <w:noProof/>
              </w:rPr>
              <w:t>Потиска 20,23320</w:t>
            </w:r>
          </w:p>
        </w:tc>
      </w:tr>
      <w:tr w:rsidR="001D1774" w:rsidRPr="002A44B8" w:rsidTr="00422B6A">
        <w:tc>
          <w:tcPr>
            <w:tcW w:w="5245" w:type="dxa"/>
            <w:tcMar>
              <w:left w:w="0" w:type="dxa"/>
              <w:right w:w="0" w:type="dxa"/>
            </w:tcMar>
          </w:tcPr>
          <w:p w:rsidR="001D1774" w:rsidRPr="002A44B8" w:rsidRDefault="001D1774" w:rsidP="00422B6A">
            <w:pPr>
              <w:rPr>
                <w:noProof/>
              </w:rPr>
            </w:pPr>
            <w:r w:rsidRPr="002A44B8">
              <w:rPr>
                <w:bCs/>
                <w:noProof/>
              </w:rPr>
              <w:t>ТЕЛЕФОНИ / ТЕЛЕФАX:</w:t>
            </w:r>
          </w:p>
        </w:tc>
        <w:tc>
          <w:tcPr>
            <w:tcW w:w="3579" w:type="dxa"/>
          </w:tcPr>
          <w:p w:rsidR="001D1774" w:rsidRPr="002A44B8" w:rsidRDefault="001D1774" w:rsidP="00422B6A">
            <w:pPr>
              <w:jc w:val="both"/>
              <w:rPr>
                <w:noProof/>
              </w:rPr>
            </w:pPr>
            <w:r w:rsidRPr="002A44B8">
              <w:rPr>
                <w:bCs/>
                <w:noProof/>
              </w:rPr>
              <w:t>0230/472-629; 0230/471-015</w:t>
            </w:r>
          </w:p>
        </w:tc>
      </w:tr>
    </w:tbl>
    <w:p w:rsidR="001D1774" w:rsidRPr="002A44B8" w:rsidRDefault="001D1774" w:rsidP="001D1774">
      <w:pPr>
        <w:jc w:val="both"/>
        <w:rPr>
          <w:bCs/>
          <w:noProof/>
          <w:sz w:val="22"/>
          <w:szCs w:val="22"/>
        </w:rPr>
      </w:pPr>
    </w:p>
    <w:p w:rsidR="001D1774" w:rsidRPr="002A44B8" w:rsidRDefault="001D1774" w:rsidP="001D1774">
      <w:pPr>
        <w:rPr>
          <w:b/>
          <w:noProof/>
          <w:sz w:val="22"/>
          <w:szCs w:val="22"/>
        </w:rPr>
      </w:pPr>
    </w:p>
    <w:p w:rsidR="001D1774" w:rsidRPr="002A44B8" w:rsidRDefault="001D1774" w:rsidP="001D1774">
      <w:pPr>
        <w:pStyle w:val="Heading1"/>
        <w:ind w:hanging="360"/>
        <w:jc w:val="center"/>
      </w:pPr>
      <w:bookmarkStart w:id="0" w:name="_Toc443651093"/>
      <w:r w:rsidRPr="002A44B8">
        <w:t>УВОДНИ ДЕО</w:t>
      </w:r>
      <w:bookmarkEnd w:id="0"/>
    </w:p>
    <w:p w:rsidR="001D1774" w:rsidRPr="002A44B8" w:rsidRDefault="001D1774" w:rsidP="001D1774">
      <w:pPr>
        <w:rPr>
          <w:b/>
          <w:noProof/>
          <w:sz w:val="22"/>
          <w:szCs w:val="22"/>
        </w:rPr>
      </w:pPr>
    </w:p>
    <w:p w:rsidR="001D1774" w:rsidRPr="002A44B8" w:rsidRDefault="001D1774" w:rsidP="001D1774">
      <w:pPr>
        <w:rPr>
          <w:b/>
          <w:noProof/>
          <w:sz w:val="22"/>
          <w:szCs w:val="22"/>
        </w:rPr>
      </w:pPr>
      <w:r w:rsidRPr="002A44B8">
        <w:rPr>
          <w:b/>
          <w:noProof/>
          <w:sz w:val="22"/>
          <w:szCs w:val="22"/>
        </w:rPr>
        <w:t>Предмет извештаја</w:t>
      </w:r>
    </w:p>
    <w:p w:rsidR="001D1774" w:rsidRPr="002A44B8" w:rsidRDefault="001D1774" w:rsidP="001D1774">
      <w:pPr>
        <w:jc w:val="center"/>
        <w:rPr>
          <w:b/>
          <w:noProof/>
          <w:sz w:val="22"/>
          <w:szCs w:val="22"/>
        </w:rPr>
      </w:pPr>
    </w:p>
    <w:p w:rsidR="001D1774" w:rsidRPr="002A44B8" w:rsidRDefault="001D1774" w:rsidP="001D1774">
      <w:pPr>
        <w:ind w:firstLine="708"/>
        <w:jc w:val="both"/>
        <w:rPr>
          <w:bCs/>
          <w:noProof/>
          <w:sz w:val="22"/>
          <w:szCs w:val="22"/>
        </w:rPr>
      </w:pPr>
      <w:r w:rsidRPr="002A44B8">
        <w:rPr>
          <w:bCs/>
          <w:noProof/>
          <w:sz w:val="22"/>
          <w:szCs w:val="22"/>
        </w:rPr>
        <w:t xml:space="preserve">Предмет извештавања је преглед остваривања права корисника и пружених услуга социјалне заштите у складу са Законом о социјалној заштити, Породичним </w:t>
      </w:r>
      <w:r w:rsidR="003F09C2">
        <w:rPr>
          <w:bCs/>
          <w:noProof/>
          <w:sz w:val="22"/>
          <w:szCs w:val="22"/>
        </w:rPr>
        <w:t>законом и другим законима у 202</w:t>
      </w:r>
      <w:r w:rsidR="003F09C2">
        <w:rPr>
          <w:bCs/>
          <w:noProof/>
          <w:sz w:val="22"/>
          <w:szCs w:val="22"/>
          <w:lang w:val="sr-Cyrl-RS"/>
        </w:rPr>
        <w:t>2</w:t>
      </w:r>
      <w:r w:rsidRPr="002A44B8">
        <w:rPr>
          <w:bCs/>
          <w:noProof/>
          <w:sz w:val="22"/>
          <w:szCs w:val="22"/>
        </w:rPr>
        <w:t xml:space="preserve">. год. као и други послови Центра за социјални рад у складу са другим законским прописима и то превентивни програми и активности које је Центар иницирао у циљу задовољавања индивидуалних и заједничких потреба у области социјалне заштите на територији Општине Чока. </w:t>
      </w:r>
    </w:p>
    <w:p w:rsidR="001D1774" w:rsidRPr="002A44B8" w:rsidRDefault="001D1774" w:rsidP="001D1774">
      <w:pPr>
        <w:rPr>
          <w:b/>
          <w:bCs/>
          <w:noProof/>
          <w:sz w:val="22"/>
          <w:szCs w:val="22"/>
        </w:rPr>
      </w:pPr>
    </w:p>
    <w:p w:rsidR="001D1774" w:rsidRPr="002A44B8" w:rsidRDefault="001D1774" w:rsidP="001D1774">
      <w:pPr>
        <w:jc w:val="center"/>
        <w:rPr>
          <w:b/>
          <w:bCs/>
          <w:noProof/>
          <w:sz w:val="22"/>
          <w:szCs w:val="22"/>
        </w:rPr>
      </w:pPr>
      <w:r w:rsidRPr="002A44B8">
        <w:rPr>
          <w:b/>
          <w:bCs/>
          <w:noProof/>
          <w:sz w:val="22"/>
          <w:szCs w:val="22"/>
        </w:rPr>
        <w:t>Основа за израду извештаја</w:t>
      </w:r>
    </w:p>
    <w:p w:rsidR="001D1774" w:rsidRPr="002A44B8" w:rsidRDefault="001D1774" w:rsidP="001D1774">
      <w:pPr>
        <w:ind w:firstLine="708"/>
        <w:rPr>
          <w:bCs/>
          <w:noProof/>
          <w:sz w:val="22"/>
          <w:szCs w:val="22"/>
        </w:rPr>
      </w:pPr>
    </w:p>
    <w:p w:rsidR="001D1774" w:rsidRPr="002A44B8" w:rsidRDefault="001D1774" w:rsidP="001D1774">
      <w:pPr>
        <w:ind w:firstLine="708"/>
        <w:jc w:val="both"/>
        <w:rPr>
          <w:bCs/>
          <w:noProof/>
          <w:sz w:val="22"/>
          <w:szCs w:val="22"/>
        </w:rPr>
      </w:pPr>
      <w:r w:rsidRPr="002A44B8">
        <w:rPr>
          <w:bCs/>
          <w:noProof/>
          <w:sz w:val="22"/>
          <w:szCs w:val="22"/>
        </w:rPr>
        <w:t xml:space="preserve">Центар за социјални рад води евиденцију  и докуметацију о корисницима, правима које су остварили и услугама које су им пружене чиме се омогућава праћење целокупног процеса рада као и прикупљање и обједињавање података центра ради планирања,утврђивања потреба и развоја нових услуга. </w:t>
      </w:r>
    </w:p>
    <w:p w:rsidR="001D1774" w:rsidRPr="002A44B8" w:rsidRDefault="001D1774" w:rsidP="001D1774">
      <w:pPr>
        <w:ind w:firstLine="708"/>
        <w:jc w:val="both"/>
        <w:rPr>
          <w:b/>
          <w:bCs/>
          <w:noProof/>
          <w:sz w:val="22"/>
          <w:szCs w:val="22"/>
          <w:lang w:val="sr-Cyrl-CS"/>
        </w:rPr>
      </w:pPr>
      <w:r w:rsidRPr="002A44B8">
        <w:rPr>
          <w:b/>
          <w:bCs/>
          <w:noProof/>
          <w:sz w:val="22"/>
          <w:szCs w:val="22"/>
        </w:rPr>
        <w:t>Годишњи извештај о раду Центра за социјални рад за општину Чока за 202</w:t>
      </w:r>
      <w:r w:rsidR="00FA0471">
        <w:rPr>
          <w:b/>
          <w:bCs/>
          <w:noProof/>
          <w:sz w:val="22"/>
          <w:szCs w:val="22"/>
          <w:lang w:val="sr-Cyrl-RS"/>
        </w:rPr>
        <w:t>2</w:t>
      </w:r>
      <w:r w:rsidRPr="002A44B8">
        <w:rPr>
          <w:b/>
          <w:bCs/>
          <w:noProof/>
          <w:sz w:val="22"/>
          <w:szCs w:val="22"/>
        </w:rPr>
        <w:t>.год</w:t>
      </w:r>
      <w:r w:rsidRPr="002A44B8">
        <w:rPr>
          <w:bCs/>
          <w:noProof/>
          <w:sz w:val="22"/>
          <w:szCs w:val="22"/>
        </w:rPr>
        <w:t xml:space="preserve"> . </w:t>
      </w:r>
      <w:r w:rsidRPr="002A44B8">
        <w:rPr>
          <w:b/>
          <w:bCs/>
          <w:noProof/>
          <w:sz w:val="22"/>
          <w:szCs w:val="22"/>
        </w:rPr>
        <w:t>намењен је Министарству за рад, заошљавање, борачка и социјална питања Београд, Републичком заводу за социјалну заштиту Београд, Покрајинском секретаријату засоцијалну политику, демографију и равноправност полова Нови Сад,</w:t>
      </w:r>
      <w:r w:rsidRPr="002A44B8">
        <w:rPr>
          <w:b/>
          <w:bCs/>
          <w:noProof/>
          <w:sz w:val="22"/>
          <w:szCs w:val="22"/>
          <w:lang w:val="sr-Cyrl-RS"/>
        </w:rPr>
        <w:t xml:space="preserve"> </w:t>
      </w:r>
      <w:r w:rsidRPr="002A44B8">
        <w:rPr>
          <w:b/>
          <w:bCs/>
          <w:noProof/>
          <w:sz w:val="22"/>
          <w:szCs w:val="22"/>
        </w:rPr>
        <w:t>Покрајинском заводу за социјалну заштиту Нови Сад,</w:t>
      </w:r>
      <w:r w:rsidRPr="002A44B8">
        <w:rPr>
          <w:b/>
          <w:bCs/>
          <w:noProof/>
          <w:sz w:val="22"/>
          <w:szCs w:val="22"/>
          <w:lang w:val="sr-Cyrl-CS"/>
        </w:rPr>
        <w:t>Скупштини општине Чока.</w:t>
      </w:r>
    </w:p>
    <w:p w:rsidR="001D1774" w:rsidRPr="002A44B8" w:rsidRDefault="001D1774" w:rsidP="001D1774">
      <w:pPr>
        <w:ind w:firstLine="708"/>
        <w:jc w:val="both"/>
        <w:rPr>
          <w:bCs/>
          <w:noProof/>
          <w:sz w:val="22"/>
          <w:szCs w:val="22"/>
        </w:rPr>
      </w:pPr>
      <w:r w:rsidRPr="002A44B8">
        <w:rPr>
          <w:bCs/>
          <w:noProof/>
          <w:sz w:val="22"/>
          <w:szCs w:val="22"/>
        </w:rPr>
        <w:t>У складу са Законом о социјалној заштити (Сл.гл. 24/11), Законом о локалној самоуправи (Сл.гл.РС 129/07,83/2014 ), локална самоуправа је оснивач Центра и у Статуту  Општине Чока (Сл.лист Општине Чока бр.3/11) чл.77 став 1 тачка 22 гласи“разматра извештај о раду и даје сагласност на програм рада буџетског корисника тј.Центра за социјални рад“</w:t>
      </w:r>
    </w:p>
    <w:p w:rsidR="001D1774" w:rsidRPr="002A44B8" w:rsidRDefault="001D1774" w:rsidP="001D1774">
      <w:pPr>
        <w:ind w:firstLine="708"/>
        <w:jc w:val="both"/>
        <w:rPr>
          <w:bCs/>
          <w:noProof/>
          <w:sz w:val="22"/>
          <w:szCs w:val="22"/>
        </w:rPr>
      </w:pPr>
    </w:p>
    <w:p w:rsidR="001D1774" w:rsidRPr="002A44B8" w:rsidRDefault="001D1774" w:rsidP="001D1774">
      <w:pPr>
        <w:tabs>
          <w:tab w:val="left" w:pos="1152"/>
        </w:tabs>
        <w:jc w:val="center"/>
        <w:rPr>
          <w:b/>
          <w:bCs/>
          <w:noProof/>
          <w:sz w:val="22"/>
          <w:szCs w:val="22"/>
        </w:rPr>
      </w:pPr>
      <w:r w:rsidRPr="002A44B8">
        <w:rPr>
          <w:b/>
          <w:bCs/>
          <w:noProof/>
          <w:sz w:val="22"/>
          <w:szCs w:val="22"/>
        </w:rPr>
        <w:t>ДЕЛАТНОСТ ЦЕНТРА ЗА СОЦИЈАЛНИ РАД</w:t>
      </w:r>
    </w:p>
    <w:p w:rsidR="001D1774" w:rsidRPr="002A44B8" w:rsidRDefault="001D1774" w:rsidP="001D1774">
      <w:pPr>
        <w:tabs>
          <w:tab w:val="left" w:pos="1152"/>
        </w:tabs>
        <w:jc w:val="center"/>
        <w:rPr>
          <w:b/>
          <w:bCs/>
          <w:noProof/>
          <w:sz w:val="22"/>
          <w:szCs w:val="22"/>
        </w:rPr>
      </w:pPr>
    </w:p>
    <w:p w:rsidR="001D1774" w:rsidRPr="002A44B8" w:rsidRDefault="001D1774" w:rsidP="001D1774">
      <w:pPr>
        <w:tabs>
          <w:tab w:val="left" w:pos="1152"/>
        </w:tabs>
        <w:ind w:firstLine="709"/>
        <w:jc w:val="both"/>
        <w:rPr>
          <w:noProof/>
          <w:sz w:val="22"/>
          <w:szCs w:val="22"/>
          <w:lang w:val="sr-Cyrl-RS"/>
        </w:rPr>
      </w:pPr>
      <w:r w:rsidRPr="002A44B8">
        <w:rPr>
          <w:noProof/>
          <w:sz w:val="22"/>
          <w:szCs w:val="22"/>
        </w:rPr>
        <w:t>У центру за социјални рад остварују се  законом о социјалној заштити утврђена права и обезбеђује пружање услуга социјалне заштите. Центар за социјални рад оснива јединица локалне самоуправе</w:t>
      </w:r>
      <w:r w:rsidRPr="002A44B8">
        <w:rPr>
          <w:bCs/>
          <w:noProof/>
          <w:sz w:val="22"/>
          <w:szCs w:val="22"/>
        </w:rPr>
        <w:t>.</w:t>
      </w:r>
    </w:p>
    <w:p w:rsidR="001D1774" w:rsidRPr="002A44B8" w:rsidRDefault="001D1774" w:rsidP="001D1774">
      <w:pPr>
        <w:tabs>
          <w:tab w:val="left" w:pos="1152"/>
        </w:tabs>
        <w:ind w:firstLine="709"/>
        <w:jc w:val="both"/>
        <w:rPr>
          <w:noProof/>
          <w:sz w:val="22"/>
          <w:szCs w:val="22"/>
        </w:rPr>
      </w:pPr>
      <w:r w:rsidRPr="002A44B8">
        <w:rPr>
          <w:noProof/>
          <w:sz w:val="22"/>
          <w:szCs w:val="22"/>
        </w:rPr>
        <w:t xml:space="preserve">Центар за социјални рад одлучује о остваривању права корисника утврђених овим законом и о коришћењу услуга социјалне заштите које обезбеђује Република Србија, аутономна </w:t>
      </w:r>
      <w:r w:rsidRPr="002A44B8">
        <w:rPr>
          <w:noProof/>
          <w:sz w:val="22"/>
          <w:szCs w:val="22"/>
        </w:rPr>
        <w:lastRenderedPageBreak/>
        <w:t>покрајина и јединица локалне самоуправе и врши друге послове утврђене законом и прописима донетим на основу закона.</w:t>
      </w:r>
    </w:p>
    <w:p w:rsidR="001D1774" w:rsidRPr="002A44B8" w:rsidRDefault="001D1774" w:rsidP="001D1774">
      <w:pPr>
        <w:tabs>
          <w:tab w:val="left" w:pos="1152"/>
        </w:tabs>
        <w:ind w:firstLine="709"/>
        <w:jc w:val="both"/>
        <w:rPr>
          <w:noProof/>
          <w:sz w:val="22"/>
          <w:szCs w:val="22"/>
        </w:rPr>
      </w:pPr>
      <w:r w:rsidRPr="002A44B8">
        <w:rPr>
          <w:noProof/>
          <w:sz w:val="22"/>
          <w:szCs w:val="22"/>
        </w:rPr>
        <w:t xml:space="preserve">Центар за социјални рад, у складу са актима јединице локалне самоуправе, учествује у пословима планирања и развоја социјалне заштите у јединици локалне самоуправе. </w:t>
      </w:r>
    </w:p>
    <w:p w:rsidR="001D1774" w:rsidRPr="002A44B8" w:rsidRDefault="001D1774" w:rsidP="001D1774">
      <w:pPr>
        <w:pStyle w:val="Clan"/>
        <w:jc w:val="both"/>
        <w:rPr>
          <w:rFonts w:ascii="Times New Roman" w:hAnsi="Times New Roman" w:cs="Times New Roman"/>
          <w:noProof/>
        </w:rPr>
      </w:pPr>
      <w:r w:rsidRPr="002A44B8">
        <w:rPr>
          <w:rFonts w:ascii="Times New Roman" w:hAnsi="Times New Roman" w:cs="Times New Roman"/>
          <w:noProof/>
        </w:rPr>
        <w:t>Јавна овлашћења</w:t>
      </w:r>
    </w:p>
    <w:p w:rsidR="001D1774" w:rsidRPr="002A44B8" w:rsidRDefault="001D1774" w:rsidP="001D1774">
      <w:pPr>
        <w:tabs>
          <w:tab w:val="left" w:pos="1152"/>
        </w:tabs>
        <w:jc w:val="both"/>
        <w:rPr>
          <w:noProof/>
          <w:sz w:val="22"/>
          <w:szCs w:val="22"/>
        </w:rPr>
      </w:pPr>
      <w:r w:rsidRPr="002A44B8">
        <w:rPr>
          <w:noProof/>
          <w:sz w:val="22"/>
          <w:szCs w:val="22"/>
        </w:rPr>
        <w:t xml:space="preserve">Центар за социјални рад, у складу са законом: </w:t>
      </w:r>
    </w:p>
    <w:p w:rsidR="001D1774" w:rsidRPr="002A44B8" w:rsidRDefault="001D1774" w:rsidP="001D1774">
      <w:pPr>
        <w:pStyle w:val="ListParagraph"/>
        <w:tabs>
          <w:tab w:val="left" w:pos="1152"/>
        </w:tabs>
        <w:jc w:val="both"/>
        <w:rPr>
          <w:bCs/>
          <w:iCs/>
          <w:noProof/>
          <w:sz w:val="22"/>
          <w:szCs w:val="22"/>
        </w:rPr>
      </w:pPr>
      <w:r w:rsidRPr="002A44B8">
        <w:rPr>
          <w:noProof/>
          <w:sz w:val="22"/>
          <w:szCs w:val="22"/>
        </w:rPr>
        <w:t>1)</w:t>
      </w:r>
      <w:r w:rsidRPr="002A44B8">
        <w:rPr>
          <w:noProof/>
          <w:sz w:val="22"/>
          <w:szCs w:val="22"/>
        </w:rPr>
        <w:tab/>
        <w:t xml:space="preserve">процењује потребе и снаге корисника и ризике по њега и </w:t>
      </w:r>
      <w:r w:rsidRPr="002A44B8">
        <w:rPr>
          <w:bCs/>
          <w:iCs/>
          <w:noProof/>
          <w:sz w:val="22"/>
          <w:szCs w:val="22"/>
        </w:rPr>
        <w:t>планира пружање услуга социјалне заштите;</w:t>
      </w:r>
    </w:p>
    <w:p w:rsidR="001D1774" w:rsidRPr="002A44B8" w:rsidRDefault="001D1774" w:rsidP="001D1774">
      <w:pPr>
        <w:pStyle w:val="ListParagraph"/>
        <w:tabs>
          <w:tab w:val="left" w:pos="1152"/>
        </w:tabs>
        <w:jc w:val="both"/>
        <w:rPr>
          <w:bCs/>
          <w:iCs/>
          <w:noProof/>
          <w:sz w:val="22"/>
          <w:szCs w:val="22"/>
        </w:rPr>
      </w:pPr>
      <w:r w:rsidRPr="002A44B8">
        <w:rPr>
          <w:bCs/>
          <w:iCs/>
          <w:noProof/>
          <w:sz w:val="22"/>
          <w:szCs w:val="22"/>
        </w:rPr>
        <w:t>2)</w:t>
      </w:r>
      <w:r w:rsidRPr="002A44B8">
        <w:rPr>
          <w:bCs/>
          <w:iCs/>
          <w:noProof/>
          <w:sz w:val="22"/>
          <w:szCs w:val="22"/>
        </w:rPr>
        <w:tab/>
        <w:t xml:space="preserve">спроводи поступке и одлучује о правима на материјална давања и о коришћењу услуга социјалне заштите; </w:t>
      </w:r>
    </w:p>
    <w:p w:rsidR="001D1774" w:rsidRPr="002A44B8" w:rsidRDefault="001D1774" w:rsidP="001D1774">
      <w:pPr>
        <w:pStyle w:val="ListParagraph"/>
        <w:tabs>
          <w:tab w:val="left" w:pos="1152"/>
        </w:tabs>
        <w:jc w:val="both"/>
        <w:rPr>
          <w:noProof/>
          <w:sz w:val="22"/>
          <w:szCs w:val="22"/>
        </w:rPr>
      </w:pPr>
      <w:r w:rsidRPr="002A44B8">
        <w:rPr>
          <w:bCs/>
          <w:iCs/>
          <w:noProof/>
          <w:sz w:val="22"/>
          <w:szCs w:val="22"/>
        </w:rPr>
        <w:t>3)</w:t>
      </w:r>
      <w:r w:rsidRPr="002A44B8">
        <w:rPr>
          <w:bCs/>
          <w:iCs/>
          <w:noProof/>
          <w:sz w:val="22"/>
          <w:szCs w:val="22"/>
        </w:rPr>
        <w:tab/>
      </w:r>
      <w:r w:rsidRPr="002A44B8">
        <w:rPr>
          <w:noProof/>
          <w:sz w:val="22"/>
          <w:szCs w:val="22"/>
        </w:rPr>
        <w:t xml:space="preserve">предузима прописане мере, покреће и учествује у судским и другим поступцима; </w:t>
      </w:r>
    </w:p>
    <w:p w:rsidR="001D1774" w:rsidRPr="002A44B8" w:rsidRDefault="001D1774" w:rsidP="001D1774">
      <w:pPr>
        <w:pStyle w:val="ListParagraph"/>
        <w:tabs>
          <w:tab w:val="left" w:pos="1152"/>
        </w:tabs>
        <w:jc w:val="both"/>
        <w:rPr>
          <w:noProof/>
          <w:sz w:val="22"/>
          <w:szCs w:val="22"/>
          <w:lang w:val="sr-Cyrl-BA"/>
        </w:rPr>
      </w:pPr>
      <w:r w:rsidRPr="002A44B8">
        <w:rPr>
          <w:noProof/>
          <w:sz w:val="22"/>
          <w:szCs w:val="22"/>
        </w:rPr>
        <w:t>4)</w:t>
      </w:r>
      <w:r w:rsidRPr="002A44B8">
        <w:rPr>
          <w:noProof/>
          <w:sz w:val="22"/>
          <w:szCs w:val="22"/>
        </w:rPr>
        <w:tab/>
        <w:t>водипрописане евиденције и стара се о чувању документације корисника</w:t>
      </w:r>
      <w:r w:rsidRPr="002A44B8">
        <w:rPr>
          <w:noProof/>
          <w:sz w:val="22"/>
          <w:szCs w:val="22"/>
          <w:lang w:val="sr-Cyrl-BA"/>
        </w:rPr>
        <w:t xml:space="preserve">. </w:t>
      </w:r>
    </w:p>
    <w:p w:rsidR="001D1774" w:rsidRPr="002A44B8" w:rsidRDefault="001D1774" w:rsidP="001D1774">
      <w:pPr>
        <w:ind w:firstLine="709"/>
        <w:jc w:val="both"/>
        <w:rPr>
          <w:noProof/>
          <w:sz w:val="22"/>
          <w:szCs w:val="22"/>
        </w:rPr>
      </w:pPr>
      <w:r w:rsidRPr="002A44B8">
        <w:rPr>
          <w:noProof/>
          <w:sz w:val="22"/>
          <w:szCs w:val="22"/>
        </w:rPr>
        <w:t>Послови из става 1. тач. 2) и 4) овог члана који се односе на права, односно услуге социјалне заштите о чијем се обезбеђивању стара Република Србија обављају се као поверени, а организацију рада, нормативе и стандарде стручног рада у вршењу поверених послова  прописује министар надлежан за социјалну заштиту.</w:t>
      </w:r>
    </w:p>
    <w:p w:rsidR="001D1774" w:rsidRPr="002A44B8" w:rsidRDefault="001D1774" w:rsidP="001D1774">
      <w:pPr>
        <w:tabs>
          <w:tab w:val="left" w:pos="1152"/>
        </w:tabs>
        <w:ind w:firstLine="709"/>
        <w:jc w:val="both"/>
        <w:rPr>
          <w:noProof/>
          <w:sz w:val="22"/>
          <w:szCs w:val="22"/>
        </w:rPr>
      </w:pPr>
      <w:r w:rsidRPr="002A44B8">
        <w:rPr>
          <w:noProof/>
          <w:sz w:val="22"/>
          <w:szCs w:val="22"/>
        </w:rPr>
        <w:t>Послове који се односе на права, односно услуге социјалне заштите о чијем се обезбеђивању стара аутономна покрајина, односно јединица локалне самоуправе центар за социјални рад обавља у складу са прописом који доноси надлежни орган аутономне покрајине, односно надлежни орган јединице локалне самоуправе.</w:t>
      </w:r>
    </w:p>
    <w:p w:rsidR="001D1774" w:rsidRPr="002A44B8" w:rsidRDefault="001D1774" w:rsidP="001D1774">
      <w:pPr>
        <w:pStyle w:val="Clan"/>
        <w:jc w:val="both"/>
        <w:rPr>
          <w:rFonts w:ascii="Times New Roman" w:hAnsi="Times New Roman" w:cs="Times New Roman"/>
          <w:noProof/>
        </w:rPr>
      </w:pPr>
      <w:r w:rsidRPr="002A44B8">
        <w:rPr>
          <w:rFonts w:ascii="Times New Roman" w:hAnsi="Times New Roman" w:cs="Times New Roman"/>
          <w:noProof/>
        </w:rPr>
        <w:t>Други послови центра за социјални рад</w:t>
      </w:r>
    </w:p>
    <w:p w:rsidR="001D1774" w:rsidRPr="002A44B8" w:rsidRDefault="001D1774" w:rsidP="001D1774">
      <w:pPr>
        <w:tabs>
          <w:tab w:val="left" w:pos="1152"/>
        </w:tabs>
        <w:ind w:firstLine="709"/>
        <w:jc w:val="both"/>
        <w:rPr>
          <w:noProof/>
          <w:sz w:val="22"/>
          <w:szCs w:val="22"/>
        </w:rPr>
      </w:pPr>
      <w:r w:rsidRPr="002A44B8">
        <w:rPr>
          <w:noProof/>
          <w:sz w:val="22"/>
          <w:szCs w:val="22"/>
        </w:rPr>
        <w:t xml:space="preserve">Центар за социјални рад иницира и развија превентивне и друге програме који доприносе задовољавању индивидуалних и заједничких потреба грађана у области социјалне заштите на територији јединице локалне самоуправе за коју је основан, иницира и развија превентивне и друге програме који доприносе спречавању и сузбијању социјалних проблема и обавља и друге послове у области социјалне заштите, у складу са законом и другим прописима. </w:t>
      </w:r>
    </w:p>
    <w:p w:rsidR="001D1774" w:rsidRPr="002A44B8" w:rsidRDefault="001D1774" w:rsidP="001D1774">
      <w:pPr>
        <w:pStyle w:val="Clan"/>
        <w:jc w:val="both"/>
        <w:rPr>
          <w:rFonts w:ascii="Times New Roman" w:hAnsi="Times New Roman" w:cs="Times New Roman"/>
          <w:noProof/>
        </w:rPr>
      </w:pPr>
      <w:r w:rsidRPr="002A44B8">
        <w:rPr>
          <w:rFonts w:ascii="Times New Roman" w:hAnsi="Times New Roman" w:cs="Times New Roman"/>
          <w:noProof/>
        </w:rPr>
        <w:t>Пружање услуга у центру за социјални рад</w:t>
      </w:r>
    </w:p>
    <w:p w:rsidR="001D1774" w:rsidRPr="002A44B8" w:rsidRDefault="001D1774" w:rsidP="001D1774">
      <w:pPr>
        <w:tabs>
          <w:tab w:val="left" w:pos="1152"/>
        </w:tabs>
        <w:ind w:firstLine="709"/>
        <w:jc w:val="both"/>
        <w:rPr>
          <w:noProof/>
          <w:sz w:val="22"/>
          <w:szCs w:val="22"/>
        </w:rPr>
      </w:pPr>
      <w:r w:rsidRPr="002A44B8">
        <w:rPr>
          <w:noProof/>
          <w:sz w:val="22"/>
          <w:szCs w:val="22"/>
        </w:rPr>
        <w:t>Центар за социјални рад пружа услуге процене и планирања, а друге услуге социјалне заштите може пружати само у оквиру своје посебне организационе јединице, ако добије лиценцу за пружање одређене услуге и ако у локалној заједници нема другог овлашћеног пружаоца услуге социјалне заштите.</w:t>
      </w:r>
    </w:p>
    <w:p w:rsidR="001D1774" w:rsidRPr="002A44B8" w:rsidRDefault="001D1774" w:rsidP="001D1774">
      <w:pPr>
        <w:ind w:left="360"/>
        <w:jc w:val="both"/>
        <w:rPr>
          <w:bCs/>
          <w:noProof/>
          <w:sz w:val="22"/>
          <w:szCs w:val="22"/>
        </w:rPr>
      </w:pPr>
    </w:p>
    <w:p w:rsidR="001D1774" w:rsidRPr="002A44B8" w:rsidRDefault="001D1774" w:rsidP="001D1774">
      <w:pPr>
        <w:pStyle w:val="Naslov2"/>
        <w:rPr>
          <w:rFonts w:ascii="Times New Roman" w:hAnsi="Times New Roman" w:cs="Times New Roman"/>
          <w:noProof/>
          <w:sz w:val="22"/>
        </w:rPr>
      </w:pPr>
      <w:r w:rsidRPr="002A44B8">
        <w:rPr>
          <w:rFonts w:ascii="Times New Roman" w:hAnsi="Times New Roman" w:cs="Times New Roman"/>
          <w:noProof/>
          <w:sz w:val="22"/>
        </w:rPr>
        <w:t>ФИНАНСИРАЊЕ СОЦИЈАЛНЕ ЗАШТИТЕ</w:t>
      </w:r>
    </w:p>
    <w:p w:rsidR="001D1774" w:rsidRPr="002A44B8" w:rsidRDefault="001D1774" w:rsidP="001D1774">
      <w:pPr>
        <w:pStyle w:val="Clan"/>
        <w:jc w:val="both"/>
        <w:rPr>
          <w:rFonts w:ascii="Times New Roman" w:hAnsi="Times New Roman" w:cs="Times New Roman"/>
          <w:noProof/>
        </w:rPr>
      </w:pPr>
      <w:r w:rsidRPr="002A44B8">
        <w:rPr>
          <w:rFonts w:ascii="Times New Roman" w:hAnsi="Times New Roman" w:cs="Times New Roman"/>
          <w:noProof/>
        </w:rPr>
        <w:t>Финансирање из буџета Републике Србије</w:t>
      </w:r>
    </w:p>
    <w:p w:rsidR="001D1774" w:rsidRPr="002A44B8" w:rsidRDefault="001D1774" w:rsidP="001D1774">
      <w:pPr>
        <w:tabs>
          <w:tab w:val="left" w:pos="1152"/>
        </w:tabs>
        <w:ind w:firstLine="709"/>
        <w:jc w:val="both"/>
        <w:rPr>
          <w:noProof/>
          <w:sz w:val="22"/>
          <w:szCs w:val="22"/>
        </w:rPr>
      </w:pPr>
      <w:r w:rsidRPr="002A44B8">
        <w:rPr>
          <w:noProof/>
          <w:sz w:val="22"/>
          <w:szCs w:val="22"/>
        </w:rPr>
        <w:t>Из буџета Републике Србије финансирају се права и услуге социјалне заштите о чијем се обезбеђивању стара Република Србија, и то:</w:t>
      </w:r>
    </w:p>
    <w:p w:rsidR="001D1774" w:rsidRPr="002A44B8" w:rsidRDefault="001D1774" w:rsidP="001D1774">
      <w:pPr>
        <w:tabs>
          <w:tab w:val="left" w:pos="1152"/>
        </w:tabs>
        <w:rPr>
          <w:noProof/>
          <w:sz w:val="22"/>
          <w:szCs w:val="22"/>
        </w:rPr>
      </w:pPr>
    </w:p>
    <w:p w:rsidR="001D1774" w:rsidRPr="002A44B8" w:rsidRDefault="001D1774" w:rsidP="001D1774">
      <w:pPr>
        <w:pStyle w:val="ListParagraph"/>
        <w:numPr>
          <w:ilvl w:val="0"/>
          <w:numId w:val="5"/>
        </w:numPr>
        <w:tabs>
          <w:tab w:val="left" w:pos="1152"/>
        </w:tabs>
        <w:jc w:val="both"/>
        <w:rPr>
          <w:noProof/>
          <w:sz w:val="22"/>
          <w:szCs w:val="22"/>
        </w:rPr>
      </w:pPr>
      <w:r w:rsidRPr="002A44B8">
        <w:rPr>
          <w:noProof/>
          <w:sz w:val="22"/>
          <w:szCs w:val="22"/>
        </w:rPr>
        <w:t xml:space="preserve">право на новчану социјалну помоћ; </w:t>
      </w:r>
    </w:p>
    <w:p w:rsidR="001D1774" w:rsidRPr="002A44B8" w:rsidRDefault="001D1774" w:rsidP="001D1774">
      <w:pPr>
        <w:pStyle w:val="ListParagraph"/>
        <w:numPr>
          <w:ilvl w:val="0"/>
          <w:numId w:val="5"/>
        </w:numPr>
        <w:tabs>
          <w:tab w:val="left" w:pos="1152"/>
        </w:tabs>
        <w:jc w:val="both"/>
        <w:rPr>
          <w:noProof/>
          <w:sz w:val="22"/>
          <w:szCs w:val="22"/>
          <w:lang w:val="sl-SI"/>
        </w:rPr>
      </w:pPr>
      <w:r w:rsidRPr="002A44B8">
        <w:rPr>
          <w:noProof/>
          <w:sz w:val="22"/>
          <w:szCs w:val="22"/>
        </w:rPr>
        <w:t>право на додатак за помоћ и негу другог лица и право на увећани додатак за помоћ и негу другог лица</w:t>
      </w:r>
      <w:r w:rsidRPr="002A44B8">
        <w:rPr>
          <w:noProof/>
          <w:sz w:val="22"/>
          <w:szCs w:val="22"/>
          <w:lang w:val="sl-SI"/>
        </w:rPr>
        <w:t>;</w:t>
      </w:r>
    </w:p>
    <w:p w:rsidR="001D1774" w:rsidRPr="002A44B8" w:rsidRDefault="001D1774" w:rsidP="001D1774">
      <w:pPr>
        <w:pStyle w:val="ListParagraph"/>
        <w:numPr>
          <w:ilvl w:val="0"/>
          <w:numId w:val="5"/>
        </w:numPr>
        <w:tabs>
          <w:tab w:val="left" w:pos="1152"/>
        </w:tabs>
        <w:jc w:val="both"/>
        <w:rPr>
          <w:noProof/>
          <w:sz w:val="22"/>
          <w:szCs w:val="22"/>
        </w:rPr>
      </w:pPr>
      <w:r w:rsidRPr="002A44B8">
        <w:rPr>
          <w:noProof/>
          <w:sz w:val="22"/>
          <w:szCs w:val="22"/>
        </w:rPr>
        <w:t>право на посебну новчану накнаду;</w:t>
      </w:r>
    </w:p>
    <w:p w:rsidR="001D1774" w:rsidRPr="002A44B8" w:rsidRDefault="001D1774" w:rsidP="001D1774">
      <w:pPr>
        <w:pStyle w:val="ListParagraph"/>
        <w:numPr>
          <w:ilvl w:val="0"/>
          <w:numId w:val="5"/>
        </w:numPr>
        <w:tabs>
          <w:tab w:val="left" w:pos="1152"/>
        </w:tabs>
        <w:jc w:val="both"/>
        <w:rPr>
          <w:noProof/>
          <w:sz w:val="22"/>
          <w:szCs w:val="22"/>
        </w:rPr>
      </w:pPr>
      <w:r w:rsidRPr="002A44B8">
        <w:rPr>
          <w:noProof/>
          <w:sz w:val="22"/>
          <w:szCs w:val="22"/>
        </w:rPr>
        <w:t>право на помоћ за оспособљавање за рад;</w:t>
      </w:r>
    </w:p>
    <w:p w:rsidR="001D1774" w:rsidRPr="002A44B8" w:rsidRDefault="001D1774" w:rsidP="001D1774">
      <w:pPr>
        <w:pStyle w:val="ListParagraph"/>
        <w:numPr>
          <w:ilvl w:val="0"/>
          <w:numId w:val="5"/>
        </w:numPr>
        <w:tabs>
          <w:tab w:val="left" w:pos="1152"/>
        </w:tabs>
        <w:jc w:val="both"/>
        <w:rPr>
          <w:noProof/>
          <w:sz w:val="22"/>
          <w:szCs w:val="22"/>
        </w:rPr>
      </w:pPr>
      <w:r w:rsidRPr="002A44B8">
        <w:rPr>
          <w:noProof/>
          <w:sz w:val="22"/>
          <w:szCs w:val="22"/>
        </w:rPr>
        <w:t>услуге породичног смештаја</w:t>
      </w:r>
    </w:p>
    <w:p w:rsidR="001D1774" w:rsidRPr="002A44B8" w:rsidRDefault="001D1774" w:rsidP="001D1774">
      <w:pPr>
        <w:pStyle w:val="ListParagraph"/>
        <w:numPr>
          <w:ilvl w:val="0"/>
          <w:numId w:val="5"/>
        </w:numPr>
        <w:tabs>
          <w:tab w:val="left" w:pos="1152"/>
        </w:tabs>
        <w:jc w:val="both"/>
        <w:rPr>
          <w:bCs/>
          <w:noProof/>
          <w:sz w:val="22"/>
          <w:szCs w:val="22"/>
        </w:rPr>
      </w:pPr>
      <w:r w:rsidRPr="002A44B8">
        <w:rPr>
          <w:noProof/>
          <w:sz w:val="22"/>
          <w:szCs w:val="22"/>
        </w:rPr>
        <w:t xml:space="preserve">услуге </w:t>
      </w:r>
      <w:r w:rsidRPr="002A44B8">
        <w:rPr>
          <w:bCs/>
          <w:noProof/>
          <w:sz w:val="22"/>
          <w:szCs w:val="22"/>
        </w:rPr>
        <w:t>саветовања и обуке хранитеља и усвојитеља;</w:t>
      </w:r>
    </w:p>
    <w:p w:rsidR="001D1774" w:rsidRPr="002A44B8" w:rsidRDefault="001D1774" w:rsidP="001D1774">
      <w:pPr>
        <w:pStyle w:val="ListParagraph"/>
        <w:numPr>
          <w:ilvl w:val="0"/>
          <w:numId w:val="5"/>
        </w:numPr>
        <w:tabs>
          <w:tab w:val="left" w:pos="1152"/>
        </w:tabs>
        <w:jc w:val="both"/>
        <w:rPr>
          <w:noProof/>
          <w:sz w:val="22"/>
          <w:szCs w:val="22"/>
          <w:lang w:val="sl-SI"/>
        </w:rPr>
      </w:pPr>
      <w:r w:rsidRPr="002A44B8">
        <w:rPr>
          <w:bCs/>
          <w:noProof/>
          <w:sz w:val="22"/>
          <w:szCs w:val="22"/>
        </w:rPr>
        <w:t xml:space="preserve">услуге </w:t>
      </w:r>
      <w:r w:rsidRPr="002A44B8">
        <w:rPr>
          <w:noProof/>
          <w:sz w:val="22"/>
          <w:szCs w:val="22"/>
        </w:rPr>
        <w:t>домског смеш</w:t>
      </w:r>
      <w:r w:rsidRPr="002A44B8">
        <w:rPr>
          <w:noProof/>
          <w:sz w:val="22"/>
          <w:szCs w:val="22"/>
          <w:lang w:val="sl-SI"/>
        </w:rPr>
        <w:t>тај</w:t>
      </w:r>
      <w:r w:rsidRPr="002A44B8">
        <w:rPr>
          <w:noProof/>
          <w:sz w:val="22"/>
          <w:szCs w:val="22"/>
        </w:rPr>
        <w:t>а;</w:t>
      </w:r>
    </w:p>
    <w:p w:rsidR="001D1774" w:rsidRPr="002A44B8" w:rsidRDefault="001D1774" w:rsidP="001D1774">
      <w:pPr>
        <w:pStyle w:val="ListParagraph"/>
        <w:numPr>
          <w:ilvl w:val="0"/>
          <w:numId w:val="5"/>
        </w:numPr>
        <w:tabs>
          <w:tab w:val="left" w:pos="1152"/>
        </w:tabs>
        <w:jc w:val="both"/>
        <w:rPr>
          <w:noProof/>
          <w:sz w:val="22"/>
          <w:szCs w:val="22"/>
        </w:rPr>
      </w:pPr>
      <w:r w:rsidRPr="002A44B8">
        <w:rPr>
          <w:noProof/>
          <w:sz w:val="22"/>
          <w:szCs w:val="22"/>
        </w:rPr>
        <w:t xml:space="preserve">услуге становања уз подршку за особе са инвалидитетом, осим у јединицама локалне самоуправе чији је степен развијености, утврђен у складу са прописима којима се уређује разврставање јединица локалне самоуправе према степену развијености - изнад републичког просека; </w:t>
      </w:r>
    </w:p>
    <w:p w:rsidR="001D1774" w:rsidRPr="002A44B8" w:rsidRDefault="001D1774" w:rsidP="001D1774">
      <w:pPr>
        <w:pStyle w:val="ListParagraph"/>
        <w:numPr>
          <w:ilvl w:val="0"/>
          <w:numId w:val="5"/>
        </w:numPr>
        <w:tabs>
          <w:tab w:val="left" w:pos="1152"/>
        </w:tabs>
        <w:jc w:val="both"/>
        <w:rPr>
          <w:bCs/>
          <w:noProof/>
          <w:sz w:val="22"/>
          <w:szCs w:val="22"/>
        </w:rPr>
      </w:pPr>
      <w:r w:rsidRPr="002A44B8">
        <w:rPr>
          <w:bCs/>
          <w:noProof/>
          <w:sz w:val="22"/>
          <w:szCs w:val="22"/>
        </w:rPr>
        <w:t>услуге смештаја за жртве трговине људима;</w:t>
      </w:r>
    </w:p>
    <w:p w:rsidR="001D1774" w:rsidRPr="002A44B8" w:rsidRDefault="001D1774" w:rsidP="001D1774">
      <w:pPr>
        <w:pStyle w:val="ListParagraph"/>
        <w:numPr>
          <w:ilvl w:val="0"/>
          <w:numId w:val="5"/>
        </w:numPr>
        <w:tabs>
          <w:tab w:val="left" w:pos="1152"/>
        </w:tabs>
        <w:jc w:val="both"/>
        <w:rPr>
          <w:bCs/>
          <w:noProof/>
          <w:sz w:val="22"/>
          <w:szCs w:val="22"/>
        </w:rPr>
      </w:pPr>
      <w:r w:rsidRPr="002A44B8">
        <w:rPr>
          <w:bCs/>
          <w:noProof/>
          <w:sz w:val="22"/>
          <w:szCs w:val="22"/>
        </w:rPr>
        <w:lastRenderedPageBreak/>
        <w:t>право на једнократну помоћ у случају угрожености већег броја грађана.</w:t>
      </w:r>
    </w:p>
    <w:p w:rsidR="001D1774" w:rsidRPr="002A44B8" w:rsidRDefault="001D1774" w:rsidP="001D1774">
      <w:pPr>
        <w:pStyle w:val="ListParagraph"/>
        <w:numPr>
          <w:ilvl w:val="0"/>
          <w:numId w:val="5"/>
        </w:numPr>
        <w:tabs>
          <w:tab w:val="left" w:pos="1152"/>
        </w:tabs>
        <w:jc w:val="both"/>
        <w:rPr>
          <w:rStyle w:val="Strong"/>
          <w:b w:val="0"/>
          <w:bCs w:val="0"/>
          <w:noProof/>
          <w:sz w:val="22"/>
          <w:szCs w:val="22"/>
        </w:rPr>
      </w:pPr>
      <w:r w:rsidRPr="002A44B8">
        <w:rPr>
          <w:noProof/>
          <w:sz w:val="22"/>
          <w:szCs w:val="22"/>
        </w:rPr>
        <w:t>У буџету Републике Србије обезбеђују се средства за финасирање рада: Центара за социјални рад у делу јавних овлашћења.</w:t>
      </w:r>
    </w:p>
    <w:p w:rsidR="001D1774" w:rsidRPr="002A44B8" w:rsidRDefault="001D1774" w:rsidP="001D1774">
      <w:pPr>
        <w:pStyle w:val="Clan"/>
        <w:jc w:val="both"/>
        <w:rPr>
          <w:rFonts w:ascii="Times New Roman" w:hAnsi="Times New Roman" w:cs="Times New Roman"/>
          <w:noProof/>
          <w:lang w:val="sr-Cyrl-RS"/>
        </w:rPr>
      </w:pPr>
      <w:r w:rsidRPr="002A44B8">
        <w:rPr>
          <w:rFonts w:ascii="Times New Roman" w:hAnsi="Times New Roman" w:cs="Times New Roman"/>
          <w:noProof/>
        </w:rPr>
        <w:t>Финансирање из буџета јединице локалне самоуправе</w:t>
      </w:r>
    </w:p>
    <w:p w:rsidR="001D1774" w:rsidRPr="002A44B8" w:rsidRDefault="001D1774" w:rsidP="001D1774">
      <w:pPr>
        <w:tabs>
          <w:tab w:val="left" w:pos="1152"/>
        </w:tabs>
        <w:ind w:firstLine="284"/>
        <w:jc w:val="both"/>
        <w:rPr>
          <w:noProof/>
          <w:sz w:val="22"/>
          <w:szCs w:val="22"/>
        </w:rPr>
      </w:pPr>
      <w:r w:rsidRPr="002A44B8">
        <w:rPr>
          <w:noProof/>
          <w:sz w:val="22"/>
          <w:szCs w:val="22"/>
        </w:rPr>
        <w:t>Из буџета јединице локалне самоуправе финансирају се:</w:t>
      </w:r>
    </w:p>
    <w:p w:rsidR="001D1774" w:rsidRPr="002A44B8" w:rsidRDefault="001D1774" w:rsidP="001D1774">
      <w:pPr>
        <w:tabs>
          <w:tab w:val="left" w:pos="1152"/>
        </w:tabs>
        <w:jc w:val="both"/>
        <w:rPr>
          <w:noProof/>
          <w:sz w:val="22"/>
          <w:szCs w:val="22"/>
          <w:lang w:val="sr-Cyrl-RS"/>
        </w:rPr>
      </w:pPr>
    </w:p>
    <w:p w:rsidR="001D1774" w:rsidRPr="002A44B8" w:rsidRDefault="001D1774" w:rsidP="001D1774">
      <w:pPr>
        <w:pStyle w:val="ListParagraph"/>
        <w:numPr>
          <w:ilvl w:val="0"/>
          <w:numId w:val="6"/>
        </w:numPr>
        <w:tabs>
          <w:tab w:val="left" w:pos="1152"/>
        </w:tabs>
        <w:jc w:val="both"/>
        <w:rPr>
          <w:b/>
          <w:bCs/>
          <w:noProof/>
          <w:sz w:val="22"/>
          <w:szCs w:val="22"/>
        </w:rPr>
      </w:pPr>
      <w:r w:rsidRPr="002A44B8">
        <w:rPr>
          <w:b/>
          <w:bCs/>
          <w:noProof/>
          <w:sz w:val="22"/>
          <w:szCs w:val="22"/>
        </w:rPr>
        <w:t xml:space="preserve">дневне услуге у заједници; </w:t>
      </w:r>
    </w:p>
    <w:p w:rsidR="001D1774" w:rsidRPr="002A44B8" w:rsidRDefault="001D1774" w:rsidP="001D1774">
      <w:pPr>
        <w:pStyle w:val="ListParagraph"/>
        <w:numPr>
          <w:ilvl w:val="0"/>
          <w:numId w:val="6"/>
        </w:numPr>
        <w:tabs>
          <w:tab w:val="left" w:pos="1152"/>
        </w:tabs>
        <w:jc w:val="both"/>
        <w:rPr>
          <w:noProof/>
          <w:sz w:val="22"/>
          <w:szCs w:val="22"/>
        </w:rPr>
      </w:pPr>
      <w:r w:rsidRPr="002A44B8">
        <w:rPr>
          <w:bCs/>
          <w:noProof/>
          <w:sz w:val="22"/>
          <w:szCs w:val="22"/>
        </w:rPr>
        <w:t>у</w:t>
      </w:r>
      <w:r w:rsidRPr="002A44B8">
        <w:rPr>
          <w:noProof/>
          <w:sz w:val="22"/>
          <w:szCs w:val="22"/>
        </w:rPr>
        <w:t>слуге подршке за самосталан живот, осим услуге становања уз подршку за особе са инвалидитетом;</w:t>
      </w:r>
    </w:p>
    <w:p w:rsidR="001D1774" w:rsidRPr="002A44B8" w:rsidRDefault="001D1774" w:rsidP="001D1774">
      <w:pPr>
        <w:pStyle w:val="ListParagraph"/>
        <w:numPr>
          <w:ilvl w:val="0"/>
          <w:numId w:val="6"/>
        </w:numPr>
        <w:tabs>
          <w:tab w:val="left" w:pos="1152"/>
        </w:tabs>
        <w:jc w:val="both"/>
        <w:rPr>
          <w:noProof/>
          <w:sz w:val="22"/>
          <w:szCs w:val="22"/>
        </w:rPr>
      </w:pPr>
      <w:r w:rsidRPr="002A44B8">
        <w:rPr>
          <w:noProof/>
          <w:sz w:val="22"/>
          <w:szCs w:val="22"/>
        </w:rPr>
        <w:t xml:space="preserve">услуга становања уз подршку особа са инвалидитетом у јединицама локалне самоуправе чији је степен развијености, утврђен у складу са прописима којима се уређује разврставање јединица локалне самоуправе према степену развијености - изнад републичког просека; </w:t>
      </w:r>
    </w:p>
    <w:p w:rsidR="001D1774" w:rsidRPr="002A44B8" w:rsidRDefault="001D1774" w:rsidP="001D1774">
      <w:pPr>
        <w:pStyle w:val="ListParagraph"/>
        <w:numPr>
          <w:ilvl w:val="0"/>
          <w:numId w:val="6"/>
        </w:numPr>
        <w:tabs>
          <w:tab w:val="left" w:pos="1152"/>
        </w:tabs>
        <w:jc w:val="both"/>
        <w:rPr>
          <w:bCs/>
          <w:noProof/>
          <w:sz w:val="22"/>
          <w:szCs w:val="22"/>
        </w:rPr>
      </w:pPr>
      <w:r w:rsidRPr="002A44B8">
        <w:rPr>
          <w:bCs/>
          <w:noProof/>
          <w:sz w:val="22"/>
          <w:szCs w:val="22"/>
        </w:rPr>
        <w:t xml:space="preserve">саветодавно-терапијске и социјално-едукативне услуге, осим саветовања и  обуке хранитеља и усвојитеља; </w:t>
      </w:r>
    </w:p>
    <w:p w:rsidR="001D1774" w:rsidRPr="002A44B8" w:rsidRDefault="001D1774" w:rsidP="001D1774">
      <w:pPr>
        <w:pStyle w:val="ListParagraph"/>
        <w:numPr>
          <w:ilvl w:val="0"/>
          <w:numId w:val="6"/>
        </w:numPr>
        <w:tabs>
          <w:tab w:val="left" w:pos="1152"/>
        </w:tabs>
        <w:jc w:val="both"/>
        <w:rPr>
          <w:noProof/>
          <w:sz w:val="22"/>
          <w:szCs w:val="22"/>
        </w:rPr>
      </w:pPr>
      <w:r w:rsidRPr="002A44B8">
        <w:rPr>
          <w:bCs/>
          <w:noProof/>
          <w:sz w:val="22"/>
          <w:szCs w:val="22"/>
        </w:rPr>
        <w:t xml:space="preserve">остале услуге </w:t>
      </w:r>
      <w:r w:rsidRPr="002A44B8">
        <w:rPr>
          <w:noProof/>
          <w:sz w:val="22"/>
          <w:szCs w:val="22"/>
        </w:rPr>
        <w:t>социјалне заштите у складу са потребама локалне самоуправе;</w:t>
      </w:r>
    </w:p>
    <w:p w:rsidR="001D1774" w:rsidRPr="002A44B8" w:rsidRDefault="001D1774" w:rsidP="001D1774">
      <w:pPr>
        <w:pStyle w:val="ListParagraph"/>
        <w:numPr>
          <w:ilvl w:val="0"/>
          <w:numId w:val="6"/>
        </w:numPr>
        <w:tabs>
          <w:tab w:val="left" w:pos="1152"/>
        </w:tabs>
        <w:jc w:val="both"/>
        <w:rPr>
          <w:b/>
          <w:noProof/>
          <w:sz w:val="22"/>
          <w:szCs w:val="22"/>
        </w:rPr>
      </w:pPr>
      <w:r w:rsidRPr="002A44B8">
        <w:rPr>
          <w:b/>
          <w:noProof/>
          <w:sz w:val="22"/>
          <w:szCs w:val="22"/>
        </w:rPr>
        <w:t>једнократне помоћи и други облици помоћи;</w:t>
      </w:r>
    </w:p>
    <w:p w:rsidR="001D1774" w:rsidRPr="002A44B8" w:rsidRDefault="001D1774" w:rsidP="001D1774">
      <w:pPr>
        <w:pStyle w:val="ListParagraph"/>
        <w:numPr>
          <w:ilvl w:val="0"/>
          <w:numId w:val="6"/>
        </w:numPr>
        <w:tabs>
          <w:tab w:val="left" w:pos="1152"/>
        </w:tabs>
        <w:jc w:val="both"/>
        <w:rPr>
          <w:noProof/>
          <w:sz w:val="22"/>
          <w:szCs w:val="22"/>
        </w:rPr>
      </w:pPr>
      <w:r w:rsidRPr="002A44B8">
        <w:rPr>
          <w:noProof/>
          <w:sz w:val="22"/>
          <w:szCs w:val="22"/>
        </w:rPr>
        <w:t>програми рада установа чији је оснивач јединица локалне самоуправе;</w:t>
      </w:r>
    </w:p>
    <w:p w:rsidR="001D1774" w:rsidRPr="002A44B8" w:rsidRDefault="001D1774" w:rsidP="001D1774">
      <w:pPr>
        <w:pStyle w:val="ListParagraph"/>
        <w:numPr>
          <w:ilvl w:val="0"/>
          <w:numId w:val="6"/>
        </w:numPr>
        <w:tabs>
          <w:tab w:val="left" w:pos="1152"/>
        </w:tabs>
        <w:jc w:val="both"/>
        <w:rPr>
          <w:noProof/>
          <w:sz w:val="22"/>
          <w:szCs w:val="22"/>
        </w:rPr>
      </w:pPr>
      <w:r w:rsidRPr="002A44B8">
        <w:rPr>
          <w:noProof/>
          <w:sz w:val="22"/>
          <w:szCs w:val="22"/>
        </w:rPr>
        <w:t>програми унапређења социјалне заштите у јединици локалне самоуправе;</w:t>
      </w:r>
    </w:p>
    <w:p w:rsidR="001D1774" w:rsidRPr="002A44B8" w:rsidRDefault="001D1774" w:rsidP="001D1774">
      <w:pPr>
        <w:pStyle w:val="ListParagraph"/>
        <w:numPr>
          <w:ilvl w:val="0"/>
          <w:numId w:val="6"/>
        </w:numPr>
        <w:tabs>
          <w:tab w:val="left" w:pos="1152"/>
        </w:tabs>
        <w:jc w:val="both"/>
        <w:rPr>
          <w:noProof/>
          <w:sz w:val="22"/>
          <w:szCs w:val="22"/>
        </w:rPr>
      </w:pPr>
      <w:r w:rsidRPr="002A44B8">
        <w:rPr>
          <w:noProof/>
          <w:sz w:val="22"/>
          <w:szCs w:val="22"/>
        </w:rPr>
        <w:t xml:space="preserve">иновационе услуге. </w:t>
      </w:r>
    </w:p>
    <w:p w:rsidR="001D1774" w:rsidRPr="002A44B8" w:rsidRDefault="001D1774" w:rsidP="001D1774">
      <w:pPr>
        <w:rPr>
          <w:b/>
          <w:bCs/>
          <w:noProof/>
          <w:sz w:val="22"/>
          <w:szCs w:val="22"/>
          <w:lang w:val="sr-Cyrl-RS"/>
        </w:rPr>
      </w:pPr>
    </w:p>
    <w:p w:rsidR="001D1774" w:rsidRPr="002A44B8" w:rsidRDefault="001D1774" w:rsidP="001D1774">
      <w:pPr>
        <w:rPr>
          <w:b/>
          <w:bCs/>
          <w:noProof/>
          <w:sz w:val="22"/>
          <w:szCs w:val="22"/>
        </w:rPr>
      </w:pPr>
    </w:p>
    <w:p w:rsidR="001D1774" w:rsidRPr="002A44B8" w:rsidRDefault="001D1774" w:rsidP="001D1774">
      <w:pPr>
        <w:jc w:val="center"/>
        <w:rPr>
          <w:b/>
          <w:bCs/>
          <w:noProof/>
          <w:sz w:val="22"/>
          <w:szCs w:val="22"/>
        </w:rPr>
      </w:pPr>
      <w:r w:rsidRPr="002A44B8">
        <w:rPr>
          <w:b/>
          <w:bCs/>
          <w:noProof/>
          <w:sz w:val="22"/>
          <w:szCs w:val="22"/>
        </w:rPr>
        <w:t>ОСНОВНА СОЦИО-ЕКОНОМСКА ОБЕЛЕЖЈА ОПШТИНЕ</w:t>
      </w:r>
      <w:r w:rsidRPr="002A44B8">
        <w:rPr>
          <w:b/>
          <w:bCs/>
          <w:noProof/>
          <w:sz w:val="22"/>
          <w:szCs w:val="22"/>
          <w:lang w:val="sr-Cyrl-RS"/>
        </w:rPr>
        <w:t xml:space="preserve"> </w:t>
      </w:r>
      <w:r w:rsidRPr="002A44B8">
        <w:rPr>
          <w:b/>
          <w:bCs/>
          <w:noProof/>
          <w:sz w:val="22"/>
          <w:szCs w:val="22"/>
        </w:rPr>
        <w:t>ЧОКА</w:t>
      </w:r>
    </w:p>
    <w:p w:rsidR="001D1774" w:rsidRPr="002A44B8" w:rsidRDefault="001D1774" w:rsidP="001D1774">
      <w:pPr>
        <w:shd w:val="clear" w:color="auto" w:fill="FFFFFF"/>
        <w:tabs>
          <w:tab w:val="left" w:pos="3961"/>
        </w:tabs>
        <w:ind w:right="566"/>
        <w:rPr>
          <w:noProof/>
          <w:color w:val="000000"/>
          <w:sz w:val="22"/>
          <w:szCs w:val="22"/>
          <w:lang w:val="it-IT"/>
        </w:rPr>
      </w:pPr>
    </w:p>
    <w:p w:rsidR="001D1774" w:rsidRPr="002A44B8" w:rsidRDefault="001D1774" w:rsidP="001D1774">
      <w:pPr>
        <w:shd w:val="clear" w:color="auto" w:fill="FFFFFF"/>
        <w:tabs>
          <w:tab w:val="left" w:pos="4670"/>
        </w:tabs>
        <w:ind w:right="140" w:firstLine="709"/>
        <w:jc w:val="both"/>
        <w:rPr>
          <w:noProof/>
          <w:color w:val="000000"/>
          <w:sz w:val="22"/>
          <w:szCs w:val="22"/>
        </w:rPr>
      </w:pPr>
      <w:r w:rsidRPr="002A44B8">
        <w:rPr>
          <w:noProof/>
          <w:color w:val="000000"/>
          <w:sz w:val="22"/>
          <w:szCs w:val="22"/>
        </w:rPr>
        <w:t>Општина Чока лежи на левој обали реке Тисе на северном делу Војводине у Републици Србији.</w:t>
      </w:r>
    </w:p>
    <w:p w:rsidR="001D1774" w:rsidRPr="002A44B8" w:rsidRDefault="001D1774" w:rsidP="001D1774">
      <w:pPr>
        <w:shd w:val="clear" w:color="auto" w:fill="FFFFFF"/>
        <w:tabs>
          <w:tab w:val="left" w:pos="4670"/>
        </w:tabs>
        <w:ind w:right="140" w:firstLine="709"/>
        <w:jc w:val="both"/>
        <w:rPr>
          <w:noProof/>
          <w:color w:val="000000"/>
          <w:sz w:val="22"/>
          <w:szCs w:val="22"/>
        </w:rPr>
      </w:pPr>
      <w:r w:rsidRPr="002A44B8">
        <w:rPr>
          <w:noProof/>
          <w:color w:val="000000"/>
          <w:sz w:val="22"/>
          <w:szCs w:val="22"/>
        </w:rPr>
        <w:t>Налази се 180 км северно од Београда и 100 км од Новог Сада,170 км западно од Темишвара и 60 км јужно од Сегедина.Територија чоканске општине граничи се са територијама четири општине са Новим Кнежевцом на северу, са Кикиндом на истоку, Сентом и Адом на западу.</w:t>
      </w:r>
      <w:r w:rsidRPr="002A44B8">
        <w:rPr>
          <w:noProof/>
          <w:color w:val="000000"/>
          <w:sz w:val="22"/>
          <w:szCs w:val="22"/>
          <w:lang w:val="sr-Cyrl-RS"/>
        </w:rPr>
        <w:t xml:space="preserve"> </w:t>
      </w:r>
      <w:r w:rsidRPr="002A44B8">
        <w:rPr>
          <w:noProof/>
          <w:color w:val="000000"/>
          <w:sz w:val="22"/>
          <w:szCs w:val="22"/>
        </w:rPr>
        <w:t>На истоку једним делом излази на државну границу према Румунији.</w:t>
      </w:r>
    </w:p>
    <w:p w:rsidR="001D1774" w:rsidRPr="002A44B8" w:rsidRDefault="001D1774" w:rsidP="001D1774">
      <w:pPr>
        <w:shd w:val="clear" w:color="auto" w:fill="FFFFFF"/>
        <w:rPr>
          <w:noProof/>
          <w:sz w:val="28"/>
          <w:szCs w:val="28"/>
        </w:rPr>
      </w:pPr>
      <w:r w:rsidRPr="002A44B8">
        <w:rPr>
          <w:noProof/>
          <w:color w:val="000000"/>
          <w:sz w:val="20"/>
          <w:szCs w:val="20"/>
        </w:rPr>
        <w:lastRenderedPageBreak/>
        <w:drawing>
          <wp:inline distT="0" distB="0" distL="0" distR="0" wp14:anchorId="3E9ED7DF" wp14:editId="6ECC5B34">
            <wp:extent cx="5297170" cy="383032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7170" cy="3830320"/>
                    </a:xfrm>
                    <a:prstGeom prst="rect">
                      <a:avLst/>
                    </a:prstGeom>
                    <a:solidFill>
                      <a:srgbClr val="FFFFFF"/>
                    </a:solidFill>
                    <a:ln>
                      <a:noFill/>
                    </a:ln>
                  </pic:spPr>
                </pic:pic>
              </a:graphicData>
            </a:graphic>
          </wp:inline>
        </w:drawing>
      </w:r>
    </w:p>
    <w:p w:rsidR="001D1774" w:rsidRPr="002A44B8" w:rsidRDefault="001D1774" w:rsidP="001D1774">
      <w:pPr>
        <w:shd w:val="clear" w:color="auto" w:fill="FFFFFF"/>
        <w:rPr>
          <w:noProof/>
          <w:sz w:val="28"/>
          <w:szCs w:val="28"/>
        </w:rPr>
      </w:pPr>
    </w:p>
    <w:p w:rsidR="001D1774" w:rsidRPr="002A44B8" w:rsidRDefault="001D1774" w:rsidP="001D1774">
      <w:pPr>
        <w:shd w:val="clear" w:color="auto" w:fill="FFFFFF"/>
        <w:rPr>
          <w:i/>
          <w:noProof/>
          <w:color w:val="000000"/>
          <w:sz w:val="20"/>
          <w:szCs w:val="20"/>
        </w:rPr>
      </w:pPr>
      <w:r w:rsidRPr="002A44B8">
        <w:rPr>
          <w:i/>
          <w:noProof/>
          <w:color w:val="000000"/>
          <w:sz w:val="20"/>
          <w:szCs w:val="20"/>
        </w:rPr>
        <w:t>Карта 1.Положај Општине Чока у региону</w:t>
      </w:r>
    </w:p>
    <w:p w:rsidR="001D1774" w:rsidRPr="002A44B8" w:rsidRDefault="001D1774" w:rsidP="001D1774">
      <w:pPr>
        <w:shd w:val="clear" w:color="auto" w:fill="FFFFFF"/>
        <w:ind w:firstLine="708"/>
        <w:jc w:val="both"/>
        <w:rPr>
          <w:noProof/>
          <w:color w:val="000000"/>
          <w:sz w:val="22"/>
          <w:szCs w:val="22"/>
        </w:rPr>
      </w:pPr>
      <w:r w:rsidRPr="002A44B8">
        <w:rPr>
          <w:noProof/>
          <w:color w:val="000000"/>
          <w:sz w:val="22"/>
          <w:szCs w:val="22"/>
        </w:rPr>
        <w:t>Чоканску општину сачињавају осам насеља: Чока, Остојићево, Падеј, Јазово,Санад , Врбица, Црна Бара и Банатски Моноштор.</w:t>
      </w:r>
    </w:p>
    <w:p w:rsidR="001D1774" w:rsidRPr="002A44B8" w:rsidRDefault="001D1774" w:rsidP="001D1774">
      <w:pPr>
        <w:shd w:val="clear" w:color="auto" w:fill="FFFFFF"/>
        <w:ind w:firstLine="708"/>
        <w:jc w:val="both"/>
        <w:rPr>
          <w:noProof/>
          <w:color w:val="000000"/>
          <w:sz w:val="22"/>
          <w:szCs w:val="22"/>
        </w:rPr>
      </w:pPr>
      <w:r w:rsidRPr="002A44B8">
        <w:rPr>
          <w:noProof/>
          <w:color w:val="000000"/>
          <w:sz w:val="22"/>
          <w:szCs w:val="22"/>
        </w:rPr>
        <w:t>Чока као највеће насеље представља центар општине.Територија општине има површину од 321 км2.(карта бр.2)</w:t>
      </w:r>
    </w:p>
    <w:p w:rsidR="001D1774" w:rsidRPr="002A44B8" w:rsidRDefault="001D1774" w:rsidP="001D1774">
      <w:pPr>
        <w:shd w:val="clear" w:color="auto" w:fill="FFFFFF"/>
        <w:tabs>
          <w:tab w:val="left" w:pos="4670"/>
        </w:tabs>
        <w:ind w:left="-284" w:right="140"/>
        <w:jc w:val="both"/>
        <w:rPr>
          <w:noProof/>
          <w:color w:val="000000"/>
          <w:lang w:val="it-IT"/>
        </w:rPr>
      </w:pPr>
    </w:p>
    <w:p w:rsidR="001D1774" w:rsidRPr="002A44B8" w:rsidRDefault="001D1774" w:rsidP="001D1774">
      <w:pPr>
        <w:shd w:val="clear" w:color="auto" w:fill="FFFFFF"/>
        <w:ind w:left="-284" w:right="140"/>
        <w:jc w:val="center"/>
        <w:rPr>
          <w:i/>
          <w:iCs/>
          <w:noProof/>
          <w:color w:val="000000"/>
          <w:sz w:val="20"/>
          <w:szCs w:val="20"/>
        </w:rPr>
      </w:pPr>
      <w:r w:rsidRPr="002A44B8">
        <w:rPr>
          <w:noProof/>
          <w:color w:val="000000"/>
        </w:rPr>
        <w:drawing>
          <wp:inline distT="0" distB="0" distL="0" distR="0" wp14:anchorId="30D3C7E3" wp14:editId="47A81BD1">
            <wp:extent cx="2726690" cy="3295015"/>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6690" cy="3295015"/>
                    </a:xfrm>
                    <a:prstGeom prst="rect">
                      <a:avLst/>
                    </a:prstGeom>
                    <a:solidFill>
                      <a:srgbClr val="FFFFFF"/>
                    </a:solidFill>
                    <a:ln>
                      <a:noFill/>
                    </a:ln>
                  </pic:spPr>
                </pic:pic>
              </a:graphicData>
            </a:graphic>
          </wp:inline>
        </w:drawing>
      </w:r>
    </w:p>
    <w:p w:rsidR="001D1774" w:rsidRPr="002A44B8" w:rsidRDefault="001D1774" w:rsidP="001D1774">
      <w:pPr>
        <w:shd w:val="clear" w:color="auto" w:fill="FFFFFF"/>
        <w:ind w:right="140"/>
        <w:jc w:val="both"/>
        <w:rPr>
          <w:i/>
          <w:iCs/>
          <w:noProof/>
          <w:color w:val="000000"/>
          <w:sz w:val="20"/>
          <w:szCs w:val="20"/>
        </w:rPr>
      </w:pPr>
    </w:p>
    <w:p w:rsidR="001D1774" w:rsidRPr="002A44B8" w:rsidRDefault="001D1774" w:rsidP="001D1774">
      <w:pPr>
        <w:shd w:val="clear" w:color="auto" w:fill="FFFFFF"/>
        <w:ind w:left="-284" w:right="140" w:firstLine="284"/>
        <w:jc w:val="center"/>
        <w:rPr>
          <w:i/>
          <w:noProof/>
          <w:color w:val="000000"/>
          <w:sz w:val="20"/>
          <w:szCs w:val="20"/>
        </w:rPr>
      </w:pPr>
      <w:r w:rsidRPr="002A44B8">
        <w:rPr>
          <w:i/>
          <w:noProof/>
          <w:color w:val="000000"/>
          <w:sz w:val="20"/>
          <w:szCs w:val="20"/>
        </w:rPr>
        <w:t>Карта 2. Положај насеља у Општини Чока</w:t>
      </w:r>
    </w:p>
    <w:p w:rsidR="001D1774" w:rsidRPr="002A44B8" w:rsidRDefault="001D1774" w:rsidP="001D1774">
      <w:pPr>
        <w:shd w:val="clear" w:color="auto" w:fill="FFFFFF"/>
        <w:ind w:left="-284" w:right="140" w:firstLine="284"/>
        <w:jc w:val="center"/>
        <w:rPr>
          <w:i/>
          <w:noProof/>
          <w:color w:val="000000"/>
          <w:sz w:val="20"/>
          <w:szCs w:val="20"/>
        </w:rPr>
      </w:pPr>
    </w:p>
    <w:p w:rsidR="001D1774" w:rsidRPr="002A44B8" w:rsidRDefault="001D1774" w:rsidP="001D1774">
      <w:pPr>
        <w:shd w:val="clear" w:color="auto" w:fill="FFFFFF"/>
        <w:ind w:right="140" w:firstLine="709"/>
        <w:jc w:val="both"/>
        <w:rPr>
          <w:noProof/>
          <w:color w:val="000000"/>
          <w:lang w:val="pl-PL"/>
        </w:rPr>
      </w:pPr>
      <w:r w:rsidRPr="00917608">
        <w:rPr>
          <w:noProof/>
          <w:color w:val="000000" w:themeColor="text1"/>
          <w:sz w:val="22"/>
          <w:szCs w:val="22"/>
          <w:u w:val="single"/>
        </w:rPr>
        <w:lastRenderedPageBreak/>
        <w:t>Општина Чока према попису становништва</w:t>
      </w:r>
      <w:r w:rsidRPr="00917608">
        <w:rPr>
          <w:noProof/>
          <w:color w:val="000000" w:themeColor="text1"/>
          <w:sz w:val="22"/>
          <w:szCs w:val="22"/>
        </w:rPr>
        <w:t xml:space="preserve"> </w:t>
      </w:r>
      <w:r w:rsidRPr="002A44B8">
        <w:rPr>
          <w:noProof/>
          <w:color w:val="000000"/>
          <w:sz w:val="22"/>
          <w:szCs w:val="22"/>
        </w:rPr>
        <w:t>(Попис становништва, домаћинстава и станова у Републици Србији 2011, Републички завод за статис</w:t>
      </w:r>
      <w:r w:rsidR="00E91652">
        <w:rPr>
          <w:noProof/>
          <w:color w:val="000000"/>
          <w:sz w:val="22"/>
          <w:szCs w:val="22"/>
        </w:rPr>
        <w:t>тику) броји 11.398 становника и</w:t>
      </w:r>
      <w:r w:rsidRPr="002A44B8">
        <w:rPr>
          <w:noProof/>
          <w:color w:val="000000"/>
          <w:sz w:val="22"/>
          <w:szCs w:val="22"/>
        </w:rPr>
        <w:t xml:space="preserve"> из 2002</w:t>
      </w:r>
      <w:r w:rsidR="00E91652">
        <w:rPr>
          <w:noProof/>
          <w:color w:val="000000"/>
          <w:sz w:val="22"/>
          <w:szCs w:val="22"/>
          <w:lang w:val="sr-Cyrl-RS"/>
        </w:rPr>
        <w:t>2</w:t>
      </w:r>
      <w:r w:rsidR="00E91652">
        <w:rPr>
          <w:noProof/>
          <w:color w:val="000000"/>
          <w:sz w:val="22"/>
          <w:szCs w:val="22"/>
        </w:rPr>
        <w:t>.г</w:t>
      </w:r>
      <w:r w:rsidR="00E91652">
        <w:rPr>
          <w:noProof/>
          <w:color w:val="000000"/>
          <w:sz w:val="22"/>
          <w:szCs w:val="22"/>
          <w:lang w:val="sr-Cyrl-RS"/>
        </w:rPr>
        <w:t xml:space="preserve">од. који је прелиминарно објављен, где </w:t>
      </w:r>
      <w:r w:rsidR="00E91652">
        <w:rPr>
          <w:noProof/>
          <w:color w:val="000000"/>
          <w:sz w:val="22"/>
          <w:szCs w:val="22"/>
        </w:rPr>
        <w:t xml:space="preserve"> Општина Чока број</w:t>
      </w:r>
      <w:r w:rsidR="00E91652">
        <w:rPr>
          <w:noProof/>
          <w:color w:val="000000"/>
          <w:sz w:val="22"/>
          <w:szCs w:val="22"/>
          <w:lang w:val="sr-Cyrl-RS"/>
        </w:rPr>
        <w:t>и 8.614</w:t>
      </w:r>
      <w:r w:rsidRPr="002A44B8">
        <w:rPr>
          <w:noProof/>
          <w:color w:val="000000"/>
          <w:sz w:val="22"/>
          <w:szCs w:val="22"/>
        </w:rPr>
        <w:t xml:space="preserve"> стан</w:t>
      </w:r>
      <w:r w:rsidR="00E91652">
        <w:rPr>
          <w:noProof/>
          <w:color w:val="000000"/>
          <w:sz w:val="22"/>
          <w:szCs w:val="22"/>
        </w:rPr>
        <w:t>овника. Апсолутни пад  2011-20</w:t>
      </w:r>
      <w:r w:rsidR="00E91652">
        <w:rPr>
          <w:noProof/>
          <w:color w:val="000000"/>
          <w:sz w:val="22"/>
          <w:szCs w:val="22"/>
          <w:lang w:val="sr-Cyrl-RS"/>
        </w:rPr>
        <w:t>22</w:t>
      </w:r>
      <w:r w:rsidRPr="002A44B8">
        <w:rPr>
          <w:noProof/>
          <w:color w:val="000000"/>
          <w:sz w:val="22"/>
          <w:szCs w:val="22"/>
        </w:rPr>
        <w:t xml:space="preserve"> је -2.</w:t>
      </w:r>
      <w:r w:rsidR="00E91652">
        <w:rPr>
          <w:noProof/>
          <w:color w:val="000000"/>
          <w:sz w:val="22"/>
          <w:szCs w:val="22"/>
          <w:lang w:val="sr-Cyrl-RS"/>
        </w:rPr>
        <w:t>784</w:t>
      </w:r>
      <w:r w:rsidRPr="002A44B8">
        <w:rPr>
          <w:noProof/>
          <w:color w:val="000000"/>
          <w:sz w:val="22"/>
          <w:szCs w:val="22"/>
        </w:rPr>
        <w:t xml:space="preserve"> </w:t>
      </w:r>
      <w:r w:rsidRPr="002A44B8">
        <w:rPr>
          <w:noProof/>
          <w:color w:val="000000"/>
          <w:sz w:val="22"/>
          <w:szCs w:val="22"/>
          <w:lang w:val="sr-Cyrl-RS"/>
        </w:rPr>
        <w:t>становника</w:t>
      </w:r>
      <w:r w:rsidRPr="002A44B8">
        <w:rPr>
          <w:noProof/>
          <w:color w:val="000000"/>
          <w:sz w:val="22"/>
          <w:szCs w:val="22"/>
        </w:rPr>
        <w:t>.</w:t>
      </w:r>
    </w:p>
    <w:p w:rsidR="001D1774" w:rsidRPr="002A44B8" w:rsidRDefault="001D1774" w:rsidP="001D1774">
      <w:pPr>
        <w:shd w:val="clear" w:color="auto" w:fill="FFFFFF"/>
        <w:rPr>
          <w:noProof/>
          <w:color w:val="000000"/>
          <w:sz w:val="20"/>
          <w:szCs w:val="20"/>
          <w:lang w:val="pl-PL"/>
        </w:rPr>
      </w:pPr>
    </w:p>
    <w:p w:rsidR="001D1774" w:rsidRPr="002A44B8" w:rsidRDefault="001D1774" w:rsidP="001D1774">
      <w:pPr>
        <w:shd w:val="clear" w:color="auto" w:fill="FFFFFF"/>
        <w:tabs>
          <w:tab w:val="left" w:pos="284"/>
        </w:tabs>
        <w:spacing w:after="100"/>
        <w:rPr>
          <w:i/>
          <w:noProof/>
          <w:color w:val="000000"/>
          <w:sz w:val="20"/>
          <w:szCs w:val="20"/>
        </w:rPr>
      </w:pPr>
      <w:r w:rsidRPr="002A44B8">
        <w:rPr>
          <w:i/>
          <w:noProof/>
          <w:color w:val="000000"/>
          <w:sz w:val="20"/>
          <w:szCs w:val="20"/>
        </w:rPr>
        <w:t>Табела 1. Број становника по насељима</w:t>
      </w:r>
    </w:p>
    <w:tbl>
      <w:tblPr>
        <w:tblW w:w="4679" w:type="dxa"/>
        <w:tblInd w:w="5" w:type="dxa"/>
        <w:tblLayout w:type="fixed"/>
        <w:tblCellMar>
          <w:left w:w="0" w:type="dxa"/>
          <w:right w:w="0" w:type="dxa"/>
        </w:tblCellMar>
        <w:tblLook w:val="04A0" w:firstRow="1" w:lastRow="0" w:firstColumn="1" w:lastColumn="0" w:noHBand="0" w:noVBand="1"/>
      </w:tblPr>
      <w:tblGrid>
        <w:gridCol w:w="1277"/>
        <w:gridCol w:w="1701"/>
        <w:gridCol w:w="1701"/>
      </w:tblGrid>
      <w:tr w:rsidR="001D1774" w:rsidRPr="002A44B8" w:rsidTr="00422B6A">
        <w:trPr>
          <w:trHeight w:val="170"/>
        </w:trPr>
        <w:tc>
          <w:tcPr>
            <w:tcW w:w="1277" w:type="dxa"/>
            <w:tcBorders>
              <w:top w:val="single" w:sz="4" w:space="0" w:color="808080"/>
              <w:left w:val="single" w:sz="4" w:space="0" w:color="808080"/>
              <w:bottom w:val="single" w:sz="4" w:space="0" w:color="808080"/>
              <w:right w:val="nil"/>
            </w:tcBorders>
            <w:vAlign w:val="center"/>
            <w:hideMark/>
          </w:tcPr>
          <w:p w:rsidR="001D1774" w:rsidRPr="002A44B8" w:rsidRDefault="001D1774" w:rsidP="00422B6A">
            <w:pPr>
              <w:tabs>
                <w:tab w:val="left" w:pos="284"/>
              </w:tabs>
              <w:suppressAutoHyphens/>
              <w:snapToGrid w:val="0"/>
              <w:jc w:val="center"/>
              <w:rPr>
                <w:b/>
                <w:bCs/>
                <w:noProof/>
                <w:sz w:val="20"/>
                <w:szCs w:val="20"/>
                <w:lang w:val="sr-Latn-CS" w:eastAsia="ar-SA"/>
              </w:rPr>
            </w:pPr>
          </w:p>
          <w:p w:rsidR="001D1774" w:rsidRPr="002A44B8" w:rsidRDefault="001D1774" w:rsidP="00422B6A">
            <w:pPr>
              <w:tabs>
                <w:tab w:val="left" w:pos="284"/>
              </w:tabs>
              <w:suppressAutoHyphens/>
              <w:snapToGrid w:val="0"/>
              <w:jc w:val="center"/>
              <w:rPr>
                <w:b/>
                <w:bCs/>
                <w:noProof/>
                <w:sz w:val="20"/>
                <w:szCs w:val="20"/>
                <w:lang w:eastAsia="ar-SA"/>
              </w:rPr>
            </w:pPr>
            <w:r w:rsidRPr="002A44B8">
              <w:rPr>
                <w:b/>
                <w:bCs/>
                <w:noProof/>
                <w:sz w:val="20"/>
                <w:szCs w:val="20"/>
                <w:lang w:eastAsia="ar-SA"/>
              </w:rPr>
              <w:t>Насеље</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bCs/>
                <w:noProof/>
                <w:sz w:val="20"/>
                <w:szCs w:val="20"/>
              </w:rPr>
            </w:pPr>
          </w:p>
          <w:p w:rsidR="001D1774" w:rsidRPr="002A44B8" w:rsidRDefault="001D1774" w:rsidP="00422B6A">
            <w:pPr>
              <w:tabs>
                <w:tab w:val="left" w:pos="284"/>
              </w:tabs>
              <w:suppressAutoHyphens/>
              <w:snapToGrid w:val="0"/>
              <w:jc w:val="center"/>
              <w:rPr>
                <w:b/>
                <w:bCs/>
                <w:noProof/>
                <w:sz w:val="20"/>
                <w:szCs w:val="20"/>
              </w:rPr>
            </w:pPr>
          </w:p>
          <w:p w:rsidR="001D1774" w:rsidRPr="002A44B8" w:rsidRDefault="001D1774" w:rsidP="00422B6A">
            <w:pPr>
              <w:tabs>
                <w:tab w:val="left" w:pos="284"/>
              </w:tabs>
              <w:suppressAutoHyphens/>
              <w:snapToGrid w:val="0"/>
              <w:jc w:val="center"/>
              <w:rPr>
                <w:b/>
                <w:bCs/>
                <w:noProof/>
                <w:sz w:val="20"/>
                <w:szCs w:val="20"/>
              </w:rPr>
            </w:pPr>
            <w:r w:rsidRPr="002A44B8">
              <w:rPr>
                <w:b/>
                <w:bCs/>
                <w:noProof/>
                <w:sz w:val="20"/>
                <w:szCs w:val="20"/>
              </w:rPr>
              <w:t>Број становника 2011</w:t>
            </w:r>
          </w:p>
        </w:tc>
        <w:tc>
          <w:tcPr>
            <w:tcW w:w="1701" w:type="dxa"/>
            <w:tcBorders>
              <w:top w:val="single" w:sz="4" w:space="0" w:color="808080"/>
              <w:left w:val="single" w:sz="4" w:space="0" w:color="808080"/>
              <w:bottom w:val="single" w:sz="4" w:space="0" w:color="808080"/>
              <w:right w:val="single" w:sz="4" w:space="0" w:color="auto"/>
            </w:tcBorders>
            <w:vAlign w:val="center"/>
            <w:hideMark/>
          </w:tcPr>
          <w:p w:rsidR="001D1774" w:rsidRPr="002A44B8" w:rsidRDefault="001D1774" w:rsidP="00422B6A">
            <w:pPr>
              <w:tabs>
                <w:tab w:val="left" w:pos="284"/>
              </w:tabs>
              <w:suppressAutoHyphens/>
              <w:snapToGrid w:val="0"/>
              <w:jc w:val="center"/>
              <w:rPr>
                <w:b/>
                <w:bCs/>
                <w:noProof/>
                <w:sz w:val="20"/>
                <w:szCs w:val="20"/>
                <w:lang w:val="sr-Latn-CS" w:eastAsia="ar-SA"/>
              </w:rPr>
            </w:pPr>
          </w:p>
          <w:p w:rsidR="001D1774" w:rsidRPr="002A44B8" w:rsidRDefault="001D1774" w:rsidP="00422B6A">
            <w:pPr>
              <w:tabs>
                <w:tab w:val="left" w:pos="284"/>
              </w:tabs>
              <w:suppressAutoHyphens/>
              <w:snapToGrid w:val="0"/>
              <w:jc w:val="center"/>
              <w:rPr>
                <w:b/>
                <w:bCs/>
                <w:noProof/>
                <w:sz w:val="20"/>
                <w:szCs w:val="20"/>
                <w:lang w:val="sr-Latn-CS" w:eastAsia="ar-SA"/>
              </w:rPr>
            </w:pPr>
          </w:p>
          <w:p w:rsidR="001D1774" w:rsidRPr="00E91652" w:rsidRDefault="00E91652" w:rsidP="00422B6A">
            <w:pPr>
              <w:tabs>
                <w:tab w:val="left" w:pos="284"/>
              </w:tabs>
              <w:suppressAutoHyphens/>
              <w:snapToGrid w:val="0"/>
              <w:jc w:val="center"/>
              <w:rPr>
                <w:b/>
                <w:bCs/>
                <w:noProof/>
                <w:sz w:val="20"/>
                <w:szCs w:val="20"/>
                <w:lang w:val="sr-Cyrl-RS" w:eastAsia="ar-SA"/>
              </w:rPr>
            </w:pPr>
            <w:r>
              <w:rPr>
                <w:b/>
                <w:bCs/>
                <w:noProof/>
                <w:sz w:val="20"/>
                <w:szCs w:val="20"/>
                <w:lang w:eastAsia="ar-SA"/>
              </w:rPr>
              <w:t>Број становника 20</w:t>
            </w:r>
            <w:r>
              <w:rPr>
                <w:b/>
                <w:bCs/>
                <w:noProof/>
                <w:sz w:val="20"/>
                <w:szCs w:val="20"/>
                <w:lang w:val="sr-Cyrl-RS" w:eastAsia="ar-SA"/>
              </w:rPr>
              <w:t>22</w:t>
            </w:r>
          </w:p>
        </w:tc>
      </w:tr>
      <w:tr w:rsidR="001D1774" w:rsidRPr="002A44B8" w:rsidTr="00422B6A">
        <w:trPr>
          <w:trHeight w:val="170"/>
        </w:trPr>
        <w:tc>
          <w:tcPr>
            <w:tcW w:w="1277" w:type="dxa"/>
            <w:tcBorders>
              <w:top w:val="single" w:sz="4" w:space="0" w:color="808080"/>
              <w:left w:val="single" w:sz="4" w:space="0" w:color="808080"/>
              <w:bottom w:val="single" w:sz="4" w:space="0" w:color="808080"/>
              <w:right w:val="nil"/>
            </w:tcBorders>
            <w:vAlign w:val="center"/>
            <w:hideMark/>
          </w:tcPr>
          <w:p w:rsidR="001D1774" w:rsidRPr="002A44B8" w:rsidRDefault="001D1774" w:rsidP="00422B6A">
            <w:pPr>
              <w:tabs>
                <w:tab w:val="left" w:pos="284"/>
              </w:tabs>
              <w:suppressAutoHyphens/>
              <w:snapToGrid w:val="0"/>
              <w:jc w:val="center"/>
              <w:rPr>
                <w:noProof/>
                <w:sz w:val="20"/>
                <w:szCs w:val="20"/>
                <w:lang w:eastAsia="ar-SA"/>
              </w:rPr>
            </w:pPr>
            <w:r w:rsidRPr="002A44B8">
              <w:rPr>
                <w:noProof/>
                <w:sz w:val="20"/>
                <w:szCs w:val="20"/>
                <w:lang w:eastAsia="ar-SA"/>
              </w:rPr>
              <w:t>Чока</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noProof/>
                <w:sz w:val="20"/>
                <w:szCs w:val="20"/>
                <w:lang w:val="sr-Latn-CS"/>
              </w:rPr>
            </w:pPr>
            <w:r w:rsidRPr="002A44B8">
              <w:rPr>
                <w:b/>
                <w:noProof/>
                <w:sz w:val="20"/>
                <w:szCs w:val="20"/>
              </w:rPr>
              <w:t>40</w:t>
            </w:r>
            <w:r w:rsidRPr="002A44B8">
              <w:rPr>
                <w:b/>
                <w:noProof/>
                <w:sz w:val="20"/>
                <w:szCs w:val="20"/>
                <w:lang w:val="sr-Latn-CS"/>
              </w:rPr>
              <w:t>28</w:t>
            </w:r>
          </w:p>
        </w:tc>
        <w:tc>
          <w:tcPr>
            <w:tcW w:w="1701" w:type="dxa"/>
            <w:tcBorders>
              <w:top w:val="single" w:sz="4" w:space="0" w:color="808080"/>
              <w:left w:val="single" w:sz="4" w:space="0" w:color="808080"/>
              <w:bottom w:val="single" w:sz="4" w:space="0" w:color="808080"/>
              <w:right w:val="single" w:sz="4" w:space="0" w:color="auto"/>
            </w:tcBorders>
            <w:vAlign w:val="center"/>
            <w:hideMark/>
          </w:tcPr>
          <w:p w:rsidR="001D1774" w:rsidRPr="00E91652" w:rsidRDefault="00E91652" w:rsidP="00422B6A">
            <w:pPr>
              <w:tabs>
                <w:tab w:val="left" w:pos="284"/>
              </w:tabs>
              <w:suppressAutoHyphens/>
              <w:snapToGrid w:val="0"/>
              <w:jc w:val="center"/>
              <w:rPr>
                <w:noProof/>
                <w:sz w:val="20"/>
                <w:szCs w:val="20"/>
                <w:lang w:val="sr-Cyrl-RS" w:eastAsia="ar-SA"/>
              </w:rPr>
            </w:pPr>
            <w:r>
              <w:rPr>
                <w:noProof/>
                <w:sz w:val="20"/>
                <w:szCs w:val="20"/>
                <w:lang w:val="sr-Cyrl-RS" w:eastAsia="ar-SA"/>
              </w:rPr>
              <w:t>-</w:t>
            </w:r>
          </w:p>
        </w:tc>
      </w:tr>
      <w:tr w:rsidR="001D1774" w:rsidRPr="002A44B8" w:rsidTr="00422B6A">
        <w:trPr>
          <w:trHeight w:val="170"/>
        </w:trPr>
        <w:tc>
          <w:tcPr>
            <w:tcW w:w="1277" w:type="dxa"/>
            <w:tcBorders>
              <w:top w:val="single" w:sz="4" w:space="0" w:color="808080"/>
              <w:left w:val="single" w:sz="4" w:space="0" w:color="808080"/>
              <w:bottom w:val="single" w:sz="4" w:space="0" w:color="808080"/>
              <w:right w:val="nil"/>
            </w:tcBorders>
            <w:vAlign w:val="center"/>
            <w:hideMark/>
          </w:tcPr>
          <w:p w:rsidR="001D1774" w:rsidRPr="002A44B8" w:rsidRDefault="001D1774" w:rsidP="00422B6A">
            <w:pPr>
              <w:tabs>
                <w:tab w:val="left" w:pos="284"/>
              </w:tabs>
              <w:suppressAutoHyphens/>
              <w:snapToGrid w:val="0"/>
              <w:jc w:val="center"/>
              <w:rPr>
                <w:noProof/>
                <w:sz w:val="20"/>
                <w:szCs w:val="20"/>
                <w:lang w:eastAsia="ar-SA"/>
              </w:rPr>
            </w:pPr>
            <w:r w:rsidRPr="002A44B8">
              <w:rPr>
                <w:noProof/>
                <w:sz w:val="20"/>
                <w:szCs w:val="20"/>
              </w:rPr>
              <w:t>Црна Бара</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noProof/>
                <w:sz w:val="20"/>
                <w:szCs w:val="20"/>
              </w:rPr>
            </w:pPr>
            <w:r w:rsidRPr="002A44B8">
              <w:rPr>
                <w:b/>
                <w:noProof/>
                <w:sz w:val="20"/>
                <w:szCs w:val="20"/>
              </w:rPr>
              <w:t>437</w:t>
            </w:r>
          </w:p>
        </w:tc>
        <w:tc>
          <w:tcPr>
            <w:tcW w:w="1701" w:type="dxa"/>
            <w:tcBorders>
              <w:top w:val="single" w:sz="4" w:space="0" w:color="808080"/>
              <w:left w:val="single" w:sz="4" w:space="0" w:color="808080"/>
              <w:bottom w:val="single" w:sz="4" w:space="0" w:color="808080"/>
              <w:right w:val="single" w:sz="4" w:space="0" w:color="auto"/>
            </w:tcBorders>
            <w:vAlign w:val="center"/>
            <w:hideMark/>
          </w:tcPr>
          <w:p w:rsidR="001D1774" w:rsidRPr="00E91652" w:rsidRDefault="00E91652" w:rsidP="00422B6A">
            <w:pPr>
              <w:tabs>
                <w:tab w:val="left" w:pos="284"/>
              </w:tabs>
              <w:suppressAutoHyphens/>
              <w:snapToGrid w:val="0"/>
              <w:jc w:val="center"/>
              <w:rPr>
                <w:noProof/>
                <w:sz w:val="20"/>
                <w:szCs w:val="20"/>
                <w:lang w:val="sr-Cyrl-RS" w:eastAsia="ar-SA"/>
              </w:rPr>
            </w:pPr>
            <w:r>
              <w:rPr>
                <w:noProof/>
                <w:sz w:val="20"/>
                <w:szCs w:val="20"/>
                <w:lang w:val="sr-Cyrl-RS" w:eastAsia="ar-SA"/>
              </w:rPr>
              <w:t>-</w:t>
            </w:r>
          </w:p>
        </w:tc>
      </w:tr>
      <w:tr w:rsidR="001D1774" w:rsidRPr="002A44B8" w:rsidTr="00422B6A">
        <w:trPr>
          <w:trHeight w:val="170"/>
        </w:trPr>
        <w:tc>
          <w:tcPr>
            <w:tcW w:w="1277" w:type="dxa"/>
            <w:tcBorders>
              <w:top w:val="single" w:sz="4" w:space="0" w:color="808080"/>
              <w:left w:val="single" w:sz="4" w:space="0" w:color="808080"/>
              <w:bottom w:val="single" w:sz="4" w:space="0" w:color="808080"/>
              <w:right w:val="nil"/>
            </w:tcBorders>
            <w:vAlign w:val="center"/>
            <w:hideMark/>
          </w:tcPr>
          <w:p w:rsidR="001D1774" w:rsidRPr="002A44B8" w:rsidRDefault="001D1774" w:rsidP="00422B6A">
            <w:pPr>
              <w:tabs>
                <w:tab w:val="left" w:pos="284"/>
              </w:tabs>
              <w:suppressAutoHyphens/>
              <w:snapToGrid w:val="0"/>
              <w:jc w:val="center"/>
              <w:rPr>
                <w:noProof/>
                <w:sz w:val="20"/>
                <w:szCs w:val="20"/>
                <w:lang w:eastAsia="ar-SA"/>
              </w:rPr>
            </w:pPr>
            <w:r w:rsidRPr="002A44B8">
              <w:rPr>
                <w:noProof/>
                <w:sz w:val="20"/>
                <w:szCs w:val="20"/>
              </w:rPr>
              <w:t>Санад</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noProof/>
                <w:sz w:val="20"/>
                <w:szCs w:val="20"/>
                <w:lang w:val="sr-Latn-CS"/>
              </w:rPr>
            </w:pPr>
            <w:r w:rsidRPr="002A44B8">
              <w:rPr>
                <w:b/>
                <w:noProof/>
                <w:sz w:val="20"/>
                <w:szCs w:val="20"/>
              </w:rPr>
              <w:t>11</w:t>
            </w:r>
            <w:r w:rsidRPr="002A44B8">
              <w:rPr>
                <w:b/>
                <w:noProof/>
                <w:sz w:val="20"/>
                <w:szCs w:val="20"/>
                <w:lang w:val="sr-Latn-CS"/>
              </w:rPr>
              <w:t>51</w:t>
            </w:r>
          </w:p>
        </w:tc>
        <w:tc>
          <w:tcPr>
            <w:tcW w:w="1701" w:type="dxa"/>
            <w:tcBorders>
              <w:top w:val="single" w:sz="4" w:space="0" w:color="808080"/>
              <w:left w:val="single" w:sz="4" w:space="0" w:color="808080"/>
              <w:bottom w:val="single" w:sz="4" w:space="0" w:color="808080"/>
              <w:right w:val="single" w:sz="4" w:space="0" w:color="auto"/>
            </w:tcBorders>
            <w:vAlign w:val="center"/>
            <w:hideMark/>
          </w:tcPr>
          <w:p w:rsidR="001D1774" w:rsidRPr="00E91652" w:rsidRDefault="00E91652" w:rsidP="00422B6A">
            <w:pPr>
              <w:tabs>
                <w:tab w:val="left" w:pos="284"/>
              </w:tabs>
              <w:suppressAutoHyphens/>
              <w:snapToGrid w:val="0"/>
              <w:jc w:val="center"/>
              <w:rPr>
                <w:noProof/>
                <w:sz w:val="20"/>
                <w:szCs w:val="20"/>
                <w:lang w:val="sr-Cyrl-RS" w:eastAsia="ar-SA"/>
              </w:rPr>
            </w:pPr>
            <w:r>
              <w:rPr>
                <w:noProof/>
                <w:sz w:val="20"/>
                <w:szCs w:val="20"/>
                <w:lang w:val="sr-Cyrl-RS" w:eastAsia="ar-SA"/>
              </w:rPr>
              <w:t>-</w:t>
            </w:r>
          </w:p>
        </w:tc>
      </w:tr>
      <w:tr w:rsidR="001D1774" w:rsidRPr="002A44B8" w:rsidTr="00422B6A">
        <w:trPr>
          <w:trHeight w:val="170"/>
        </w:trPr>
        <w:tc>
          <w:tcPr>
            <w:tcW w:w="1277" w:type="dxa"/>
            <w:tcBorders>
              <w:top w:val="single" w:sz="4" w:space="0" w:color="808080"/>
              <w:left w:val="single" w:sz="4" w:space="0" w:color="808080"/>
              <w:bottom w:val="single" w:sz="4" w:space="0" w:color="808080"/>
              <w:right w:val="nil"/>
            </w:tcBorders>
            <w:vAlign w:val="center"/>
            <w:hideMark/>
          </w:tcPr>
          <w:p w:rsidR="001D1774" w:rsidRPr="002A44B8" w:rsidRDefault="001D1774" w:rsidP="00422B6A">
            <w:pPr>
              <w:tabs>
                <w:tab w:val="left" w:pos="284"/>
              </w:tabs>
              <w:suppressAutoHyphens/>
              <w:snapToGrid w:val="0"/>
              <w:jc w:val="center"/>
              <w:rPr>
                <w:noProof/>
                <w:sz w:val="20"/>
                <w:szCs w:val="20"/>
                <w:lang w:eastAsia="ar-SA"/>
              </w:rPr>
            </w:pPr>
            <w:r w:rsidRPr="002A44B8">
              <w:rPr>
                <w:noProof/>
                <w:sz w:val="20"/>
                <w:szCs w:val="20"/>
              </w:rPr>
              <w:t>Падеј</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noProof/>
                <w:sz w:val="20"/>
                <w:szCs w:val="20"/>
                <w:lang w:val="sr-Latn-CS"/>
              </w:rPr>
            </w:pPr>
            <w:r w:rsidRPr="002A44B8">
              <w:rPr>
                <w:b/>
                <w:noProof/>
                <w:sz w:val="20"/>
                <w:szCs w:val="20"/>
              </w:rPr>
              <w:t>237</w:t>
            </w:r>
            <w:r w:rsidRPr="002A44B8">
              <w:rPr>
                <w:b/>
                <w:noProof/>
                <w:sz w:val="20"/>
                <w:szCs w:val="20"/>
                <w:lang w:val="sr-Latn-CS"/>
              </w:rPr>
              <w:t>6</w:t>
            </w:r>
          </w:p>
        </w:tc>
        <w:tc>
          <w:tcPr>
            <w:tcW w:w="1701" w:type="dxa"/>
            <w:tcBorders>
              <w:top w:val="single" w:sz="4" w:space="0" w:color="808080"/>
              <w:left w:val="single" w:sz="4" w:space="0" w:color="808080"/>
              <w:bottom w:val="single" w:sz="4" w:space="0" w:color="808080"/>
              <w:right w:val="single" w:sz="4" w:space="0" w:color="auto"/>
            </w:tcBorders>
            <w:vAlign w:val="center"/>
            <w:hideMark/>
          </w:tcPr>
          <w:p w:rsidR="001D1774" w:rsidRPr="00E91652" w:rsidRDefault="00E91652" w:rsidP="00422B6A">
            <w:pPr>
              <w:tabs>
                <w:tab w:val="left" w:pos="284"/>
              </w:tabs>
              <w:suppressAutoHyphens/>
              <w:snapToGrid w:val="0"/>
              <w:jc w:val="center"/>
              <w:rPr>
                <w:noProof/>
                <w:sz w:val="20"/>
                <w:szCs w:val="20"/>
                <w:lang w:val="sr-Cyrl-RS" w:eastAsia="ar-SA"/>
              </w:rPr>
            </w:pPr>
            <w:r>
              <w:rPr>
                <w:noProof/>
                <w:sz w:val="20"/>
                <w:szCs w:val="20"/>
                <w:lang w:val="sr-Cyrl-RS"/>
              </w:rPr>
              <w:t>-</w:t>
            </w:r>
          </w:p>
        </w:tc>
      </w:tr>
      <w:tr w:rsidR="001D1774" w:rsidRPr="002A44B8" w:rsidTr="00422B6A">
        <w:trPr>
          <w:trHeight w:val="170"/>
        </w:trPr>
        <w:tc>
          <w:tcPr>
            <w:tcW w:w="1277" w:type="dxa"/>
            <w:tcBorders>
              <w:top w:val="single" w:sz="4" w:space="0" w:color="808080"/>
              <w:left w:val="single" w:sz="4" w:space="0" w:color="808080"/>
              <w:bottom w:val="single" w:sz="4" w:space="0" w:color="808080"/>
              <w:right w:val="nil"/>
            </w:tcBorders>
            <w:vAlign w:val="center"/>
            <w:hideMark/>
          </w:tcPr>
          <w:p w:rsidR="001D1774" w:rsidRPr="002A44B8" w:rsidRDefault="001D1774" w:rsidP="00422B6A">
            <w:pPr>
              <w:tabs>
                <w:tab w:val="left" w:pos="284"/>
              </w:tabs>
              <w:suppressAutoHyphens/>
              <w:snapToGrid w:val="0"/>
              <w:jc w:val="center"/>
              <w:rPr>
                <w:noProof/>
                <w:sz w:val="20"/>
                <w:szCs w:val="20"/>
                <w:lang w:eastAsia="ar-SA"/>
              </w:rPr>
            </w:pPr>
            <w:r w:rsidRPr="002A44B8">
              <w:rPr>
                <w:noProof/>
                <w:sz w:val="20"/>
                <w:szCs w:val="20"/>
              </w:rPr>
              <w:t>Остојићево</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noProof/>
                <w:sz w:val="20"/>
                <w:szCs w:val="20"/>
                <w:lang w:val="sr-Latn-CS"/>
              </w:rPr>
            </w:pPr>
            <w:r w:rsidRPr="002A44B8">
              <w:rPr>
                <w:b/>
                <w:noProof/>
                <w:sz w:val="20"/>
                <w:szCs w:val="20"/>
              </w:rPr>
              <w:t>232</w:t>
            </w:r>
            <w:r w:rsidRPr="002A44B8">
              <w:rPr>
                <w:b/>
                <w:noProof/>
                <w:sz w:val="20"/>
                <w:szCs w:val="20"/>
                <w:lang w:val="sr-Latn-CS"/>
              </w:rPr>
              <w:t>4</w:t>
            </w:r>
          </w:p>
        </w:tc>
        <w:tc>
          <w:tcPr>
            <w:tcW w:w="1701" w:type="dxa"/>
            <w:tcBorders>
              <w:top w:val="single" w:sz="4" w:space="0" w:color="808080"/>
              <w:left w:val="single" w:sz="4" w:space="0" w:color="808080"/>
              <w:bottom w:val="single" w:sz="4" w:space="0" w:color="808080"/>
              <w:right w:val="single" w:sz="4" w:space="0" w:color="auto"/>
            </w:tcBorders>
            <w:vAlign w:val="center"/>
            <w:hideMark/>
          </w:tcPr>
          <w:p w:rsidR="001D1774" w:rsidRPr="00E91652" w:rsidRDefault="00E91652" w:rsidP="00422B6A">
            <w:pPr>
              <w:tabs>
                <w:tab w:val="left" w:pos="284"/>
              </w:tabs>
              <w:suppressAutoHyphens/>
              <w:snapToGrid w:val="0"/>
              <w:jc w:val="center"/>
              <w:rPr>
                <w:noProof/>
                <w:sz w:val="20"/>
                <w:szCs w:val="20"/>
                <w:lang w:val="sr-Cyrl-RS" w:eastAsia="ar-SA"/>
              </w:rPr>
            </w:pPr>
            <w:r>
              <w:rPr>
                <w:noProof/>
                <w:sz w:val="20"/>
                <w:szCs w:val="20"/>
                <w:lang w:val="sr-Cyrl-RS"/>
              </w:rPr>
              <w:t>-</w:t>
            </w:r>
          </w:p>
        </w:tc>
      </w:tr>
      <w:tr w:rsidR="001D1774" w:rsidRPr="002A44B8" w:rsidTr="00422B6A">
        <w:trPr>
          <w:trHeight w:val="170"/>
        </w:trPr>
        <w:tc>
          <w:tcPr>
            <w:tcW w:w="1277" w:type="dxa"/>
            <w:tcBorders>
              <w:top w:val="single" w:sz="4" w:space="0" w:color="808080"/>
              <w:left w:val="single" w:sz="4" w:space="0" w:color="808080"/>
              <w:bottom w:val="single" w:sz="4" w:space="0" w:color="808080"/>
              <w:right w:val="nil"/>
            </w:tcBorders>
            <w:vAlign w:val="center"/>
            <w:hideMark/>
          </w:tcPr>
          <w:p w:rsidR="001D1774" w:rsidRPr="002A44B8" w:rsidRDefault="001D1774" w:rsidP="00422B6A">
            <w:pPr>
              <w:tabs>
                <w:tab w:val="left" w:pos="284"/>
              </w:tabs>
              <w:suppressAutoHyphens/>
              <w:snapToGrid w:val="0"/>
              <w:jc w:val="center"/>
              <w:rPr>
                <w:noProof/>
                <w:sz w:val="20"/>
                <w:szCs w:val="20"/>
                <w:lang w:eastAsia="ar-SA"/>
              </w:rPr>
            </w:pPr>
            <w:r w:rsidRPr="002A44B8">
              <w:rPr>
                <w:noProof/>
                <w:sz w:val="20"/>
                <w:szCs w:val="20"/>
              </w:rPr>
              <w:t>Јазово</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noProof/>
                <w:sz w:val="20"/>
                <w:szCs w:val="20"/>
                <w:lang w:val="sr-Latn-CS"/>
              </w:rPr>
            </w:pPr>
            <w:r w:rsidRPr="002A44B8">
              <w:rPr>
                <w:b/>
                <w:noProof/>
                <w:sz w:val="20"/>
                <w:szCs w:val="20"/>
              </w:rPr>
              <w:t>74</w:t>
            </w:r>
            <w:r w:rsidRPr="002A44B8">
              <w:rPr>
                <w:b/>
                <w:noProof/>
                <w:sz w:val="20"/>
                <w:szCs w:val="20"/>
                <w:lang w:val="sr-Latn-CS"/>
              </w:rPr>
              <w:t>2</w:t>
            </w:r>
          </w:p>
        </w:tc>
        <w:tc>
          <w:tcPr>
            <w:tcW w:w="1701" w:type="dxa"/>
            <w:tcBorders>
              <w:top w:val="single" w:sz="4" w:space="0" w:color="808080"/>
              <w:left w:val="single" w:sz="4" w:space="0" w:color="808080"/>
              <w:bottom w:val="single" w:sz="4" w:space="0" w:color="808080"/>
              <w:right w:val="single" w:sz="4" w:space="0" w:color="auto"/>
            </w:tcBorders>
            <w:vAlign w:val="center"/>
            <w:hideMark/>
          </w:tcPr>
          <w:p w:rsidR="001D1774" w:rsidRPr="00E91652" w:rsidRDefault="00E91652" w:rsidP="00422B6A">
            <w:pPr>
              <w:tabs>
                <w:tab w:val="left" w:pos="284"/>
              </w:tabs>
              <w:suppressAutoHyphens/>
              <w:snapToGrid w:val="0"/>
              <w:jc w:val="center"/>
              <w:rPr>
                <w:noProof/>
                <w:sz w:val="20"/>
                <w:szCs w:val="20"/>
                <w:lang w:val="sr-Cyrl-RS" w:eastAsia="ar-SA"/>
              </w:rPr>
            </w:pPr>
            <w:r>
              <w:rPr>
                <w:noProof/>
                <w:sz w:val="20"/>
                <w:szCs w:val="20"/>
                <w:lang w:val="sr-Cyrl-RS"/>
              </w:rPr>
              <w:t>-</w:t>
            </w:r>
          </w:p>
        </w:tc>
      </w:tr>
      <w:tr w:rsidR="001D1774" w:rsidRPr="002A44B8" w:rsidTr="00422B6A">
        <w:trPr>
          <w:trHeight w:val="170"/>
        </w:trPr>
        <w:tc>
          <w:tcPr>
            <w:tcW w:w="1277" w:type="dxa"/>
            <w:tcBorders>
              <w:top w:val="single" w:sz="4" w:space="0" w:color="808080"/>
              <w:left w:val="single" w:sz="4" w:space="0" w:color="808080"/>
              <w:bottom w:val="single" w:sz="4" w:space="0" w:color="808080"/>
              <w:right w:val="nil"/>
            </w:tcBorders>
            <w:vAlign w:val="center"/>
            <w:hideMark/>
          </w:tcPr>
          <w:p w:rsidR="001D1774" w:rsidRPr="002A44B8" w:rsidRDefault="001D1774" w:rsidP="00422B6A">
            <w:pPr>
              <w:tabs>
                <w:tab w:val="left" w:pos="284"/>
              </w:tabs>
              <w:suppressAutoHyphens/>
              <w:snapToGrid w:val="0"/>
              <w:jc w:val="center"/>
              <w:rPr>
                <w:noProof/>
                <w:sz w:val="20"/>
                <w:szCs w:val="20"/>
                <w:lang w:eastAsia="ar-SA"/>
              </w:rPr>
            </w:pPr>
            <w:r w:rsidRPr="002A44B8">
              <w:rPr>
                <w:noProof/>
                <w:sz w:val="20"/>
                <w:szCs w:val="20"/>
              </w:rPr>
              <w:t>Врбица</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noProof/>
                <w:sz w:val="20"/>
                <w:szCs w:val="20"/>
                <w:lang w:val="sr-Latn-CS"/>
              </w:rPr>
            </w:pPr>
            <w:r w:rsidRPr="002A44B8">
              <w:rPr>
                <w:b/>
                <w:noProof/>
                <w:sz w:val="20"/>
                <w:szCs w:val="20"/>
              </w:rPr>
              <w:t>23</w:t>
            </w:r>
            <w:r w:rsidRPr="002A44B8">
              <w:rPr>
                <w:b/>
                <w:noProof/>
                <w:sz w:val="20"/>
                <w:szCs w:val="20"/>
                <w:lang w:val="sr-Latn-CS"/>
              </w:rPr>
              <w:t>8</w:t>
            </w:r>
          </w:p>
        </w:tc>
        <w:tc>
          <w:tcPr>
            <w:tcW w:w="1701" w:type="dxa"/>
            <w:tcBorders>
              <w:top w:val="single" w:sz="4" w:space="0" w:color="808080"/>
              <w:left w:val="single" w:sz="4" w:space="0" w:color="808080"/>
              <w:bottom w:val="single" w:sz="4" w:space="0" w:color="808080"/>
              <w:right w:val="single" w:sz="4" w:space="0" w:color="auto"/>
            </w:tcBorders>
            <w:vAlign w:val="center"/>
            <w:hideMark/>
          </w:tcPr>
          <w:p w:rsidR="001D1774" w:rsidRPr="00E91652" w:rsidRDefault="00E91652" w:rsidP="00422B6A">
            <w:pPr>
              <w:tabs>
                <w:tab w:val="left" w:pos="284"/>
              </w:tabs>
              <w:suppressAutoHyphens/>
              <w:snapToGrid w:val="0"/>
              <w:jc w:val="center"/>
              <w:rPr>
                <w:noProof/>
                <w:sz w:val="20"/>
                <w:szCs w:val="20"/>
                <w:lang w:val="sr-Cyrl-RS" w:eastAsia="ar-SA"/>
              </w:rPr>
            </w:pPr>
            <w:r>
              <w:rPr>
                <w:noProof/>
                <w:sz w:val="20"/>
                <w:szCs w:val="20"/>
                <w:lang w:val="sr-Cyrl-RS"/>
              </w:rPr>
              <w:t>-</w:t>
            </w:r>
          </w:p>
        </w:tc>
      </w:tr>
      <w:tr w:rsidR="001D1774" w:rsidRPr="002A44B8" w:rsidTr="00422B6A">
        <w:trPr>
          <w:trHeight w:val="170"/>
        </w:trPr>
        <w:tc>
          <w:tcPr>
            <w:tcW w:w="1277" w:type="dxa"/>
            <w:tcBorders>
              <w:top w:val="single" w:sz="4" w:space="0" w:color="808080"/>
              <w:left w:val="single" w:sz="4" w:space="0" w:color="808080"/>
              <w:bottom w:val="single" w:sz="4" w:space="0" w:color="808080"/>
              <w:right w:val="nil"/>
            </w:tcBorders>
            <w:vAlign w:val="center"/>
            <w:hideMark/>
          </w:tcPr>
          <w:p w:rsidR="001D1774" w:rsidRPr="002A44B8" w:rsidRDefault="001D1774" w:rsidP="00422B6A">
            <w:pPr>
              <w:tabs>
                <w:tab w:val="left" w:pos="284"/>
              </w:tabs>
              <w:suppressAutoHyphens/>
              <w:snapToGrid w:val="0"/>
              <w:jc w:val="center"/>
              <w:rPr>
                <w:noProof/>
                <w:sz w:val="20"/>
                <w:szCs w:val="20"/>
                <w:lang w:eastAsia="ar-SA"/>
              </w:rPr>
            </w:pPr>
            <w:r w:rsidRPr="002A44B8">
              <w:rPr>
                <w:noProof/>
                <w:sz w:val="20"/>
                <w:szCs w:val="20"/>
              </w:rPr>
              <w:t>Банатски Моноштор</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noProof/>
                <w:sz w:val="20"/>
                <w:szCs w:val="20"/>
              </w:rPr>
            </w:pPr>
          </w:p>
          <w:p w:rsidR="001D1774" w:rsidRPr="002A44B8" w:rsidRDefault="001D1774" w:rsidP="00422B6A">
            <w:pPr>
              <w:tabs>
                <w:tab w:val="left" w:pos="284"/>
              </w:tabs>
              <w:suppressAutoHyphens/>
              <w:snapToGrid w:val="0"/>
              <w:jc w:val="center"/>
              <w:rPr>
                <w:b/>
                <w:noProof/>
                <w:sz w:val="20"/>
                <w:szCs w:val="20"/>
              </w:rPr>
            </w:pPr>
            <w:r w:rsidRPr="002A44B8">
              <w:rPr>
                <w:b/>
                <w:noProof/>
                <w:sz w:val="20"/>
                <w:szCs w:val="20"/>
              </w:rPr>
              <w:t>102</w:t>
            </w:r>
          </w:p>
        </w:tc>
        <w:tc>
          <w:tcPr>
            <w:tcW w:w="1701" w:type="dxa"/>
            <w:tcBorders>
              <w:top w:val="single" w:sz="4" w:space="0" w:color="808080"/>
              <w:left w:val="single" w:sz="4" w:space="0" w:color="808080"/>
              <w:bottom w:val="single" w:sz="4" w:space="0" w:color="808080"/>
              <w:right w:val="single" w:sz="4" w:space="0" w:color="auto"/>
            </w:tcBorders>
            <w:vAlign w:val="center"/>
            <w:hideMark/>
          </w:tcPr>
          <w:p w:rsidR="001D1774" w:rsidRPr="002A44B8" w:rsidRDefault="001D1774" w:rsidP="00422B6A">
            <w:pPr>
              <w:tabs>
                <w:tab w:val="left" w:pos="284"/>
              </w:tabs>
              <w:suppressAutoHyphens/>
              <w:snapToGrid w:val="0"/>
              <w:jc w:val="center"/>
              <w:rPr>
                <w:noProof/>
                <w:sz w:val="20"/>
                <w:szCs w:val="20"/>
              </w:rPr>
            </w:pPr>
          </w:p>
          <w:p w:rsidR="001D1774" w:rsidRPr="00E91652" w:rsidRDefault="00E91652" w:rsidP="00422B6A">
            <w:pPr>
              <w:tabs>
                <w:tab w:val="left" w:pos="284"/>
              </w:tabs>
              <w:suppressAutoHyphens/>
              <w:snapToGrid w:val="0"/>
              <w:jc w:val="center"/>
              <w:rPr>
                <w:noProof/>
                <w:sz w:val="20"/>
                <w:szCs w:val="20"/>
                <w:lang w:val="sr-Cyrl-RS" w:eastAsia="ar-SA"/>
              </w:rPr>
            </w:pPr>
            <w:r>
              <w:rPr>
                <w:noProof/>
                <w:sz w:val="20"/>
                <w:szCs w:val="20"/>
                <w:lang w:val="sr-Cyrl-RS"/>
              </w:rPr>
              <w:t>-</w:t>
            </w:r>
          </w:p>
        </w:tc>
      </w:tr>
      <w:tr w:rsidR="001D1774" w:rsidRPr="002A44B8" w:rsidTr="00422B6A">
        <w:trPr>
          <w:trHeight w:val="170"/>
        </w:trPr>
        <w:tc>
          <w:tcPr>
            <w:tcW w:w="1277" w:type="dxa"/>
            <w:tcBorders>
              <w:top w:val="single" w:sz="4" w:space="0" w:color="808080"/>
              <w:left w:val="single" w:sz="4" w:space="0" w:color="808080"/>
              <w:bottom w:val="single" w:sz="4" w:space="0" w:color="808080"/>
              <w:right w:val="nil"/>
            </w:tcBorders>
            <w:vAlign w:val="center"/>
          </w:tcPr>
          <w:p w:rsidR="001D1774" w:rsidRPr="002A44B8" w:rsidRDefault="001D1774" w:rsidP="00422B6A">
            <w:pPr>
              <w:tabs>
                <w:tab w:val="left" w:pos="284"/>
              </w:tabs>
              <w:suppressAutoHyphens/>
              <w:snapToGrid w:val="0"/>
              <w:jc w:val="center"/>
              <w:rPr>
                <w:noProof/>
                <w:sz w:val="20"/>
                <w:szCs w:val="20"/>
              </w:rPr>
            </w:pPr>
            <w:r w:rsidRPr="002A44B8">
              <w:rPr>
                <w:noProof/>
                <w:sz w:val="20"/>
                <w:szCs w:val="20"/>
              </w:rPr>
              <w:t>Укупно</w:t>
            </w:r>
          </w:p>
        </w:tc>
        <w:tc>
          <w:tcPr>
            <w:tcW w:w="1701" w:type="dxa"/>
            <w:tcBorders>
              <w:top w:val="single" w:sz="4" w:space="0" w:color="808080"/>
              <w:left w:val="single" w:sz="4" w:space="0" w:color="808080"/>
              <w:bottom w:val="single" w:sz="4" w:space="0" w:color="808080"/>
              <w:right w:val="single" w:sz="4" w:space="0" w:color="808080"/>
            </w:tcBorders>
          </w:tcPr>
          <w:p w:rsidR="001D1774" w:rsidRPr="002A44B8" w:rsidRDefault="001D1774" w:rsidP="00422B6A">
            <w:pPr>
              <w:tabs>
                <w:tab w:val="left" w:pos="284"/>
              </w:tabs>
              <w:suppressAutoHyphens/>
              <w:snapToGrid w:val="0"/>
              <w:jc w:val="center"/>
              <w:rPr>
                <w:b/>
                <w:noProof/>
                <w:sz w:val="20"/>
                <w:szCs w:val="20"/>
              </w:rPr>
            </w:pPr>
            <w:r w:rsidRPr="002A44B8">
              <w:rPr>
                <w:b/>
                <w:noProof/>
                <w:sz w:val="20"/>
                <w:szCs w:val="20"/>
              </w:rPr>
              <w:t>113</w:t>
            </w:r>
            <w:r w:rsidRPr="002A44B8">
              <w:rPr>
                <w:b/>
                <w:noProof/>
                <w:sz w:val="20"/>
                <w:szCs w:val="20"/>
                <w:lang w:val="sr-Latn-CS"/>
              </w:rPr>
              <w:t>9</w:t>
            </w:r>
            <w:r w:rsidRPr="002A44B8">
              <w:rPr>
                <w:b/>
                <w:noProof/>
                <w:sz w:val="20"/>
                <w:szCs w:val="20"/>
              </w:rPr>
              <w:t>8</w:t>
            </w:r>
          </w:p>
        </w:tc>
        <w:tc>
          <w:tcPr>
            <w:tcW w:w="1701" w:type="dxa"/>
            <w:tcBorders>
              <w:top w:val="single" w:sz="4" w:space="0" w:color="808080"/>
              <w:left w:val="single" w:sz="4" w:space="0" w:color="808080"/>
              <w:bottom w:val="single" w:sz="4" w:space="0" w:color="808080"/>
              <w:right w:val="single" w:sz="4" w:space="0" w:color="auto"/>
            </w:tcBorders>
            <w:vAlign w:val="center"/>
          </w:tcPr>
          <w:p w:rsidR="001D1774" w:rsidRPr="00E91652" w:rsidRDefault="00E91652" w:rsidP="00422B6A">
            <w:pPr>
              <w:tabs>
                <w:tab w:val="left" w:pos="284"/>
              </w:tabs>
              <w:suppressAutoHyphens/>
              <w:snapToGrid w:val="0"/>
              <w:jc w:val="center"/>
              <w:rPr>
                <w:noProof/>
                <w:sz w:val="20"/>
                <w:szCs w:val="20"/>
                <w:lang w:val="sr-Cyrl-RS"/>
              </w:rPr>
            </w:pPr>
            <w:r>
              <w:rPr>
                <w:noProof/>
                <w:sz w:val="20"/>
                <w:szCs w:val="20"/>
                <w:lang w:val="sr-Cyrl-RS"/>
              </w:rPr>
              <w:t>8614</w:t>
            </w:r>
          </w:p>
        </w:tc>
      </w:tr>
    </w:tbl>
    <w:p w:rsidR="001D1774" w:rsidRPr="002A44B8" w:rsidRDefault="001D1774" w:rsidP="001D1774">
      <w:pPr>
        <w:shd w:val="clear" w:color="auto" w:fill="FFFFFF"/>
        <w:tabs>
          <w:tab w:val="left" w:pos="284"/>
        </w:tabs>
        <w:rPr>
          <w:noProof/>
          <w:lang w:eastAsia="ar-SA"/>
        </w:rPr>
      </w:pPr>
    </w:p>
    <w:p w:rsidR="001D1774" w:rsidRPr="002A44B8" w:rsidRDefault="001D1774" w:rsidP="001D1774">
      <w:pPr>
        <w:shd w:val="clear" w:color="auto" w:fill="FFFFFF"/>
        <w:ind w:firstLine="709"/>
        <w:jc w:val="both"/>
        <w:rPr>
          <w:noProof/>
          <w:color w:val="8064A2" w:themeColor="accent4"/>
          <w:sz w:val="22"/>
          <w:szCs w:val="22"/>
        </w:rPr>
      </w:pPr>
      <w:r w:rsidRPr="002A44B8">
        <w:rPr>
          <w:noProof/>
          <w:sz w:val="22"/>
          <w:szCs w:val="22"/>
        </w:rPr>
        <w:t>Тренд пада броја становника, присутан је на подручју Војводине и Србије, па тако и у општини Чока</w:t>
      </w:r>
      <w:r w:rsidRPr="002A44B8">
        <w:rPr>
          <w:noProof/>
          <w:sz w:val="22"/>
          <w:szCs w:val="22"/>
          <w:lang w:val="pl-PL"/>
        </w:rPr>
        <w:t>.</w:t>
      </w:r>
      <w:r w:rsidRPr="002A44B8">
        <w:rPr>
          <w:noProof/>
          <w:color w:val="8064A2" w:themeColor="accent4"/>
          <w:sz w:val="22"/>
          <w:szCs w:val="22"/>
          <w:lang w:val="pl-PL"/>
        </w:rPr>
        <w:tab/>
      </w:r>
    </w:p>
    <w:p w:rsidR="001D1774" w:rsidRPr="002A44B8" w:rsidRDefault="001D1774" w:rsidP="001D1774">
      <w:pPr>
        <w:shd w:val="clear" w:color="auto" w:fill="FFFFFF"/>
        <w:ind w:firstLine="709"/>
        <w:jc w:val="both"/>
        <w:rPr>
          <w:noProof/>
          <w:color w:val="000000"/>
          <w:sz w:val="22"/>
          <w:szCs w:val="22"/>
        </w:rPr>
      </w:pPr>
      <w:r w:rsidRPr="002A44B8">
        <w:rPr>
          <w:noProof/>
          <w:color w:val="000000"/>
          <w:sz w:val="22"/>
          <w:szCs w:val="22"/>
        </w:rPr>
        <w:t>Старосна структура општине Чока</w:t>
      </w:r>
      <w:r w:rsidR="00CC254B">
        <w:rPr>
          <w:noProof/>
          <w:color w:val="000000"/>
          <w:sz w:val="22"/>
          <w:szCs w:val="22"/>
          <w:lang w:val="sr-Cyrl-RS"/>
        </w:rPr>
        <w:t>, из пописа 2011. Године,</w:t>
      </w:r>
      <w:r w:rsidRPr="002A44B8">
        <w:rPr>
          <w:noProof/>
          <w:color w:val="000000"/>
          <w:sz w:val="22"/>
          <w:szCs w:val="22"/>
        </w:rPr>
        <w:t> углавном</w:t>
      </w:r>
      <w:r w:rsidR="00CC254B">
        <w:rPr>
          <w:noProof/>
          <w:color w:val="000000"/>
          <w:sz w:val="22"/>
          <w:szCs w:val="22"/>
          <w:lang w:val="sr-Cyrl-RS"/>
        </w:rPr>
        <w:t xml:space="preserve"> је </w:t>
      </w:r>
      <w:r w:rsidRPr="002A44B8">
        <w:rPr>
          <w:noProof/>
          <w:color w:val="000000"/>
          <w:sz w:val="22"/>
          <w:szCs w:val="22"/>
        </w:rPr>
        <w:t> прати</w:t>
      </w:r>
      <w:r w:rsidR="00CC254B">
        <w:rPr>
          <w:noProof/>
          <w:color w:val="000000"/>
          <w:sz w:val="22"/>
          <w:szCs w:val="22"/>
          <w:lang w:val="sr-Cyrl-RS"/>
        </w:rPr>
        <w:t>ла</w:t>
      </w:r>
      <w:r w:rsidRPr="002A44B8">
        <w:rPr>
          <w:noProof/>
          <w:color w:val="000000"/>
          <w:sz w:val="22"/>
          <w:szCs w:val="22"/>
        </w:rPr>
        <w:t xml:space="preserve"> структуру становништва Северног Баната и Војводине. Једино значајно одступање јавља се када је у питању број старијих од 60 година,  који је у општини Чока</w:t>
      </w:r>
      <w:r w:rsidR="00CC254B">
        <w:rPr>
          <w:noProof/>
          <w:color w:val="000000"/>
          <w:sz w:val="22"/>
          <w:szCs w:val="22"/>
          <w:lang w:val="sr-Cyrl-RS"/>
        </w:rPr>
        <w:t xml:space="preserve"> био</w:t>
      </w:r>
      <w:r w:rsidRPr="002A44B8">
        <w:rPr>
          <w:noProof/>
          <w:color w:val="000000"/>
          <w:sz w:val="22"/>
          <w:szCs w:val="22"/>
        </w:rPr>
        <w:t xml:space="preserve"> већи од просека  за Војводину и округ.</w:t>
      </w:r>
    </w:p>
    <w:p w:rsidR="001D1774" w:rsidRPr="002A44B8" w:rsidRDefault="001D1774" w:rsidP="001D1774">
      <w:pPr>
        <w:shd w:val="clear" w:color="auto" w:fill="FFFFFF"/>
        <w:ind w:left="-284"/>
        <w:rPr>
          <w:noProof/>
          <w:color w:val="000000"/>
          <w:sz w:val="18"/>
          <w:szCs w:val="18"/>
        </w:rPr>
      </w:pPr>
    </w:p>
    <w:p w:rsidR="001D1774" w:rsidRPr="002A44B8" w:rsidRDefault="001D1774" w:rsidP="001D1774">
      <w:pPr>
        <w:shd w:val="clear" w:color="auto" w:fill="FFFFFF"/>
        <w:ind w:left="-284"/>
        <w:rPr>
          <w:i/>
          <w:noProof/>
          <w:color w:val="000000"/>
          <w:sz w:val="16"/>
          <w:szCs w:val="16"/>
        </w:rPr>
      </w:pPr>
    </w:p>
    <w:p w:rsidR="001D1774" w:rsidRPr="002A44B8" w:rsidRDefault="001D1774" w:rsidP="001D1774">
      <w:pPr>
        <w:shd w:val="clear" w:color="auto" w:fill="FFFFFF"/>
        <w:rPr>
          <w:i/>
          <w:noProof/>
          <w:sz w:val="20"/>
          <w:szCs w:val="20"/>
        </w:rPr>
      </w:pPr>
      <w:r w:rsidRPr="002A44B8">
        <w:rPr>
          <w:i/>
          <w:noProof/>
          <w:color w:val="000000"/>
          <w:sz w:val="20"/>
          <w:szCs w:val="20"/>
        </w:rPr>
        <w:t>Напомена: извор података у табелама  број 2  је Републички завод за статистику –попис 20</w:t>
      </w:r>
      <w:r w:rsidRPr="002A44B8">
        <w:rPr>
          <w:i/>
          <w:noProof/>
          <w:color w:val="000000"/>
          <w:sz w:val="20"/>
          <w:szCs w:val="20"/>
          <w:lang w:val="sr-Latn-CS"/>
        </w:rPr>
        <w:t>11</w:t>
      </w:r>
      <w:r w:rsidRPr="002A44B8">
        <w:rPr>
          <w:i/>
          <w:noProof/>
          <w:color w:val="000000"/>
          <w:sz w:val="20"/>
          <w:szCs w:val="20"/>
        </w:rPr>
        <w:t xml:space="preserve">.г. </w:t>
      </w:r>
    </w:p>
    <w:p w:rsidR="001D1774" w:rsidRPr="002A44B8" w:rsidRDefault="001D1774" w:rsidP="001D1774">
      <w:pPr>
        <w:shd w:val="clear" w:color="auto" w:fill="FFFFFF"/>
        <w:rPr>
          <w:noProof/>
          <w:color w:val="000000"/>
          <w:sz w:val="20"/>
          <w:szCs w:val="20"/>
          <w:lang w:val="pl-PL"/>
        </w:rPr>
      </w:pPr>
    </w:p>
    <w:p w:rsidR="001D1774" w:rsidRPr="002A44B8" w:rsidRDefault="001D1774" w:rsidP="001D1774">
      <w:pPr>
        <w:shd w:val="clear" w:color="auto" w:fill="FFFFFF"/>
        <w:rPr>
          <w:i/>
          <w:noProof/>
          <w:color w:val="000000"/>
          <w:sz w:val="20"/>
          <w:szCs w:val="20"/>
        </w:rPr>
      </w:pPr>
      <w:r w:rsidRPr="002A44B8">
        <w:rPr>
          <w:i/>
          <w:noProof/>
          <w:color w:val="000000"/>
          <w:sz w:val="20"/>
          <w:szCs w:val="20"/>
        </w:rPr>
        <w:t>Табела 2: Старосна структура становништва</w:t>
      </w:r>
    </w:p>
    <w:p w:rsidR="001D1774" w:rsidRPr="002A44B8" w:rsidRDefault="001D1774" w:rsidP="001D1774">
      <w:pPr>
        <w:shd w:val="clear" w:color="auto" w:fill="FFFFFF"/>
        <w:rPr>
          <w:i/>
          <w:noProof/>
          <w:color w:val="000000"/>
          <w:sz w:val="20"/>
          <w:szCs w:val="20"/>
        </w:rPr>
      </w:pPr>
    </w:p>
    <w:tbl>
      <w:tblPr>
        <w:tblW w:w="0" w:type="auto"/>
        <w:tblInd w:w="108" w:type="dxa"/>
        <w:tblLayout w:type="fixed"/>
        <w:tblLook w:val="04A0" w:firstRow="1" w:lastRow="0" w:firstColumn="1" w:lastColumn="0" w:noHBand="0" w:noVBand="1"/>
      </w:tblPr>
      <w:tblGrid>
        <w:gridCol w:w="3420"/>
        <w:gridCol w:w="2520"/>
        <w:gridCol w:w="2140"/>
      </w:tblGrid>
      <w:tr w:rsidR="001D1774" w:rsidRPr="002A44B8" w:rsidTr="00422B6A">
        <w:trPr>
          <w:trHeight w:val="255"/>
        </w:trPr>
        <w:tc>
          <w:tcPr>
            <w:tcW w:w="8080" w:type="dxa"/>
            <w:gridSpan w:val="3"/>
            <w:tcBorders>
              <w:top w:val="single" w:sz="4" w:space="0" w:color="000000"/>
              <w:left w:val="single" w:sz="4" w:space="0" w:color="000000"/>
              <w:bottom w:val="single" w:sz="4" w:space="0" w:color="000000"/>
              <w:right w:val="single" w:sz="4" w:space="0" w:color="000000"/>
            </w:tcBorders>
            <w:vAlign w:val="center"/>
          </w:tcPr>
          <w:p w:rsidR="001D1774" w:rsidRPr="002A44B8" w:rsidRDefault="001D1774" w:rsidP="00422B6A">
            <w:pPr>
              <w:snapToGrid w:val="0"/>
              <w:jc w:val="center"/>
              <w:rPr>
                <w:b/>
                <w:i/>
                <w:noProof/>
                <w:sz w:val="18"/>
                <w:szCs w:val="18"/>
                <w:lang w:eastAsia="ar-SA"/>
              </w:rPr>
            </w:pPr>
          </w:p>
          <w:p w:rsidR="001D1774" w:rsidRPr="002A44B8" w:rsidRDefault="001D1774" w:rsidP="00422B6A">
            <w:pPr>
              <w:jc w:val="center"/>
              <w:rPr>
                <w:b/>
                <w:bCs/>
                <w:noProof/>
                <w:sz w:val="20"/>
                <w:szCs w:val="20"/>
              </w:rPr>
            </w:pPr>
            <w:r w:rsidRPr="002A44B8">
              <w:rPr>
                <w:b/>
                <w:bCs/>
                <w:noProof/>
                <w:sz w:val="20"/>
                <w:szCs w:val="20"/>
              </w:rPr>
              <w:t>Старосна структура становништва</w:t>
            </w:r>
          </w:p>
          <w:p w:rsidR="001D1774" w:rsidRPr="002A44B8" w:rsidRDefault="001D1774" w:rsidP="00422B6A">
            <w:pPr>
              <w:suppressAutoHyphens/>
              <w:jc w:val="center"/>
              <w:rPr>
                <w:b/>
                <w:i/>
                <w:noProof/>
                <w:sz w:val="18"/>
                <w:szCs w:val="18"/>
                <w:lang w:eastAsia="ar-SA"/>
              </w:rPr>
            </w:pPr>
          </w:p>
        </w:tc>
      </w:tr>
      <w:tr w:rsidR="001D1774" w:rsidRPr="002A44B8" w:rsidTr="00422B6A">
        <w:trPr>
          <w:trHeight w:val="255"/>
        </w:trPr>
        <w:tc>
          <w:tcPr>
            <w:tcW w:w="3420" w:type="dxa"/>
            <w:vMerge w:val="restart"/>
            <w:tcBorders>
              <w:top w:val="single" w:sz="4" w:space="0" w:color="000000"/>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eastAsia="ar-SA"/>
              </w:rPr>
            </w:pPr>
            <w:r w:rsidRPr="002A44B8">
              <w:rPr>
                <w:noProof/>
                <w:sz w:val="20"/>
                <w:szCs w:val="20"/>
              </w:rPr>
              <w:t>Старосна група (год</w:t>
            </w:r>
            <w:r w:rsidRPr="002A44B8">
              <w:rPr>
                <w:noProof/>
                <w:sz w:val="18"/>
                <w:szCs w:val="18"/>
              </w:rPr>
              <w:t>)</w:t>
            </w:r>
          </w:p>
        </w:tc>
        <w:tc>
          <w:tcPr>
            <w:tcW w:w="2520" w:type="dxa"/>
            <w:tcBorders>
              <w:top w:val="single" w:sz="4" w:space="0" w:color="000000"/>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20"/>
                <w:szCs w:val="20"/>
                <w:lang w:eastAsia="ar-SA"/>
              </w:rPr>
            </w:pPr>
            <w:r w:rsidRPr="002A44B8">
              <w:rPr>
                <w:noProof/>
                <w:sz w:val="20"/>
                <w:szCs w:val="20"/>
              </w:rPr>
              <w:t>Година пописа</w:t>
            </w:r>
          </w:p>
        </w:tc>
        <w:tc>
          <w:tcPr>
            <w:tcW w:w="2140" w:type="dxa"/>
            <w:vMerge w:val="restart"/>
            <w:tcBorders>
              <w:top w:val="single" w:sz="4" w:space="0" w:color="000000"/>
              <w:left w:val="single" w:sz="4" w:space="0" w:color="000000"/>
              <w:bottom w:val="single" w:sz="4" w:space="0" w:color="000000"/>
              <w:right w:val="single" w:sz="4" w:space="0" w:color="000000"/>
            </w:tcBorders>
            <w:vAlign w:val="center"/>
            <w:hideMark/>
          </w:tcPr>
          <w:p w:rsidR="001D1774" w:rsidRPr="002A44B8" w:rsidRDefault="001D1774" w:rsidP="00422B6A">
            <w:pPr>
              <w:suppressAutoHyphens/>
              <w:snapToGrid w:val="0"/>
              <w:jc w:val="center"/>
              <w:rPr>
                <w:noProof/>
                <w:sz w:val="18"/>
                <w:szCs w:val="18"/>
                <w:lang w:val="sr-Cyrl-CS" w:eastAsia="ar-SA"/>
              </w:rPr>
            </w:pPr>
            <w:r w:rsidRPr="002A44B8">
              <w:rPr>
                <w:noProof/>
                <w:sz w:val="18"/>
                <w:szCs w:val="18"/>
                <w:lang w:val="sr-Cyrl-CS" w:eastAsia="ar-SA"/>
              </w:rPr>
              <w:t>Просечна старост</w:t>
            </w:r>
          </w:p>
        </w:tc>
      </w:tr>
      <w:tr w:rsidR="001D1774" w:rsidRPr="002A44B8" w:rsidTr="00422B6A">
        <w:trPr>
          <w:trHeight w:val="255"/>
        </w:trPr>
        <w:tc>
          <w:tcPr>
            <w:tcW w:w="3420" w:type="dxa"/>
            <w:vMerge/>
            <w:tcBorders>
              <w:top w:val="single" w:sz="4" w:space="0" w:color="000000"/>
              <w:left w:val="single" w:sz="4" w:space="0" w:color="000000"/>
              <w:bottom w:val="single" w:sz="4" w:space="0" w:color="000000"/>
              <w:right w:val="nil"/>
            </w:tcBorders>
            <w:vAlign w:val="center"/>
            <w:hideMark/>
          </w:tcPr>
          <w:p w:rsidR="001D1774" w:rsidRPr="002A44B8" w:rsidRDefault="001D1774" w:rsidP="00422B6A">
            <w:pPr>
              <w:rPr>
                <w:noProof/>
                <w:sz w:val="18"/>
                <w:szCs w:val="18"/>
                <w:lang w:eastAsia="ar-SA"/>
              </w:rPr>
            </w:pPr>
          </w:p>
        </w:tc>
        <w:tc>
          <w:tcPr>
            <w:tcW w:w="25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b/>
                <w:noProof/>
                <w:sz w:val="18"/>
                <w:szCs w:val="18"/>
                <w:lang w:val="sr-Latn-CS" w:eastAsia="ar-SA"/>
              </w:rPr>
            </w:pPr>
            <w:r w:rsidRPr="002A44B8">
              <w:rPr>
                <w:b/>
                <w:noProof/>
                <w:sz w:val="18"/>
                <w:szCs w:val="18"/>
              </w:rPr>
              <w:t>20</w:t>
            </w:r>
            <w:r w:rsidRPr="002A44B8">
              <w:rPr>
                <w:b/>
                <w:noProof/>
                <w:sz w:val="18"/>
                <w:szCs w:val="18"/>
                <w:lang w:val="sr-Latn-CS"/>
              </w:rPr>
              <w:t>11</w:t>
            </w:r>
          </w:p>
        </w:tc>
        <w:tc>
          <w:tcPr>
            <w:tcW w:w="2140" w:type="dxa"/>
            <w:vMerge/>
            <w:tcBorders>
              <w:top w:val="single" w:sz="4" w:space="0" w:color="000000"/>
              <w:left w:val="single" w:sz="4" w:space="0" w:color="000000"/>
              <w:bottom w:val="single" w:sz="4" w:space="0" w:color="000000"/>
              <w:right w:val="single" w:sz="4" w:space="0" w:color="000000"/>
            </w:tcBorders>
            <w:vAlign w:val="center"/>
            <w:hideMark/>
          </w:tcPr>
          <w:p w:rsidR="001D1774" w:rsidRPr="002A44B8" w:rsidRDefault="001D1774" w:rsidP="00422B6A">
            <w:pPr>
              <w:rPr>
                <w:noProof/>
                <w:sz w:val="18"/>
                <w:szCs w:val="18"/>
                <w:lang w:eastAsia="ar-SA"/>
              </w:rPr>
            </w:pPr>
          </w:p>
        </w:tc>
      </w:tr>
      <w:tr w:rsidR="001D1774" w:rsidRPr="002A44B8" w:rsidTr="00422B6A">
        <w:trPr>
          <w:trHeight w:val="255"/>
        </w:trPr>
        <w:tc>
          <w:tcPr>
            <w:tcW w:w="34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val="sr-Latn-CS" w:eastAsia="ar-SA"/>
              </w:rPr>
            </w:pPr>
            <w:r w:rsidRPr="002A44B8">
              <w:rPr>
                <w:noProof/>
                <w:sz w:val="18"/>
                <w:szCs w:val="18"/>
              </w:rPr>
              <w:t>0-</w:t>
            </w:r>
            <w:r w:rsidRPr="002A44B8">
              <w:rPr>
                <w:noProof/>
                <w:sz w:val="18"/>
                <w:szCs w:val="18"/>
                <w:lang w:val="sr-Latn-CS"/>
              </w:rPr>
              <w:t>4</w:t>
            </w:r>
          </w:p>
        </w:tc>
        <w:tc>
          <w:tcPr>
            <w:tcW w:w="25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val="sr-Latn-CS" w:eastAsia="ar-SA"/>
              </w:rPr>
            </w:pPr>
            <w:r w:rsidRPr="002A44B8">
              <w:rPr>
                <w:noProof/>
                <w:sz w:val="18"/>
                <w:szCs w:val="18"/>
                <w:lang w:val="sr-Latn-CS"/>
              </w:rPr>
              <w:t>390</w:t>
            </w:r>
          </w:p>
        </w:tc>
        <w:tc>
          <w:tcPr>
            <w:tcW w:w="2140" w:type="dxa"/>
            <w:vMerge w:val="restart"/>
            <w:tcBorders>
              <w:top w:val="nil"/>
              <w:left w:val="single" w:sz="4" w:space="0" w:color="000000"/>
              <w:right w:val="single" w:sz="4" w:space="0" w:color="000000"/>
            </w:tcBorders>
            <w:vAlign w:val="center"/>
          </w:tcPr>
          <w:p w:rsidR="001D1774" w:rsidRPr="002A44B8" w:rsidRDefault="001D1774" w:rsidP="00422B6A">
            <w:pPr>
              <w:suppressAutoHyphens/>
              <w:snapToGrid w:val="0"/>
              <w:jc w:val="center"/>
              <w:rPr>
                <w:noProof/>
                <w:sz w:val="18"/>
                <w:szCs w:val="18"/>
                <w:lang w:eastAsia="ar-SA"/>
              </w:rPr>
            </w:pPr>
          </w:p>
        </w:tc>
      </w:tr>
      <w:tr w:rsidR="001D1774" w:rsidRPr="002A44B8" w:rsidTr="00422B6A">
        <w:trPr>
          <w:trHeight w:val="255"/>
        </w:trPr>
        <w:tc>
          <w:tcPr>
            <w:tcW w:w="34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5-9</w:t>
            </w:r>
          </w:p>
        </w:tc>
        <w:tc>
          <w:tcPr>
            <w:tcW w:w="25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val="sr-Latn-CS" w:eastAsia="ar-SA"/>
              </w:rPr>
            </w:pPr>
            <w:r w:rsidRPr="002A44B8">
              <w:rPr>
                <w:noProof/>
                <w:sz w:val="18"/>
                <w:szCs w:val="18"/>
                <w:lang w:val="sr-Latn-CS"/>
              </w:rPr>
              <w:t>548</w:t>
            </w:r>
          </w:p>
        </w:tc>
        <w:tc>
          <w:tcPr>
            <w:tcW w:w="2140" w:type="dxa"/>
            <w:vMerge/>
            <w:tcBorders>
              <w:left w:val="single" w:sz="4" w:space="0" w:color="000000"/>
              <w:right w:val="single" w:sz="4" w:space="0" w:color="000000"/>
            </w:tcBorders>
            <w:vAlign w:val="center"/>
          </w:tcPr>
          <w:p w:rsidR="001D1774" w:rsidRPr="002A44B8" w:rsidRDefault="001D1774" w:rsidP="00422B6A">
            <w:pPr>
              <w:suppressAutoHyphens/>
              <w:snapToGrid w:val="0"/>
              <w:jc w:val="center"/>
              <w:rPr>
                <w:noProof/>
                <w:sz w:val="18"/>
                <w:szCs w:val="18"/>
                <w:lang w:eastAsia="ar-SA"/>
              </w:rPr>
            </w:pPr>
          </w:p>
        </w:tc>
      </w:tr>
      <w:tr w:rsidR="001D1774" w:rsidRPr="002A44B8" w:rsidTr="00422B6A">
        <w:trPr>
          <w:trHeight w:val="255"/>
        </w:trPr>
        <w:tc>
          <w:tcPr>
            <w:tcW w:w="34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10-14</w:t>
            </w:r>
          </w:p>
        </w:tc>
        <w:tc>
          <w:tcPr>
            <w:tcW w:w="25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570</w:t>
            </w:r>
          </w:p>
        </w:tc>
        <w:tc>
          <w:tcPr>
            <w:tcW w:w="2140" w:type="dxa"/>
            <w:vMerge/>
            <w:tcBorders>
              <w:left w:val="single" w:sz="4" w:space="0" w:color="000000"/>
              <w:right w:val="single" w:sz="4" w:space="0" w:color="000000"/>
            </w:tcBorders>
            <w:vAlign w:val="center"/>
          </w:tcPr>
          <w:p w:rsidR="001D1774" w:rsidRPr="002A44B8" w:rsidRDefault="001D1774" w:rsidP="00422B6A">
            <w:pPr>
              <w:suppressAutoHyphens/>
              <w:snapToGrid w:val="0"/>
              <w:jc w:val="center"/>
              <w:rPr>
                <w:b/>
                <w:noProof/>
                <w:sz w:val="18"/>
                <w:szCs w:val="18"/>
                <w:lang w:eastAsia="ar-SA"/>
              </w:rPr>
            </w:pPr>
          </w:p>
        </w:tc>
      </w:tr>
      <w:tr w:rsidR="001D1774" w:rsidRPr="002A44B8" w:rsidTr="00422B6A">
        <w:trPr>
          <w:trHeight w:val="255"/>
        </w:trPr>
        <w:tc>
          <w:tcPr>
            <w:tcW w:w="34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15-19</w:t>
            </w:r>
          </w:p>
        </w:tc>
        <w:tc>
          <w:tcPr>
            <w:tcW w:w="25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val="sr-Latn-CS" w:eastAsia="ar-SA"/>
              </w:rPr>
            </w:pPr>
            <w:r w:rsidRPr="002A44B8">
              <w:rPr>
                <w:noProof/>
                <w:sz w:val="18"/>
                <w:szCs w:val="18"/>
                <w:lang w:val="sr-Latn-CS"/>
              </w:rPr>
              <w:t>682</w:t>
            </w:r>
          </w:p>
        </w:tc>
        <w:tc>
          <w:tcPr>
            <w:tcW w:w="2140" w:type="dxa"/>
            <w:vMerge/>
            <w:tcBorders>
              <w:left w:val="single" w:sz="4" w:space="0" w:color="000000"/>
              <w:right w:val="single" w:sz="4" w:space="0" w:color="000000"/>
            </w:tcBorders>
            <w:vAlign w:val="center"/>
          </w:tcPr>
          <w:p w:rsidR="001D1774" w:rsidRPr="002A44B8" w:rsidRDefault="001D1774" w:rsidP="00422B6A">
            <w:pPr>
              <w:suppressAutoHyphens/>
              <w:snapToGrid w:val="0"/>
              <w:jc w:val="center"/>
              <w:rPr>
                <w:b/>
                <w:noProof/>
                <w:sz w:val="18"/>
                <w:szCs w:val="18"/>
                <w:lang w:eastAsia="ar-SA"/>
              </w:rPr>
            </w:pPr>
          </w:p>
        </w:tc>
      </w:tr>
      <w:tr w:rsidR="001D1774" w:rsidRPr="002A44B8" w:rsidTr="00422B6A">
        <w:trPr>
          <w:trHeight w:val="255"/>
        </w:trPr>
        <w:tc>
          <w:tcPr>
            <w:tcW w:w="34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20-24</w:t>
            </w:r>
          </w:p>
        </w:tc>
        <w:tc>
          <w:tcPr>
            <w:tcW w:w="25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val="sr-Latn-CS" w:eastAsia="ar-SA"/>
              </w:rPr>
            </w:pPr>
            <w:r w:rsidRPr="002A44B8">
              <w:rPr>
                <w:noProof/>
                <w:sz w:val="18"/>
                <w:szCs w:val="18"/>
                <w:lang w:val="sr-Latn-CS"/>
              </w:rPr>
              <w:t>709</w:t>
            </w:r>
          </w:p>
        </w:tc>
        <w:tc>
          <w:tcPr>
            <w:tcW w:w="2140" w:type="dxa"/>
            <w:vMerge/>
            <w:tcBorders>
              <w:left w:val="single" w:sz="4" w:space="0" w:color="000000"/>
              <w:right w:val="single" w:sz="4" w:space="0" w:color="000000"/>
            </w:tcBorders>
            <w:vAlign w:val="center"/>
          </w:tcPr>
          <w:p w:rsidR="001D1774" w:rsidRPr="002A44B8" w:rsidRDefault="001D1774" w:rsidP="00422B6A">
            <w:pPr>
              <w:suppressAutoHyphens/>
              <w:snapToGrid w:val="0"/>
              <w:jc w:val="center"/>
              <w:rPr>
                <w:b/>
                <w:noProof/>
                <w:sz w:val="18"/>
                <w:szCs w:val="18"/>
                <w:lang w:eastAsia="ar-SA"/>
              </w:rPr>
            </w:pPr>
          </w:p>
        </w:tc>
      </w:tr>
      <w:tr w:rsidR="001D1774" w:rsidRPr="002A44B8" w:rsidTr="00422B6A">
        <w:trPr>
          <w:trHeight w:val="255"/>
        </w:trPr>
        <w:tc>
          <w:tcPr>
            <w:tcW w:w="34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25-29</w:t>
            </w:r>
          </w:p>
        </w:tc>
        <w:tc>
          <w:tcPr>
            <w:tcW w:w="25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val="sr-Latn-CS" w:eastAsia="ar-SA"/>
              </w:rPr>
            </w:pPr>
            <w:r w:rsidRPr="002A44B8">
              <w:rPr>
                <w:noProof/>
                <w:sz w:val="18"/>
                <w:szCs w:val="18"/>
                <w:lang w:val="sr-Latn-CS"/>
              </w:rPr>
              <w:t>603</w:t>
            </w:r>
          </w:p>
        </w:tc>
        <w:tc>
          <w:tcPr>
            <w:tcW w:w="2140" w:type="dxa"/>
            <w:vMerge/>
            <w:tcBorders>
              <w:left w:val="single" w:sz="4" w:space="0" w:color="000000"/>
              <w:right w:val="single" w:sz="4" w:space="0" w:color="000000"/>
            </w:tcBorders>
            <w:vAlign w:val="center"/>
          </w:tcPr>
          <w:p w:rsidR="001D1774" w:rsidRPr="002A44B8" w:rsidRDefault="001D1774" w:rsidP="00422B6A">
            <w:pPr>
              <w:suppressAutoHyphens/>
              <w:snapToGrid w:val="0"/>
              <w:jc w:val="center"/>
              <w:rPr>
                <w:noProof/>
                <w:sz w:val="18"/>
                <w:szCs w:val="18"/>
                <w:lang w:eastAsia="ar-SA"/>
              </w:rPr>
            </w:pPr>
          </w:p>
        </w:tc>
      </w:tr>
      <w:tr w:rsidR="001D1774" w:rsidRPr="002A44B8" w:rsidTr="00422B6A">
        <w:trPr>
          <w:trHeight w:val="255"/>
        </w:trPr>
        <w:tc>
          <w:tcPr>
            <w:tcW w:w="34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30-34</w:t>
            </w:r>
          </w:p>
        </w:tc>
        <w:tc>
          <w:tcPr>
            <w:tcW w:w="25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647</w:t>
            </w:r>
          </w:p>
        </w:tc>
        <w:tc>
          <w:tcPr>
            <w:tcW w:w="2140" w:type="dxa"/>
            <w:vMerge/>
            <w:tcBorders>
              <w:left w:val="single" w:sz="4" w:space="0" w:color="000000"/>
              <w:right w:val="single" w:sz="4" w:space="0" w:color="000000"/>
            </w:tcBorders>
            <w:vAlign w:val="center"/>
          </w:tcPr>
          <w:p w:rsidR="001D1774" w:rsidRPr="002A44B8" w:rsidRDefault="001D1774" w:rsidP="00422B6A">
            <w:pPr>
              <w:suppressAutoHyphens/>
              <w:snapToGrid w:val="0"/>
              <w:jc w:val="center"/>
              <w:rPr>
                <w:noProof/>
                <w:sz w:val="18"/>
                <w:szCs w:val="18"/>
                <w:lang w:eastAsia="ar-SA"/>
              </w:rPr>
            </w:pPr>
          </w:p>
        </w:tc>
      </w:tr>
      <w:tr w:rsidR="001D1774" w:rsidRPr="002A44B8" w:rsidTr="00422B6A">
        <w:trPr>
          <w:trHeight w:val="255"/>
        </w:trPr>
        <w:tc>
          <w:tcPr>
            <w:tcW w:w="34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35-39</w:t>
            </w:r>
          </w:p>
        </w:tc>
        <w:tc>
          <w:tcPr>
            <w:tcW w:w="25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737</w:t>
            </w:r>
          </w:p>
        </w:tc>
        <w:tc>
          <w:tcPr>
            <w:tcW w:w="2140" w:type="dxa"/>
            <w:vMerge/>
            <w:tcBorders>
              <w:left w:val="single" w:sz="4" w:space="0" w:color="000000"/>
              <w:right w:val="single" w:sz="4" w:space="0" w:color="000000"/>
            </w:tcBorders>
            <w:vAlign w:val="center"/>
          </w:tcPr>
          <w:p w:rsidR="001D1774" w:rsidRPr="002A44B8" w:rsidRDefault="001D1774" w:rsidP="00422B6A">
            <w:pPr>
              <w:suppressAutoHyphens/>
              <w:snapToGrid w:val="0"/>
              <w:jc w:val="center"/>
              <w:rPr>
                <w:noProof/>
                <w:sz w:val="18"/>
                <w:szCs w:val="18"/>
                <w:lang w:eastAsia="ar-SA"/>
              </w:rPr>
            </w:pPr>
          </w:p>
        </w:tc>
      </w:tr>
      <w:tr w:rsidR="001D1774" w:rsidRPr="002A44B8" w:rsidTr="00422B6A">
        <w:trPr>
          <w:trHeight w:val="255"/>
        </w:trPr>
        <w:tc>
          <w:tcPr>
            <w:tcW w:w="34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40-44</w:t>
            </w:r>
          </w:p>
        </w:tc>
        <w:tc>
          <w:tcPr>
            <w:tcW w:w="25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714</w:t>
            </w:r>
          </w:p>
        </w:tc>
        <w:tc>
          <w:tcPr>
            <w:tcW w:w="2140" w:type="dxa"/>
            <w:vMerge/>
            <w:tcBorders>
              <w:left w:val="single" w:sz="4" w:space="0" w:color="000000"/>
              <w:right w:val="single" w:sz="4" w:space="0" w:color="000000"/>
            </w:tcBorders>
            <w:vAlign w:val="center"/>
          </w:tcPr>
          <w:p w:rsidR="001D1774" w:rsidRPr="002A44B8" w:rsidRDefault="001D1774" w:rsidP="00422B6A">
            <w:pPr>
              <w:suppressAutoHyphens/>
              <w:snapToGrid w:val="0"/>
              <w:jc w:val="center"/>
              <w:rPr>
                <w:noProof/>
                <w:sz w:val="18"/>
                <w:szCs w:val="18"/>
                <w:lang w:eastAsia="ar-SA"/>
              </w:rPr>
            </w:pPr>
          </w:p>
        </w:tc>
      </w:tr>
      <w:tr w:rsidR="001D1774" w:rsidRPr="002A44B8" w:rsidTr="00422B6A">
        <w:trPr>
          <w:trHeight w:val="255"/>
        </w:trPr>
        <w:tc>
          <w:tcPr>
            <w:tcW w:w="34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45-49</w:t>
            </w:r>
          </w:p>
        </w:tc>
        <w:tc>
          <w:tcPr>
            <w:tcW w:w="2520" w:type="dxa"/>
            <w:tcBorders>
              <w:top w:val="nil"/>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886</w:t>
            </w:r>
          </w:p>
        </w:tc>
        <w:tc>
          <w:tcPr>
            <w:tcW w:w="2140" w:type="dxa"/>
            <w:vMerge/>
            <w:tcBorders>
              <w:left w:val="single" w:sz="4" w:space="0" w:color="000000"/>
              <w:right w:val="single" w:sz="4" w:space="0" w:color="000000"/>
            </w:tcBorders>
            <w:vAlign w:val="center"/>
          </w:tcPr>
          <w:p w:rsidR="001D1774" w:rsidRPr="002A44B8" w:rsidRDefault="001D1774" w:rsidP="00422B6A">
            <w:pPr>
              <w:suppressAutoHyphens/>
              <w:snapToGrid w:val="0"/>
              <w:jc w:val="center"/>
              <w:rPr>
                <w:noProof/>
                <w:sz w:val="18"/>
                <w:szCs w:val="18"/>
                <w:lang w:eastAsia="ar-SA"/>
              </w:rPr>
            </w:pPr>
          </w:p>
        </w:tc>
      </w:tr>
      <w:tr w:rsidR="001D1774" w:rsidRPr="002A44B8" w:rsidTr="00422B6A">
        <w:trPr>
          <w:trHeight w:val="255"/>
        </w:trPr>
        <w:tc>
          <w:tcPr>
            <w:tcW w:w="3420"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50-54</w:t>
            </w:r>
          </w:p>
        </w:tc>
        <w:tc>
          <w:tcPr>
            <w:tcW w:w="2520"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905</w:t>
            </w:r>
          </w:p>
        </w:tc>
        <w:tc>
          <w:tcPr>
            <w:tcW w:w="2140" w:type="dxa"/>
            <w:vMerge/>
            <w:tcBorders>
              <w:left w:val="single" w:sz="4" w:space="0" w:color="000000"/>
              <w:right w:val="single" w:sz="4" w:space="0" w:color="000000"/>
            </w:tcBorders>
          </w:tcPr>
          <w:p w:rsidR="001D1774" w:rsidRPr="002A44B8" w:rsidRDefault="001D1774" w:rsidP="00422B6A">
            <w:pPr>
              <w:suppressAutoHyphens/>
              <w:snapToGrid w:val="0"/>
              <w:jc w:val="center"/>
              <w:rPr>
                <w:noProof/>
                <w:sz w:val="18"/>
                <w:szCs w:val="18"/>
                <w:lang w:eastAsia="ar-SA"/>
              </w:rPr>
            </w:pPr>
          </w:p>
        </w:tc>
      </w:tr>
      <w:tr w:rsidR="001D1774" w:rsidRPr="002A44B8" w:rsidTr="00422B6A">
        <w:trPr>
          <w:trHeight w:val="255"/>
        </w:trPr>
        <w:tc>
          <w:tcPr>
            <w:tcW w:w="3420"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55-59</w:t>
            </w:r>
          </w:p>
        </w:tc>
        <w:tc>
          <w:tcPr>
            <w:tcW w:w="2520"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951</w:t>
            </w:r>
          </w:p>
        </w:tc>
        <w:tc>
          <w:tcPr>
            <w:tcW w:w="2140" w:type="dxa"/>
            <w:vMerge/>
            <w:tcBorders>
              <w:left w:val="single" w:sz="4" w:space="0" w:color="000000"/>
              <w:right w:val="single" w:sz="4" w:space="0" w:color="000000"/>
            </w:tcBorders>
          </w:tcPr>
          <w:p w:rsidR="001D1774" w:rsidRPr="002A44B8" w:rsidRDefault="001D1774" w:rsidP="00422B6A">
            <w:pPr>
              <w:suppressAutoHyphens/>
              <w:snapToGrid w:val="0"/>
              <w:jc w:val="center"/>
              <w:rPr>
                <w:noProof/>
                <w:sz w:val="18"/>
                <w:szCs w:val="18"/>
                <w:lang w:eastAsia="ar-SA"/>
              </w:rPr>
            </w:pPr>
          </w:p>
        </w:tc>
      </w:tr>
      <w:tr w:rsidR="001D1774" w:rsidRPr="002A44B8" w:rsidTr="00422B6A">
        <w:trPr>
          <w:trHeight w:val="255"/>
        </w:trPr>
        <w:tc>
          <w:tcPr>
            <w:tcW w:w="3420"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60-64</w:t>
            </w:r>
          </w:p>
        </w:tc>
        <w:tc>
          <w:tcPr>
            <w:tcW w:w="2520"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905</w:t>
            </w:r>
          </w:p>
        </w:tc>
        <w:tc>
          <w:tcPr>
            <w:tcW w:w="2140" w:type="dxa"/>
            <w:vMerge/>
            <w:tcBorders>
              <w:left w:val="single" w:sz="4" w:space="0" w:color="000000"/>
              <w:right w:val="single" w:sz="4" w:space="0" w:color="000000"/>
            </w:tcBorders>
          </w:tcPr>
          <w:p w:rsidR="001D1774" w:rsidRPr="002A44B8" w:rsidRDefault="001D1774" w:rsidP="00422B6A">
            <w:pPr>
              <w:suppressAutoHyphens/>
              <w:snapToGrid w:val="0"/>
              <w:jc w:val="center"/>
              <w:rPr>
                <w:noProof/>
                <w:sz w:val="18"/>
                <w:szCs w:val="18"/>
                <w:lang w:eastAsia="ar-SA"/>
              </w:rPr>
            </w:pPr>
          </w:p>
        </w:tc>
      </w:tr>
      <w:tr w:rsidR="001D1774" w:rsidRPr="002A44B8" w:rsidTr="00422B6A">
        <w:trPr>
          <w:trHeight w:val="255"/>
        </w:trPr>
        <w:tc>
          <w:tcPr>
            <w:tcW w:w="3420"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65-69</w:t>
            </w:r>
          </w:p>
        </w:tc>
        <w:tc>
          <w:tcPr>
            <w:tcW w:w="2520"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645</w:t>
            </w:r>
          </w:p>
        </w:tc>
        <w:tc>
          <w:tcPr>
            <w:tcW w:w="2140" w:type="dxa"/>
            <w:vMerge/>
            <w:tcBorders>
              <w:left w:val="single" w:sz="4" w:space="0" w:color="000000"/>
              <w:right w:val="single" w:sz="4" w:space="0" w:color="000000"/>
            </w:tcBorders>
          </w:tcPr>
          <w:p w:rsidR="001D1774" w:rsidRPr="002A44B8" w:rsidRDefault="001D1774" w:rsidP="00422B6A">
            <w:pPr>
              <w:suppressAutoHyphens/>
              <w:snapToGrid w:val="0"/>
              <w:jc w:val="center"/>
              <w:rPr>
                <w:noProof/>
                <w:sz w:val="18"/>
                <w:szCs w:val="18"/>
                <w:lang w:eastAsia="ar-SA"/>
              </w:rPr>
            </w:pPr>
          </w:p>
        </w:tc>
      </w:tr>
      <w:tr w:rsidR="001D1774" w:rsidRPr="002A44B8" w:rsidTr="00422B6A">
        <w:trPr>
          <w:trHeight w:val="255"/>
        </w:trPr>
        <w:tc>
          <w:tcPr>
            <w:tcW w:w="3420"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70-74</w:t>
            </w:r>
          </w:p>
        </w:tc>
        <w:tc>
          <w:tcPr>
            <w:tcW w:w="2520"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604</w:t>
            </w:r>
          </w:p>
        </w:tc>
        <w:tc>
          <w:tcPr>
            <w:tcW w:w="2140" w:type="dxa"/>
            <w:vMerge/>
            <w:tcBorders>
              <w:left w:val="single" w:sz="4" w:space="0" w:color="000000"/>
              <w:right w:val="single" w:sz="4" w:space="0" w:color="000000"/>
            </w:tcBorders>
          </w:tcPr>
          <w:p w:rsidR="001D1774" w:rsidRPr="002A44B8" w:rsidRDefault="001D1774" w:rsidP="00422B6A">
            <w:pPr>
              <w:suppressAutoHyphens/>
              <w:snapToGrid w:val="0"/>
              <w:jc w:val="center"/>
              <w:rPr>
                <w:noProof/>
                <w:sz w:val="18"/>
                <w:szCs w:val="18"/>
                <w:lang w:eastAsia="ar-SA"/>
              </w:rPr>
            </w:pPr>
          </w:p>
        </w:tc>
      </w:tr>
      <w:tr w:rsidR="001D1774" w:rsidRPr="002A44B8" w:rsidTr="00422B6A">
        <w:trPr>
          <w:trHeight w:val="255"/>
        </w:trPr>
        <w:tc>
          <w:tcPr>
            <w:tcW w:w="3420"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75-79</w:t>
            </w:r>
          </w:p>
        </w:tc>
        <w:tc>
          <w:tcPr>
            <w:tcW w:w="2520"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488</w:t>
            </w:r>
          </w:p>
        </w:tc>
        <w:tc>
          <w:tcPr>
            <w:tcW w:w="2140" w:type="dxa"/>
            <w:vMerge/>
            <w:tcBorders>
              <w:left w:val="single" w:sz="4" w:space="0" w:color="000000"/>
              <w:right w:val="single" w:sz="4" w:space="0" w:color="000000"/>
            </w:tcBorders>
          </w:tcPr>
          <w:p w:rsidR="001D1774" w:rsidRPr="002A44B8" w:rsidRDefault="001D1774" w:rsidP="00422B6A">
            <w:pPr>
              <w:suppressAutoHyphens/>
              <w:snapToGrid w:val="0"/>
              <w:jc w:val="center"/>
              <w:rPr>
                <w:noProof/>
                <w:sz w:val="18"/>
                <w:szCs w:val="18"/>
                <w:lang w:eastAsia="ar-SA"/>
              </w:rPr>
            </w:pPr>
          </w:p>
        </w:tc>
      </w:tr>
      <w:tr w:rsidR="001D1774" w:rsidRPr="002A44B8" w:rsidTr="00422B6A">
        <w:trPr>
          <w:trHeight w:val="255"/>
        </w:trPr>
        <w:tc>
          <w:tcPr>
            <w:tcW w:w="3420"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80-84</w:t>
            </w:r>
          </w:p>
        </w:tc>
        <w:tc>
          <w:tcPr>
            <w:tcW w:w="2520"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281</w:t>
            </w:r>
          </w:p>
        </w:tc>
        <w:tc>
          <w:tcPr>
            <w:tcW w:w="2140" w:type="dxa"/>
            <w:vMerge/>
            <w:tcBorders>
              <w:left w:val="single" w:sz="4" w:space="0" w:color="000000"/>
              <w:right w:val="single" w:sz="4" w:space="0" w:color="000000"/>
            </w:tcBorders>
          </w:tcPr>
          <w:p w:rsidR="001D1774" w:rsidRPr="002A44B8" w:rsidRDefault="001D1774" w:rsidP="00422B6A">
            <w:pPr>
              <w:suppressAutoHyphens/>
              <w:snapToGrid w:val="0"/>
              <w:jc w:val="center"/>
              <w:rPr>
                <w:noProof/>
                <w:sz w:val="18"/>
                <w:szCs w:val="18"/>
                <w:lang w:eastAsia="ar-SA"/>
              </w:rPr>
            </w:pPr>
          </w:p>
        </w:tc>
      </w:tr>
      <w:tr w:rsidR="001D1774" w:rsidRPr="002A44B8" w:rsidTr="00422B6A">
        <w:trPr>
          <w:trHeight w:val="255"/>
        </w:trPr>
        <w:tc>
          <w:tcPr>
            <w:tcW w:w="3420"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85 I više</w:t>
            </w:r>
          </w:p>
        </w:tc>
        <w:tc>
          <w:tcPr>
            <w:tcW w:w="2520"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center"/>
              <w:rPr>
                <w:noProof/>
                <w:sz w:val="18"/>
                <w:szCs w:val="18"/>
                <w:lang w:eastAsia="ar-SA"/>
              </w:rPr>
            </w:pPr>
            <w:r w:rsidRPr="002A44B8">
              <w:rPr>
                <w:noProof/>
                <w:sz w:val="18"/>
                <w:szCs w:val="18"/>
                <w:lang w:eastAsia="ar-SA"/>
              </w:rPr>
              <w:t>133</w:t>
            </w:r>
          </w:p>
        </w:tc>
        <w:tc>
          <w:tcPr>
            <w:tcW w:w="2140" w:type="dxa"/>
            <w:vMerge/>
            <w:tcBorders>
              <w:left w:val="single" w:sz="4" w:space="0" w:color="000000"/>
              <w:bottom w:val="single" w:sz="4" w:space="0" w:color="000000"/>
              <w:right w:val="single" w:sz="4" w:space="0" w:color="000000"/>
            </w:tcBorders>
          </w:tcPr>
          <w:p w:rsidR="001D1774" w:rsidRPr="002A44B8" w:rsidRDefault="001D1774" w:rsidP="00422B6A">
            <w:pPr>
              <w:suppressAutoHyphens/>
              <w:snapToGrid w:val="0"/>
              <w:jc w:val="center"/>
              <w:rPr>
                <w:noProof/>
                <w:sz w:val="18"/>
                <w:szCs w:val="18"/>
                <w:lang w:eastAsia="ar-SA"/>
              </w:rPr>
            </w:pPr>
          </w:p>
        </w:tc>
      </w:tr>
      <w:tr w:rsidR="001D1774" w:rsidRPr="002A44B8" w:rsidTr="00422B6A">
        <w:trPr>
          <w:trHeight w:val="255"/>
        </w:trPr>
        <w:tc>
          <w:tcPr>
            <w:tcW w:w="3420"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center"/>
              <w:rPr>
                <w:b/>
                <w:noProof/>
                <w:sz w:val="18"/>
                <w:szCs w:val="18"/>
                <w:lang w:val="sr-Cyrl-CS" w:eastAsia="ar-SA"/>
              </w:rPr>
            </w:pPr>
            <w:r w:rsidRPr="002A44B8">
              <w:rPr>
                <w:b/>
                <w:noProof/>
                <w:sz w:val="18"/>
                <w:szCs w:val="18"/>
                <w:lang w:val="sr-Cyrl-CS" w:eastAsia="ar-SA"/>
              </w:rPr>
              <w:lastRenderedPageBreak/>
              <w:t xml:space="preserve">Укупно </w:t>
            </w:r>
          </w:p>
        </w:tc>
        <w:tc>
          <w:tcPr>
            <w:tcW w:w="2520"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center"/>
              <w:rPr>
                <w:b/>
                <w:noProof/>
                <w:sz w:val="18"/>
                <w:szCs w:val="18"/>
                <w:lang w:val="sr-Cyrl-CS" w:eastAsia="ar-SA"/>
              </w:rPr>
            </w:pPr>
            <w:r w:rsidRPr="002A44B8">
              <w:rPr>
                <w:b/>
                <w:noProof/>
                <w:sz w:val="18"/>
                <w:szCs w:val="18"/>
                <w:lang w:val="sr-Cyrl-CS" w:eastAsia="ar-SA"/>
              </w:rPr>
              <w:t>11398</w:t>
            </w:r>
          </w:p>
        </w:tc>
        <w:tc>
          <w:tcPr>
            <w:tcW w:w="2140" w:type="dxa"/>
            <w:tcBorders>
              <w:top w:val="single" w:sz="4" w:space="0" w:color="000000"/>
              <w:left w:val="single" w:sz="4" w:space="0" w:color="000000"/>
              <w:bottom w:val="single" w:sz="4" w:space="0" w:color="000000"/>
              <w:right w:val="single" w:sz="4" w:space="0" w:color="000000"/>
            </w:tcBorders>
          </w:tcPr>
          <w:p w:rsidR="001D1774" w:rsidRPr="002A44B8" w:rsidRDefault="001D1774" w:rsidP="00422B6A">
            <w:pPr>
              <w:suppressAutoHyphens/>
              <w:snapToGrid w:val="0"/>
              <w:jc w:val="center"/>
              <w:rPr>
                <w:b/>
                <w:noProof/>
                <w:sz w:val="18"/>
                <w:szCs w:val="18"/>
                <w:lang w:val="sr-Cyrl-CS" w:eastAsia="ar-SA"/>
              </w:rPr>
            </w:pPr>
            <w:r w:rsidRPr="002A44B8">
              <w:rPr>
                <w:b/>
                <w:noProof/>
                <w:sz w:val="18"/>
                <w:szCs w:val="18"/>
                <w:lang w:val="sr-Cyrl-CS" w:eastAsia="ar-SA"/>
              </w:rPr>
              <w:t>43.5</w:t>
            </w:r>
          </w:p>
        </w:tc>
      </w:tr>
    </w:tbl>
    <w:p w:rsidR="001D1774" w:rsidRPr="002A44B8" w:rsidRDefault="001D1774" w:rsidP="001D1774">
      <w:pPr>
        <w:rPr>
          <w:i/>
          <w:noProof/>
          <w:sz w:val="20"/>
          <w:szCs w:val="20"/>
        </w:rPr>
      </w:pPr>
      <w:r w:rsidRPr="002A44B8">
        <w:rPr>
          <w:i/>
          <w:noProof/>
          <w:sz w:val="20"/>
          <w:szCs w:val="20"/>
        </w:rPr>
        <w:t xml:space="preserve">Извор- Републички завод за статистику </w:t>
      </w:r>
    </w:p>
    <w:p w:rsidR="001D1774" w:rsidRPr="002A44B8" w:rsidRDefault="001D1774" w:rsidP="001D1774">
      <w:pPr>
        <w:rPr>
          <w:i/>
          <w:noProof/>
          <w:sz w:val="20"/>
          <w:szCs w:val="20"/>
          <w:lang w:eastAsia="ar-SA"/>
        </w:rPr>
      </w:pPr>
      <w:r w:rsidRPr="002A44B8">
        <w:rPr>
          <w:i/>
          <w:noProof/>
          <w:sz w:val="20"/>
          <w:szCs w:val="20"/>
        </w:rPr>
        <w:t xml:space="preserve">Табела 3: Становништво према националној припадности и удео жена </w:t>
      </w:r>
    </w:p>
    <w:tbl>
      <w:tblPr>
        <w:tblStyle w:val="TableGrid"/>
        <w:tblW w:w="9640" w:type="dxa"/>
        <w:tblLayout w:type="fixed"/>
        <w:tblCellMar>
          <w:left w:w="28" w:type="dxa"/>
          <w:right w:w="28" w:type="dxa"/>
        </w:tblCellMar>
        <w:tblLook w:val="04A0" w:firstRow="1" w:lastRow="0" w:firstColumn="1" w:lastColumn="0" w:noHBand="0" w:noVBand="1"/>
      </w:tblPr>
      <w:tblGrid>
        <w:gridCol w:w="674"/>
        <w:gridCol w:w="674"/>
        <w:gridCol w:w="674"/>
        <w:gridCol w:w="674"/>
        <w:gridCol w:w="675"/>
        <w:gridCol w:w="675"/>
        <w:gridCol w:w="483"/>
        <w:gridCol w:w="483"/>
        <w:gridCol w:w="482"/>
        <w:gridCol w:w="482"/>
        <w:gridCol w:w="675"/>
        <w:gridCol w:w="482"/>
        <w:gridCol w:w="675"/>
        <w:gridCol w:w="482"/>
        <w:gridCol w:w="675"/>
        <w:gridCol w:w="675"/>
      </w:tblGrid>
      <w:tr w:rsidR="001D1774" w:rsidRPr="002A44B8" w:rsidTr="00422B6A">
        <w:trPr>
          <w:trHeight w:val="293"/>
        </w:trPr>
        <w:tc>
          <w:tcPr>
            <w:tcW w:w="851" w:type="dxa"/>
            <w:vAlign w:val="center"/>
          </w:tcPr>
          <w:p w:rsidR="001D1774" w:rsidRPr="002A44B8" w:rsidRDefault="001D1774" w:rsidP="00422B6A">
            <w:pPr>
              <w:jc w:val="center"/>
              <w:rPr>
                <w:b/>
                <w:noProof/>
                <w:color w:val="000000"/>
                <w:sz w:val="12"/>
                <w:szCs w:val="12"/>
              </w:rPr>
            </w:pPr>
            <w:r w:rsidRPr="002A44B8">
              <w:rPr>
                <w:b/>
                <w:noProof/>
                <w:color w:val="000000"/>
                <w:sz w:val="12"/>
                <w:szCs w:val="12"/>
              </w:rPr>
              <w:t>Укупно</w:t>
            </w:r>
          </w:p>
        </w:tc>
        <w:tc>
          <w:tcPr>
            <w:tcW w:w="851" w:type="dxa"/>
            <w:vAlign w:val="center"/>
          </w:tcPr>
          <w:p w:rsidR="001D1774" w:rsidRPr="002A44B8" w:rsidRDefault="001D1774" w:rsidP="00422B6A">
            <w:pPr>
              <w:jc w:val="center"/>
              <w:rPr>
                <w:b/>
                <w:noProof/>
                <w:color w:val="000000"/>
                <w:sz w:val="12"/>
                <w:szCs w:val="12"/>
              </w:rPr>
            </w:pPr>
            <w:r w:rsidRPr="002A44B8">
              <w:rPr>
                <w:b/>
                <w:noProof/>
                <w:color w:val="000000"/>
                <w:sz w:val="12"/>
                <w:szCs w:val="12"/>
              </w:rPr>
              <w:t>11398</w:t>
            </w:r>
          </w:p>
        </w:tc>
        <w:tc>
          <w:tcPr>
            <w:tcW w:w="851" w:type="dxa"/>
            <w:vAlign w:val="center"/>
          </w:tcPr>
          <w:p w:rsidR="001D1774" w:rsidRPr="002A44B8" w:rsidRDefault="001D1774" w:rsidP="00422B6A">
            <w:pPr>
              <w:jc w:val="center"/>
              <w:rPr>
                <w:b/>
                <w:noProof/>
                <w:color w:val="000000"/>
                <w:sz w:val="12"/>
                <w:szCs w:val="12"/>
              </w:rPr>
            </w:pPr>
            <w:r w:rsidRPr="002A44B8">
              <w:rPr>
                <w:b/>
                <w:noProof/>
                <w:color w:val="000000"/>
                <w:sz w:val="12"/>
                <w:szCs w:val="12"/>
              </w:rPr>
              <w:t>Срби</w:t>
            </w:r>
          </w:p>
        </w:tc>
        <w:tc>
          <w:tcPr>
            <w:tcW w:w="851" w:type="dxa"/>
            <w:vAlign w:val="center"/>
          </w:tcPr>
          <w:p w:rsidR="001D1774" w:rsidRPr="002A44B8" w:rsidRDefault="001D1774" w:rsidP="00422B6A">
            <w:pPr>
              <w:jc w:val="center"/>
              <w:rPr>
                <w:b/>
                <w:noProof/>
                <w:color w:val="000000"/>
                <w:sz w:val="12"/>
                <w:szCs w:val="12"/>
              </w:rPr>
            </w:pPr>
            <w:r w:rsidRPr="002A44B8">
              <w:rPr>
                <w:b/>
                <w:noProof/>
                <w:color w:val="000000"/>
                <w:sz w:val="12"/>
                <w:szCs w:val="12"/>
              </w:rPr>
              <w:t>Албанци</w:t>
            </w:r>
          </w:p>
        </w:tc>
        <w:tc>
          <w:tcPr>
            <w:tcW w:w="851" w:type="dxa"/>
            <w:vAlign w:val="center"/>
          </w:tcPr>
          <w:p w:rsidR="001D1774" w:rsidRPr="002A44B8" w:rsidRDefault="001D1774" w:rsidP="00422B6A">
            <w:pPr>
              <w:jc w:val="center"/>
              <w:rPr>
                <w:b/>
                <w:noProof/>
                <w:color w:val="000000"/>
                <w:sz w:val="12"/>
                <w:szCs w:val="12"/>
              </w:rPr>
            </w:pPr>
            <w:r w:rsidRPr="002A44B8">
              <w:rPr>
                <w:b/>
                <w:noProof/>
                <w:color w:val="000000"/>
                <w:sz w:val="12"/>
                <w:szCs w:val="12"/>
              </w:rPr>
              <w:t>Буњевци</w:t>
            </w:r>
          </w:p>
        </w:tc>
        <w:tc>
          <w:tcPr>
            <w:tcW w:w="851" w:type="dxa"/>
            <w:vAlign w:val="center"/>
          </w:tcPr>
          <w:p w:rsidR="001D1774" w:rsidRPr="002A44B8" w:rsidRDefault="001D1774" w:rsidP="00422B6A">
            <w:pPr>
              <w:jc w:val="center"/>
              <w:rPr>
                <w:b/>
                <w:noProof/>
                <w:color w:val="000000"/>
                <w:sz w:val="12"/>
                <w:szCs w:val="12"/>
              </w:rPr>
            </w:pPr>
            <w:r w:rsidRPr="002A44B8">
              <w:rPr>
                <w:b/>
                <w:noProof/>
                <w:color w:val="000000"/>
                <w:sz w:val="12"/>
                <w:szCs w:val="12"/>
              </w:rPr>
              <w:t>Горанци</w:t>
            </w:r>
          </w:p>
        </w:tc>
        <w:tc>
          <w:tcPr>
            <w:tcW w:w="603" w:type="dxa"/>
            <w:vAlign w:val="center"/>
          </w:tcPr>
          <w:p w:rsidR="001D1774" w:rsidRPr="002A44B8" w:rsidRDefault="001D1774" w:rsidP="00422B6A">
            <w:pPr>
              <w:jc w:val="center"/>
              <w:rPr>
                <w:b/>
                <w:noProof/>
                <w:color w:val="000000"/>
                <w:sz w:val="12"/>
                <w:szCs w:val="12"/>
              </w:rPr>
            </w:pPr>
            <w:r w:rsidRPr="002A44B8">
              <w:rPr>
                <w:b/>
                <w:noProof/>
                <w:color w:val="000000"/>
                <w:sz w:val="12"/>
                <w:szCs w:val="12"/>
              </w:rPr>
              <w:t>Југ</w:t>
            </w:r>
          </w:p>
        </w:tc>
        <w:tc>
          <w:tcPr>
            <w:tcW w:w="603" w:type="dxa"/>
            <w:vAlign w:val="center"/>
          </w:tcPr>
          <w:p w:rsidR="001D1774" w:rsidRPr="002A44B8" w:rsidRDefault="001D1774" w:rsidP="00422B6A">
            <w:pPr>
              <w:jc w:val="center"/>
              <w:rPr>
                <w:b/>
                <w:noProof/>
                <w:color w:val="000000"/>
                <w:sz w:val="12"/>
                <w:szCs w:val="12"/>
              </w:rPr>
            </w:pPr>
            <w:r w:rsidRPr="002A44B8">
              <w:rPr>
                <w:b/>
                <w:noProof/>
                <w:color w:val="000000"/>
                <w:sz w:val="12"/>
                <w:szCs w:val="12"/>
              </w:rPr>
              <w:t>Мађ</w:t>
            </w:r>
          </w:p>
        </w:tc>
        <w:tc>
          <w:tcPr>
            <w:tcW w:w="602" w:type="dxa"/>
            <w:vAlign w:val="center"/>
          </w:tcPr>
          <w:p w:rsidR="001D1774" w:rsidRPr="002A44B8" w:rsidRDefault="001D1774" w:rsidP="00422B6A">
            <w:pPr>
              <w:jc w:val="center"/>
              <w:rPr>
                <w:b/>
                <w:noProof/>
                <w:color w:val="000000"/>
                <w:sz w:val="12"/>
                <w:szCs w:val="12"/>
              </w:rPr>
            </w:pPr>
            <w:r w:rsidRPr="002A44B8">
              <w:rPr>
                <w:b/>
                <w:noProof/>
                <w:color w:val="000000"/>
                <w:sz w:val="12"/>
                <w:szCs w:val="12"/>
              </w:rPr>
              <w:t>Макед</w:t>
            </w:r>
          </w:p>
        </w:tc>
        <w:tc>
          <w:tcPr>
            <w:tcW w:w="602" w:type="dxa"/>
            <w:vAlign w:val="center"/>
          </w:tcPr>
          <w:p w:rsidR="001D1774" w:rsidRPr="002A44B8" w:rsidRDefault="001D1774" w:rsidP="00422B6A">
            <w:pPr>
              <w:jc w:val="center"/>
              <w:rPr>
                <w:b/>
                <w:noProof/>
                <w:color w:val="000000"/>
                <w:sz w:val="12"/>
                <w:szCs w:val="12"/>
              </w:rPr>
            </w:pPr>
            <w:r w:rsidRPr="002A44B8">
              <w:rPr>
                <w:b/>
                <w:noProof/>
                <w:color w:val="000000"/>
                <w:sz w:val="12"/>
                <w:szCs w:val="12"/>
              </w:rPr>
              <w:t>Мусл</w:t>
            </w:r>
          </w:p>
        </w:tc>
        <w:tc>
          <w:tcPr>
            <w:tcW w:w="851" w:type="dxa"/>
            <w:vAlign w:val="center"/>
          </w:tcPr>
          <w:p w:rsidR="001D1774" w:rsidRPr="002A44B8" w:rsidRDefault="001D1774" w:rsidP="00422B6A">
            <w:pPr>
              <w:jc w:val="center"/>
              <w:rPr>
                <w:b/>
                <w:noProof/>
                <w:color w:val="000000"/>
                <w:sz w:val="12"/>
                <w:szCs w:val="12"/>
              </w:rPr>
            </w:pPr>
            <w:r w:rsidRPr="002A44B8">
              <w:rPr>
                <w:b/>
                <w:noProof/>
                <w:color w:val="000000"/>
                <w:sz w:val="12"/>
                <w:szCs w:val="12"/>
              </w:rPr>
              <w:t>Немци</w:t>
            </w:r>
          </w:p>
        </w:tc>
        <w:tc>
          <w:tcPr>
            <w:tcW w:w="602" w:type="dxa"/>
            <w:vAlign w:val="center"/>
          </w:tcPr>
          <w:p w:rsidR="001D1774" w:rsidRPr="002A44B8" w:rsidRDefault="001D1774" w:rsidP="00422B6A">
            <w:pPr>
              <w:jc w:val="center"/>
              <w:rPr>
                <w:b/>
                <w:noProof/>
                <w:color w:val="000000"/>
                <w:sz w:val="12"/>
                <w:szCs w:val="12"/>
              </w:rPr>
            </w:pPr>
            <w:r w:rsidRPr="002A44B8">
              <w:rPr>
                <w:b/>
                <w:noProof/>
                <w:color w:val="000000"/>
                <w:sz w:val="12"/>
                <w:szCs w:val="12"/>
              </w:rPr>
              <w:t>Роми</w:t>
            </w:r>
          </w:p>
        </w:tc>
        <w:tc>
          <w:tcPr>
            <w:tcW w:w="851" w:type="dxa"/>
            <w:vAlign w:val="center"/>
          </w:tcPr>
          <w:p w:rsidR="001D1774" w:rsidRPr="002A44B8" w:rsidRDefault="001D1774" w:rsidP="00422B6A">
            <w:pPr>
              <w:jc w:val="center"/>
              <w:rPr>
                <w:b/>
                <w:noProof/>
                <w:color w:val="000000"/>
                <w:sz w:val="12"/>
                <w:szCs w:val="12"/>
              </w:rPr>
            </w:pPr>
            <w:r w:rsidRPr="002A44B8">
              <w:rPr>
                <w:b/>
                <w:noProof/>
                <w:color w:val="000000"/>
                <w:sz w:val="12"/>
                <w:szCs w:val="12"/>
              </w:rPr>
              <w:t>Румуни</w:t>
            </w:r>
          </w:p>
        </w:tc>
        <w:tc>
          <w:tcPr>
            <w:tcW w:w="602" w:type="dxa"/>
            <w:vAlign w:val="center"/>
          </w:tcPr>
          <w:p w:rsidR="001D1774" w:rsidRPr="002A44B8" w:rsidRDefault="001D1774" w:rsidP="00422B6A">
            <w:pPr>
              <w:jc w:val="center"/>
              <w:rPr>
                <w:b/>
                <w:noProof/>
                <w:color w:val="000000"/>
                <w:sz w:val="12"/>
                <w:szCs w:val="12"/>
              </w:rPr>
            </w:pPr>
            <w:r w:rsidRPr="002A44B8">
              <w:rPr>
                <w:b/>
                <w:noProof/>
                <w:color w:val="000000"/>
                <w:sz w:val="12"/>
                <w:szCs w:val="12"/>
              </w:rPr>
              <w:t>Руси</w:t>
            </w:r>
          </w:p>
        </w:tc>
        <w:tc>
          <w:tcPr>
            <w:tcW w:w="851" w:type="dxa"/>
            <w:vAlign w:val="center"/>
          </w:tcPr>
          <w:p w:rsidR="001D1774" w:rsidRPr="002A44B8" w:rsidRDefault="001D1774" w:rsidP="00422B6A">
            <w:pPr>
              <w:jc w:val="center"/>
              <w:rPr>
                <w:b/>
                <w:noProof/>
                <w:color w:val="000000"/>
                <w:sz w:val="12"/>
                <w:szCs w:val="12"/>
              </w:rPr>
            </w:pPr>
            <w:r w:rsidRPr="002A44B8">
              <w:rPr>
                <w:b/>
                <w:noProof/>
                <w:color w:val="000000"/>
                <w:sz w:val="12"/>
                <w:szCs w:val="12"/>
              </w:rPr>
              <w:t>Словаци</w:t>
            </w:r>
          </w:p>
        </w:tc>
        <w:tc>
          <w:tcPr>
            <w:tcW w:w="851" w:type="dxa"/>
            <w:vAlign w:val="center"/>
          </w:tcPr>
          <w:p w:rsidR="001D1774" w:rsidRPr="002A44B8" w:rsidRDefault="001D1774" w:rsidP="00422B6A">
            <w:pPr>
              <w:jc w:val="center"/>
              <w:rPr>
                <w:b/>
                <w:noProof/>
                <w:color w:val="000000"/>
                <w:sz w:val="12"/>
                <w:szCs w:val="12"/>
              </w:rPr>
            </w:pPr>
            <w:r w:rsidRPr="002A44B8">
              <w:rPr>
                <w:b/>
                <w:noProof/>
                <w:color w:val="000000"/>
                <w:sz w:val="12"/>
                <w:szCs w:val="12"/>
              </w:rPr>
              <w:t>Русини</w:t>
            </w:r>
          </w:p>
        </w:tc>
      </w:tr>
      <w:tr w:rsidR="001D1774" w:rsidRPr="002A44B8" w:rsidTr="00422B6A">
        <w:trPr>
          <w:trHeight w:val="380"/>
        </w:trPr>
        <w:tc>
          <w:tcPr>
            <w:tcW w:w="851" w:type="dxa"/>
            <w:vAlign w:val="center"/>
          </w:tcPr>
          <w:p w:rsidR="001D1774" w:rsidRPr="002A44B8" w:rsidRDefault="001D1774" w:rsidP="00422B6A">
            <w:pPr>
              <w:rPr>
                <w:noProof/>
                <w:color w:val="000000"/>
                <w:sz w:val="12"/>
                <w:szCs w:val="12"/>
              </w:rPr>
            </w:pPr>
            <w:r w:rsidRPr="002A44B8">
              <w:rPr>
                <w:noProof/>
                <w:color w:val="000000"/>
                <w:sz w:val="12"/>
                <w:szCs w:val="12"/>
              </w:rPr>
              <w:t>Мушкарци</w:t>
            </w:r>
          </w:p>
        </w:tc>
        <w:tc>
          <w:tcPr>
            <w:tcW w:w="851" w:type="dxa"/>
            <w:vAlign w:val="center"/>
          </w:tcPr>
          <w:p w:rsidR="001D1774" w:rsidRPr="002A44B8" w:rsidRDefault="001D1774" w:rsidP="00422B6A">
            <w:pPr>
              <w:jc w:val="center"/>
              <w:rPr>
                <w:noProof/>
                <w:color w:val="000000"/>
                <w:sz w:val="16"/>
                <w:szCs w:val="16"/>
              </w:rPr>
            </w:pPr>
            <w:r w:rsidRPr="002A44B8">
              <w:rPr>
                <w:noProof/>
                <w:color w:val="000000"/>
                <w:sz w:val="16"/>
                <w:szCs w:val="16"/>
              </w:rPr>
              <w:t>5680</w:t>
            </w:r>
          </w:p>
        </w:tc>
        <w:tc>
          <w:tcPr>
            <w:tcW w:w="851" w:type="dxa"/>
            <w:vAlign w:val="center"/>
          </w:tcPr>
          <w:p w:rsidR="001D1774" w:rsidRPr="002A44B8" w:rsidRDefault="001D1774" w:rsidP="00422B6A">
            <w:pPr>
              <w:jc w:val="center"/>
              <w:rPr>
                <w:noProof/>
                <w:color w:val="000000"/>
                <w:sz w:val="16"/>
                <w:szCs w:val="16"/>
              </w:rPr>
            </w:pPr>
            <w:r w:rsidRPr="002A44B8">
              <w:rPr>
                <w:noProof/>
                <w:color w:val="000000"/>
                <w:sz w:val="16"/>
                <w:szCs w:val="16"/>
              </w:rPr>
              <w:t>4437</w:t>
            </w:r>
          </w:p>
        </w:tc>
        <w:tc>
          <w:tcPr>
            <w:tcW w:w="851" w:type="dxa"/>
            <w:vAlign w:val="center"/>
          </w:tcPr>
          <w:p w:rsidR="001D1774" w:rsidRPr="002A44B8" w:rsidRDefault="001D1774" w:rsidP="00422B6A">
            <w:pPr>
              <w:jc w:val="center"/>
              <w:rPr>
                <w:noProof/>
                <w:color w:val="000000"/>
                <w:sz w:val="16"/>
                <w:szCs w:val="16"/>
              </w:rPr>
            </w:pPr>
            <w:r w:rsidRPr="002A44B8">
              <w:rPr>
                <w:noProof/>
                <w:color w:val="000000"/>
                <w:sz w:val="16"/>
                <w:szCs w:val="16"/>
              </w:rPr>
              <w:t>10</w:t>
            </w:r>
          </w:p>
        </w:tc>
        <w:tc>
          <w:tcPr>
            <w:tcW w:w="851" w:type="dxa"/>
            <w:vAlign w:val="center"/>
          </w:tcPr>
          <w:p w:rsidR="001D1774" w:rsidRPr="002A44B8" w:rsidRDefault="001D1774" w:rsidP="00422B6A">
            <w:pPr>
              <w:jc w:val="center"/>
              <w:rPr>
                <w:noProof/>
                <w:color w:val="000000"/>
                <w:sz w:val="16"/>
                <w:szCs w:val="16"/>
              </w:rPr>
            </w:pPr>
            <w:r w:rsidRPr="002A44B8">
              <w:rPr>
                <w:noProof/>
                <w:color w:val="000000"/>
                <w:sz w:val="16"/>
                <w:szCs w:val="16"/>
              </w:rPr>
              <w:t>5</w:t>
            </w:r>
          </w:p>
        </w:tc>
        <w:tc>
          <w:tcPr>
            <w:tcW w:w="851" w:type="dxa"/>
            <w:vAlign w:val="center"/>
          </w:tcPr>
          <w:p w:rsidR="001D1774" w:rsidRPr="002A44B8" w:rsidRDefault="001D1774" w:rsidP="00422B6A">
            <w:pPr>
              <w:jc w:val="center"/>
              <w:rPr>
                <w:noProof/>
                <w:color w:val="000000"/>
                <w:sz w:val="16"/>
                <w:szCs w:val="16"/>
              </w:rPr>
            </w:pPr>
            <w:r w:rsidRPr="002A44B8">
              <w:rPr>
                <w:noProof/>
                <w:color w:val="000000"/>
                <w:sz w:val="16"/>
                <w:szCs w:val="16"/>
              </w:rPr>
              <w:t>5</w:t>
            </w:r>
          </w:p>
        </w:tc>
        <w:tc>
          <w:tcPr>
            <w:tcW w:w="603" w:type="dxa"/>
            <w:vAlign w:val="center"/>
          </w:tcPr>
          <w:p w:rsidR="001D1774" w:rsidRPr="002A44B8" w:rsidRDefault="001D1774" w:rsidP="00422B6A">
            <w:pPr>
              <w:jc w:val="center"/>
              <w:rPr>
                <w:noProof/>
                <w:color w:val="000000"/>
                <w:sz w:val="16"/>
                <w:szCs w:val="16"/>
              </w:rPr>
            </w:pPr>
            <w:r w:rsidRPr="002A44B8">
              <w:rPr>
                <w:noProof/>
                <w:color w:val="000000"/>
                <w:sz w:val="16"/>
                <w:szCs w:val="16"/>
              </w:rPr>
              <w:t>55</w:t>
            </w:r>
          </w:p>
        </w:tc>
        <w:tc>
          <w:tcPr>
            <w:tcW w:w="603" w:type="dxa"/>
            <w:vAlign w:val="center"/>
          </w:tcPr>
          <w:p w:rsidR="001D1774" w:rsidRPr="002A44B8" w:rsidRDefault="001D1774" w:rsidP="00422B6A">
            <w:pPr>
              <w:jc w:val="center"/>
              <w:rPr>
                <w:noProof/>
                <w:color w:val="000000"/>
                <w:sz w:val="16"/>
                <w:szCs w:val="16"/>
              </w:rPr>
            </w:pPr>
            <w:r w:rsidRPr="002A44B8">
              <w:rPr>
                <w:noProof/>
                <w:color w:val="000000"/>
                <w:sz w:val="16"/>
                <w:szCs w:val="16"/>
              </w:rPr>
              <w:t>5661</w:t>
            </w:r>
          </w:p>
        </w:tc>
        <w:tc>
          <w:tcPr>
            <w:tcW w:w="602" w:type="dxa"/>
            <w:vAlign w:val="center"/>
          </w:tcPr>
          <w:p w:rsidR="001D1774" w:rsidRPr="002A44B8" w:rsidRDefault="001D1774" w:rsidP="00422B6A">
            <w:pPr>
              <w:jc w:val="center"/>
              <w:rPr>
                <w:noProof/>
                <w:color w:val="000000"/>
                <w:sz w:val="16"/>
                <w:szCs w:val="16"/>
              </w:rPr>
            </w:pPr>
            <w:r w:rsidRPr="002A44B8">
              <w:rPr>
                <w:noProof/>
                <w:color w:val="000000"/>
                <w:sz w:val="16"/>
                <w:szCs w:val="16"/>
              </w:rPr>
              <w:t>20</w:t>
            </w:r>
          </w:p>
        </w:tc>
        <w:tc>
          <w:tcPr>
            <w:tcW w:w="602" w:type="dxa"/>
            <w:vAlign w:val="center"/>
          </w:tcPr>
          <w:p w:rsidR="001D1774" w:rsidRPr="002A44B8" w:rsidRDefault="001D1774" w:rsidP="00422B6A">
            <w:pPr>
              <w:jc w:val="center"/>
              <w:rPr>
                <w:noProof/>
                <w:color w:val="000000"/>
                <w:sz w:val="16"/>
                <w:szCs w:val="16"/>
              </w:rPr>
            </w:pPr>
            <w:r w:rsidRPr="002A44B8">
              <w:rPr>
                <w:noProof/>
                <w:color w:val="000000"/>
                <w:sz w:val="16"/>
                <w:szCs w:val="16"/>
              </w:rPr>
              <w:t>20</w:t>
            </w:r>
          </w:p>
        </w:tc>
        <w:tc>
          <w:tcPr>
            <w:tcW w:w="851" w:type="dxa"/>
            <w:vAlign w:val="center"/>
          </w:tcPr>
          <w:p w:rsidR="001D1774" w:rsidRPr="002A44B8" w:rsidRDefault="001D1774" w:rsidP="00422B6A">
            <w:pPr>
              <w:jc w:val="center"/>
              <w:rPr>
                <w:noProof/>
                <w:color w:val="000000"/>
                <w:sz w:val="16"/>
                <w:szCs w:val="16"/>
              </w:rPr>
            </w:pPr>
            <w:r w:rsidRPr="002A44B8">
              <w:rPr>
                <w:noProof/>
                <w:color w:val="000000"/>
                <w:sz w:val="16"/>
                <w:szCs w:val="16"/>
              </w:rPr>
              <w:t>7</w:t>
            </w:r>
          </w:p>
        </w:tc>
        <w:tc>
          <w:tcPr>
            <w:tcW w:w="602" w:type="dxa"/>
            <w:vAlign w:val="center"/>
          </w:tcPr>
          <w:p w:rsidR="001D1774" w:rsidRPr="002A44B8" w:rsidRDefault="001D1774" w:rsidP="00422B6A">
            <w:pPr>
              <w:jc w:val="center"/>
              <w:rPr>
                <w:noProof/>
                <w:color w:val="000000"/>
                <w:sz w:val="16"/>
                <w:szCs w:val="16"/>
              </w:rPr>
            </w:pPr>
            <w:r w:rsidRPr="002A44B8">
              <w:rPr>
                <w:noProof/>
                <w:color w:val="000000"/>
                <w:sz w:val="16"/>
                <w:szCs w:val="16"/>
              </w:rPr>
              <w:t>351</w:t>
            </w:r>
          </w:p>
        </w:tc>
        <w:tc>
          <w:tcPr>
            <w:tcW w:w="851" w:type="dxa"/>
            <w:vAlign w:val="center"/>
          </w:tcPr>
          <w:p w:rsidR="001D1774" w:rsidRPr="002A44B8" w:rsidRDefault="001D1774" w:rsidP="00422B6A">
            <w:pPr>
              <w:jc w:val="center"/>
              <w:rPr>
                <w:noProof/>
                <w:color w:val="000000"/>
                <w:sz w:val="16"/>
                <w:szCs w:val="16"/>
              </w:rPr>
            </w:pPr>
            <w:r w:rsidRPr="002A44B8">
              <w:rPr>
                <w:noProof/>
                <w:color w:val="000000"/>
                <w:sz w:val="16"/>
                <w:szCs w:val="16"/>
              </w:rPr>
              <w:t>42</w:t>
            </w:r>
          </w:p>
        </w:tc>
        <w:tc>
          <w:tcPr>
            <w:tcW w:w="602" w:type="dxa"/>
            <w:vAlign w:val="center"/>
          </w:tcPr>
          <w:p w:rsidR="001D1774" w:rsidRPr="002A44B8" w:rsidRDefault="001D1774" w:rsidP="00422B6A">
            <w:pPr>
              <w:jc w:val="center"/>
              <w:rPr>
                <w:noProof/>
                <w:color w:val="000000"/>
                <w:sz w:val="16"/>
                <w:szCs w:val="16"/>
              </w:rPr>
            </w:pPr>
            <w:r w:rsidRPr="002A44B8">
              <w:rPr>
                <w:noProof/>
                <w:color w:val="000000"/>
                <w:sz w:val="16"/>
                <w:szCs w:val="16"/>
              </w:rPr>
              <w:t>2</w:t>
            </w:r>
          </w:p>
        </w:tc>
        <w:tc>
          <w:tcPr>
            <w:tcW w:w="851" w:type="dxa"/>
            <w:vAlign w:val="center"/>
          </w:tcPr>
          <w:p w:rsidR="001D1774" w:rsidRPr="002A44B8" w:rsidRDefault="001D1774" w:rsidP="00422B6A">
            <w:pPr>
              <w:jc w:val="center"/>
              <w:rPr>
                <w:noProof/>
                <w:color w:val="000000"/>
                <w:sz w:val="16"/>
                <w:szCs w:val="16"/>
              </w:rPr>
            </w:pPr>
            <w:r w:rsidRPr="002A44B8">
              <w:rPr>
                <w:noProof/>
                <w:color w:val="000000"/>
                <w:sz w:val="16"/>
                <w:szCs w:val="16"/>
              </w:rPr>
              <w:t>96</w:t>
            </w:r>
          </w:p>
        </w:tc>
        <w:tc>
          <w:tcPr>
            <w:tcW w:w="851" w:type="dxa"/>
            <w:vAlign w:val="center"/>
          </w:tcPr>
          <w:p w:rsidR="001D1774" w:rsidRPr="002A44B8" w:rsidRDefault="001D1774" w:rsidP="00422B6A">
            <w:pPr>
              <w:jc w:val="center"/>
              <w:rPr>
                <w:noProof/>
                <w:color w:val="000000"/>
                <w:sz w:val="16"/>
                <w:szCs w:val="16"/>
              </w:rPr>
            </w:pPr>
            <w:r w:rsidRPr="002A44B8">
              <w:rPr>
                <w:noProof/>
                <w:color w:val="000000"/>
                <w:sz w:val="16"/>
                <w:szCs w:val="16"/>
              </w:rPr>
              <w:t>3</w:t>
            </w:r>
          </w:p>
        </w:tc>
      </w:tr>
      <w:tr w:rsidR="001D1774" w:rsidRPr="002A44B8" w:rsidTr="00422B6A">
        <w:trPr>
          <w:trHeight w:val="380"/>
        </w:trPr>
        <w:tc>
          <w:tcPr>
            <w:tcW w:w="851" w:type="dxa"/>
            <w:vAlign w:val="center"/>
          </w:tcPr>
          <w:p w:rsidR="001D1774" w:rsidRPr="002A44B8" w:rsidRDefault="001D1774" w:rsidP="00422B6A">
            <w:pPr>
              <w:rPr>
                <w:noProof/>
                <w:color w:val="000000"/>
                <w:sz w:val="12"/>
                <w:szCs w:val="12"/>
              </w:rPr>
            </w:pPr>
            <w:r w:rsidRPr="002A44B8">
              <w:rPr>
                <w:noProof/>
                <w:color w:val="000000"/>
                <w:sz w:val="12"/>
                <w:szCs w:val="12"/>
              </w:rPr>
              <w:t>Жене</w:t>
            </w:r>
          </w:p>
        </w:tc>
        <w:tc>
          <w:tcPr>
            <w:tcW w:w="851" w:type="dxa"/>
            <w:vAlign w:val="center"/>
          </w:tcPr>
          <w:p w:rsidR="001D1774" w:rsidRPr="002A44B8" w:rsidRDefault="001D1774" w:rsidP="00422B6A">
            <w:pPr>
              <w:jc w:val="center"/>
              <w:rPr>
                <w:noProof/>
                <w:color w:val="000000"/>
                <w:sz w:val="16"/>
                <w:szCs w:val="16"/>
              </w:rPr>
            </w:pPr>
            <w:r w:rsidRPr="002A44B8">
              <w:rPr>
                <w:noProof/>
                <w:color w:val="000000"/>
                <w:sz w:val="16"/>
                <w:szCs w:val="16"/>
              </w:rPr>
              <w:t>5718</w:t>
            </w:r>
          </w:p>
        </w:tc>
        <w:tc>
          <w:tcPr>
            <w:tcW w:w="851" w:type="dxa"/>
            <w:vAlign w:val="center"/>
          </w:tcPr>
          <w:p w:rsidR="001D1774" w:rsidRPr="002A44B8" w:rsidRDefault="001D1774" w:rsidP="00422B6A">
            <w:pPr>
              <w:jc w:val="center"/>
              <w:rPr>
                <w:noProof/>
                <w:color w:val="000000"/>
                <w:sz w:val="16"/>
                <w:szCs w:val="16"/>
              </w:rPr>
            </w:pPr>
            <w:r w:rsidRPr="002A44B8">
              <w:rPr>
                <w:noProof/>
                <w:color w:val="000000"/>
                <w:sz w:val="16"/>
                <w:szCs w:val="16"/>
              </w:rPr>
              <w:t>2122</w:t>
            </w:r>
          </w:p>
        </w:tc>
        <w:tc>
          <w:tcPr>
            <w:tcW w:w="851" w:type="dxa"/>
            <w:vAlign w:val="center"/>
          </w:tcPr>
          <w:p w:rsidR="001D1774" w:rsidRPr="002A44B8" w:rsidRDefault="001D1774" w:rsidP="00422B6A">
            <w:pPr>
              <w:jc w:val="center"/>
              <w:rPr>
                <w:noProof/>
                <w:color w:val="000000"/>
                <w:sz w:val="16"/>
                <w:szCs w:val="16"/>
              </w:rPr>
            </w:pPr>
            <w:r w:rsidRPr="002A44B8">
              <w:rPr>
                <w:noProof/>
                <w:color w:val="000000"/>
                <w:sz w:val="16"/>
                <w:szCs w:val="16"/>
              </w:rPr>
              <w:t>4</w:t>
            </w:r>
          </w:p>
        </w:tc>
        <w:tc>
          <w:tcPr>
            <w:tcW w:w="851" w:type="dxa"/>
            <w:vAlign w:val="center"/>
          </w:tcPr>
          <w:p w:rsidR="001D1774" w:rsidRPr="002A44B8" w:rsidRDefault="001D1774" w:rsidP="00422B6A">
            <w:pPr>
              <w:jc w:val="center"/>
              <w:rPr>
                <w:noProof/>
                <w:color w:val="000000"/>
                <w:sz w:val="16"/>
                <w:szCs w:val="16"/>
              </w:rPr>
            </w:pPr>
            <w:r w:rsidRPr="002A44B8">
              <w:rPr>
                <w:noProof/>
                <w:color w:val="000000"/>
                <w:sz w:val="16"/>
                <w:szCs w:val="16"/>
              </w:rPr>
              <w:t>2</w:t>
            </w:r>
          </w:p>
        </w:tc>
        <w:tc>
          <w:tcPr>
            <w:tcW w:w="851" w:type="dxa"/>
            <w:vAlign w:val="center"/>
          </w:tcPr>
          <w:p w:rsidR="001D1774" w:rsidRPr="002A44B8" w:rsidRDefault="001D1774" w:rsidP="00422B6A">
            <w:pPr>
              <w:jc w:val="center"/>
              <w:rPr>
                <w:noProof/>
                <w:color w:val="000000"/>
                <w:sz w:val="16"/>
                <w:szCs w:val="16"/>
              </w:rPr>
            </w:pPr>
            <w:r w:rsidRPr="002A44B8">
              <w:rPr>
                <w:noProof/>
                <w:color w:val="000000"/>
                <w:sz w:val="16"/>
                <w:szCs w:val="16"/>
              </w:rPr>
              <w:t>3</w:t>
            </w:r>
          </w:p>
        </w:tc>
        <w:tc>
          <w:tcPr>
            <w:tcW w:w="603" w:type="dxa"/>
            <w:vAlign w:val="center"/>
          </w:tcPr>
          <w:p w:rsidR="001D1774" w:rsidRPr="002A44B8" w:rsidRDefault="001D1774" w:rsidP="00422B6A">
            <w:pPr>
              <w:jc w:val="center"/>
              <w:rPr>
                <w:noProof/>
                <w:color w:val="000000"/>
                <w:sz w:val="16"/>
                <w:szCs w:val="16"/>
              </w:rPr>
            </w:pPr>
            <w:r w:rsidRPr="002A44B8">
              <w:rPr>
                <w:noProof/>
                <w:color w:val="000000"/>
                <w:sz w:val="16"/>
                <w:szCs w:val="16"/>
              </w:rPr>
              <w:t>22</w:t>
            </w:r>
          </w:p>
        </w:tc>
        <w:tc>
          <w:tcPr>
            <w:tcW w:w="603" w:type="dxa"/>
            <w:vAlign w:val="center"/>
          </w:tcPr>
          <w:p w:rsidR="001D1774" w:rsidRPr="002A44B8" w:rsidRDefault="001D1774" w:rsidP="00422B6A">
            <w:pPr>
              <w:jc w:val="center"/>
              <w:rPr>
                <w:noProof/>
                <w:color w:val="000000"/>
                <w:sz w:val="16"/>
                <w:szCs w:val="16"/>
              </w:rPr>
            </w:pPr>
            <w:r w:rsidRPr="002A44B8">
              <w:rPr>
                <w:noProof/>
                <w:color w:val="000000"/>
                <w:sz w:val="16"/>
                <w:szCs w:val="16"/>
              </w:rPr>
              <w:t>2935</w:t>
            </w:r>
          </w:p>
        </w:tc>
        <w:tc>
          <w:tcPr>
            <w:tcW w:w="602" w:type="dxa"/>
            <w:vAlign w:val="center"/>
          </w:tcPr>
          <w:p w:rsidR="001D1774" w:rsidRPr="002A44B8" w:rsidRDefault="001D1774" w:rsidP="00422B6A">
            <w:pPr>
              <w:jc w:val="center"/>
              <w:rPr>
                <w:noProof/>
                <w:color w:val="000000"/>
                <w:sz w:val="16"/>
                <w:szCs w:val="16"/>
              </w:rPr>
            </w:pPr>
            <w:r w:rsidRPr="002A44B8">
              <w:rPr>
                <w:noProof/>
                <w:color w:val="000000"/>
                <w:sz w:val="16"/>
                <w:szCs w:val="16"/>
              </w:rPr>
              <w:t>14</w:t>
            </w:r>
          </w:p>
        </w:tc>
        <w:tc>
          <w:tcPr>
            <w:tcW w:w="602" w:type="dxa"/>
            <w:vAlign w:val="center"/>
          </w:tcPr>
          <w:p w:rsidR="001D1774" w:rsidRPr="002A44B8" w:rsidRDefault="001D1774" w:rsidP="00422B6A">
            <w:pPr>
              <w:jc w:val="center"/>
              <w:rPr>
                <w:noProof/>
                <w:color w:val="000000"/>
                <w:sz w:val="16"/>
                <w:szCs w:val="16"/>
              </w:rPr>
            </w:pPr>
            <w:r w:rsidRPr="002A44B8">
              <w:rPr>
                <w:noProof/>
                <w:color w:val="000000"/>
                <w:sz w:val="16"/>
                <w:szCs w:val="16"/>
              </w:rPr>
              <w:t>9</w:t>
            </w:r>
          </w:p>
        </w:tc>
        <w:tc>
          <w:tcPr>
            <w:tcW w:w="851" w:type="dxa"/>
            <w:vAlign w:val="center"/>
          </w:tcPr>
          <w:p w:rsidR="001D1774" w:rsidRPr="002A44B8" w:rsidRDefault="001D1774" w:rsidP="00422B6A">
            <w:pPr>
              <w:jc w:val="center"/>
              <w:rPr>
                <w:noProof/>
                <w:color w:val="000000"/>
                <w:sz w:val="16"/>
                <w:szCs w:val="16"/>
              </w:rPr>
            </w:pPr>
            <w:r w:rsidRPr="002A44B8">
              <w:rPr>
                <w:noProof/>
                <w:color w:val="000000"/>
                <w:sz w:val="16"/>
                <w:szCs w:val="16"/>
              </w:rPr>
              <w:t>5</w:t>
            </w:r>
          </w:p>
        </w:tc>
        <w:tc>
          <w:tcPr>
            <w:tcW w:w="602" w:type="dxa"/>
            <w:vAlign w:val="center"/>
          </w:tcPr>
          <w:p w:rsidR="001D1774" w:rsidRPr="002A44B8" w:rsidRDefault="001D1774" w:rsidP="00422B6A">
            <w:pPr>
              <w:jc w:val="center"/>
              <w:rPr>
                <w:noProof/>
                <w:color w:val="000000"/>
                <w:sz w:val="16"/>
                <w:szCs w:val="16"/>
              </w:rPr>
            </w:pPr>
            <w:r w:rsidRPr="002A44B8">
              <w:rPr>
                <w:noProof/>
                <w:color w:val="000000"/>
                <w:sz w:val="16"/>
                <w:szCs w:val="16"/>
              </w:rPr>
              <w:t>165</w:t>
            </w:r>
          </w:p>
        </w:tc>
        <w:tc>
          <w:tcPr>
            <w:tcW w:w="851" w:type="dxa"/>
            <w:vAlign w:val="center"/>
          </w:tcPr>
          <w:p w:rsidR="001D1774" w:rsidRPr="002A44B8" w:rsidRDefault="001D1774" w:rsidP="00422B6A">
            <w:pPr>
              <w:jc w:val="center"/>
              <w:rPr>
                <w:noProof/>
                <w:color w:val="000000"/>
                <w:sz w:val="16"/>
                <w:szCs w:val="16"/>
              </w:rPr>
            </w:pPr>
            <w:r w:rsidRPr="002A44B8">
              <w:rPr>
                <w:noProof/>
                <w:color w:val="000000"/>
                <w:sz w:val="16"/>
                <w:szCs w:val="16"/>
              </w:rPr>
              <w:t>22</w:t>
            </w:r>
          </w:p>
        </w:tc>
        <w:tc>
          <w:tcPr>
            <w:tcW w:w="602" w:type="dxa"/>
            <w:vAlign w:val="center"/>
          </w:tcPr>
          <w:p w:rsidR="001D1774" w:rsidRPr="002A44B8" w:rsidRDefault="001D1774" w:rsidP="00422B6A">
            <w:pPr>
              <w:jc w:val="center"/>
              <w:rPr>
                <w:noProof/>
                <w:color w:val="000000"/>
                <w:sz w:val="16"/>
                <w:szCs w:val="16"/>
              </w:rPr>
            </w:pPr>
            <w:r w:rsidRPr="002A44B8">
              <w:rPr>
                <w:noProof/>
                <w:color w:val="000000"/>
                <w:sz w:val="16"/>
                <w:szCs w:val="16"/>
              </w:rPr>
              <w:t>1</w:t>
            </w:r>
          </w:p>
        </w:tc>
        <w:tc>
          <w:tcPr>
            <w:tcW w:w="851" w:type="dxa"/>
            <w:vAlign w:val="center"/>
          </w:tcPr>
          <w:p w:rsidR="001D1774" w:rsidRPr="002A44B8" w:rsidRDefault="001D1774" w:rsidP="00422B6A">
            <w:pPr>
              <w:jc w:val="center"/>
              <w:rPr>
                <w:noProof/>
                <w:color w:val="000000"/>
                <w:sz w:val="16"/>
                <w:szCs w:val="16"/>
              </w:rPr>
            </w:pPr>
            <w:r w:rsidRPr="002A44B8">
              <w:rPr>
                <w:noProof/>
                <w:color w:val="000000"/>
                <w:sz w:val="16"/>
                <w:szCs w:val="16"/>
              </w:rPr>
              <w:t>44</w:t>
            </w:r>
          </w:p>
        </w:tc>
        <w:tc>
          <w:tcPr>
            <w:tcW w:w="851" w:type="dxa"/>
            <w:vAlign w:val="center"/>
          </w:tcPr>
          <w:p w:rsidR="001D1774" w:rsidRPr="002A44B8" w:rsidRDefault="001D1774" w:rsidP="00422B6A">
            <w:pPr>
              <w:jc w:val="center"/>
              <w:rPr>
                <w:noProof/>
                <w:color w:val="000000"/>
                <w:sz w:val="16"/>
                <w:szCs w:val="16"/>
              </w:rPr>
            </w:pPr>
            <w:r w:rsidRPr="002A44B8">
              <w:rPr>
                <w:noProof/>
                <w:color w:val="000000"/>
                <w:sz w:val="16"/>
                <w:szCs w:val="16"/>
              </w:rPr>
              <w:t>2</w:t>
            </w:r>
          </w:p>
        </w:tc>
      </w:tr>
    </w:tbl>
    <w:p w:rsidR="001D1774" w:rsidRPr="002A44B8" w:rsidRDefault="001D1774" w:rsidP="001D1774">
      <w:pPr>
        <w:shd w:val="clear" w:color="auto" w:fill="FFFFFF"/>
        <w:rPr>
          <w:noProof/>
          <w:color w:val="000000"/>
          <w:sz w:val="20"/>
          <w:szCs w:val="20"/>
        </w:rPr>
      </w:pPr>
    </w:p>
    <w:p w:rsidR="001D1774" w:rsidRPr="002A44B8" w:rsidRDefault="001D1774" w:rsidP="001D1774">
      <w:pPr>
        <w:shd w:val="clear" w:color="auto" w:fill="FFFFFF"/>
        <w:rPr>
          <w:noProof/>
          <w:color w:val="000000"/>
          <w:sz w:val="20"/>
          <w:szCs w:val="20"/>
        </w:rPr>
      </w:pPr>
    </w:p>
    <w:p w:rsidR="001D1774" w:rsidRPr="002A44B8" w:rsidRDefault="001D1774" w:rsidP="001D1774">
      <w:pPr>
        <w:shd w:val="clear" w:color="auto" w:fill="FFFFFF"/>
        <w:rPr>
          <w:i/>
          <w:noProof/>
          <w:color w:val="000000"/>
          <w:sz w:val="20"/>
          <w:szCs w:val="20"/>
        </w:rPr>
      </w:pPr>
      <w:r w:rsidRPr="002A44B8">
        <w:rPr>
          <w:i/>
          <w:noProof/>
          <w:sz w:val="20"/>
          <w:szCs w:val="20"/>
        </w:rPr>
        <w:t>Извор</w:t>
      </w:r>
      <w:r w:rsidRPr="002A44B8">
        <w:rPr>
          <w:i/>
          <w:noProof/>
          <w:color w:val="000000"/>
          <w:sz w:val="20"/>
          <w:szCs w:val="20"/>
        </w:rPr>
        <w:t>-Републички завод за статистику (попис 2011г.)</w:t>
      </w:r>
    </w:p>
    <w:p w:rsidR="001D1774" w:rsidRPr="002A44B8" w:rsidRDefault="001D1774" w:rsidP="001D1774">
      <w:pPr>
        <w:shd w:val="clear" w:color="auto" w:fill="FFFFFF"/>
        <w:rPr>
          <w:i/>
          <w:noProof/>
          <w:color w:val="000000"/>
          <w:sz w:val="20"/>
          <w:szCs w:val="20"/>
        </w:rPr>
      </w:pPr>
    </w:p>
    <w:p w:rsidR="001D1774" w:rsidRPr="002A44B8" w:rsidRDefault="001D1774" w:rsidP="0072120F">
      <w:pPr>
        <w:pStyle w:val="Heading2"/>
        <w:numPr>
          <w:ilvl w:val="0"/>
          <w:numId w:val="2"/>
        </w:numPr>
      </w:pPr>
      <w:bookmarkStart w:id="1" w:name="_Toc443651094"/>
    </w:p>
    <w:p w:rsidR="001D1774" w:rsidRPr="002A44B8" w:rsidRDefault="001D1774" w:rsidP="0072120F">
      <w:pPr>
        <w:pStyle w:val="Heading2"/>
        <w:numPr>
          <w:ilvl w:val="0"/>
          <w:numId w:val="0"/>
        </w:numPr>
      </w:pPr>
      <w:r w:rsidRPr="002A44B8">
        <w:t xml:space="preserve">Табела 5: Преглед броја незапослених лица по занимањима, односто степену стручне спреме, и удео жена у општини </w:t>
      </w:r>
      <w:r w:rsidR="00E23F22">
        <w:t>Чока, стање на дан 31.12. 2022</w:t>
      </w:r>
      <w:r w:rsidRPr="002A44B8">
        <w:t>. године,према евиденцији Националне службе за запошљавање</w:t>
      </w:r>
      <w:bookmarkEnd w:id="1"/>
    </w:p>
    <w:p w:rsidR="001D1774" w:rsidRPr="002A44B8" w:rsidRDefault="001D1774" w:rsidP="001D1774">
      <w:pPr>
        <w:shd w:val="clear" w:color="auto" w:fill="FFFFFF"/>
        <w:ind w:left="-284" w:right="142" w:firstLine="284"/>
        <w:rPr>
          <w:i/>
          <w:noProof/>
          <w:color w:val="000000"/>
          <w:sz w:val="16"/>
          <w:szCs w:val="16"/>
        </w:rPr>
      </w:pPr>
    </w:p>
    <w:tbl>
      <w:tblPr>
        <w:tblW w:w="0" w:type="auto"/>
        <w:tblLayout w:type="fixed"/>
        <w:tblLook w:val="04A0" w:firstRow="1" w:lastRow="0" w:firstColumn="1" w:lastColumn="0" w:noHBand="0" w:noVBand="1"/>
      </w:tblPr>
      <w:tblGrid>
        <w:gridCol w:w="2268"/>
        <w:gridCol w:w="2268"/>
        <w:gridCol w:w="2268"/>
      </w:tblGrid>
      <w:tr w:rsidR="001D1774" w:rsidRPr="002A44B8" w:rsidTr="00422B6A">
        <w:tc>
          <w:tcPr>
            <w:tcW w:w="2268" w:type="dxa"/>
            <w:tcBorders>
              <w:top w:val="single" w:sz="4" w:space="0" w:color="000000"/>
              <w:left w:val="single" w:sz="4" w:space="0" w:color="000000"/>
              <w:bottom w:val="single" w:sz="4" w:space="0" w:color="000000"/>
              <w:right w:val="nil"/>
            </w:tcBorders>
            <w:vAlign w:val="center"/>
          </w:tcPr>
          <w:p w:rsidR="001D1774" w:rsidRPr="002A44B8" w:rsidRDefault="001D1774" w:rsidP="00422B6A">
            <w:pPr>
              <w:suppressAutoHyphens/>
              <w:snapToGrid w:val="0"/>
              <w:jc w:val="center"/>
              <w:rPr>
                <w:b/>
                <w:noProof/>
                <w:sz w:val="20"/>
                <w:szCs w:val="20"/>
                <w:lang w:eastAsia="ar-SA"/>
              </w:rPr>
            </w:pPr>
            <w:r w:rsidRPr="002A44B8">
              <w:rPr>
                <w:b/>
                <w:noProof/>
                <w:sz w:val="20"/>
                <w:szCs w:val="20"/>
                <w:lang w:eastAsia="ar-SA"/>
              </w:rPr>
              <w:t>Степен стручне спреме</w:t>
            </w:r>
          </w:p>
        </w:tc>
        <w:tc>
          <w:tcPr>
            <w:tcW w:w="2268" w:type="dxa"/>
            <w:tcBorders>
              <w:top w:val="single" w:sz="4" w:space="0" w:color="000000"/>
              <w:left w:val="single" w:sz="4" w:space="0" w:color="000000"/>
              <w:bottom w:val="single" w:sz="4" w:space="0" w:color="000000"/>
              <w:right w:val="nil"/>
            </w:tcBorders>
            <w:vAlign w:val="center"/>
            <w:hideMark/>
          </w:tcPr>
          <w:p w:rsidR="001D1774" w:rsidRPr="002A44B8" w:rsidRDefault="001D1774" w:rsidP="00422B6A">
            <w:pPr>
              <w:suppressAutoHyphens/>
              <w:snapToGrid w:val="0"/>
              <w:jc w:val="center"/>
              <w:rPr>
                <w:b/>
                <w:noProof/>
                <w:sz w:val="20"/>
                <w:szCs w:val="20"/>
                <w:lang w:eastAsia="ar-SA"/>
              </w:rPr>
            </w:pPr>
            <w:r w:rsidRPr="002A44B8">
              <w:rPr>
                <w:b/>
                <w:noProof/>
                <w:sz w:val="20"/>
                <w:szCs w:val="20"/>
                <w:lang w:eastAsia="ar-SA"/>
              </w:rPr>
              <w:t>Незапослена лица</w:t>
            </w:r>
          </w:p>
        </w:tc>
        <w:tc>
          <w:tcPr>
            <w:tcW w:w="2268" w:type="dxa"/>
            <w:tcBorders>
              <w:top w:val="single" w:sz="4" w:space="0" w:color="000000"/>
              <w:left w:val="single" w:sz="4" w:space="0" w:color="000000"/>
              <w:bottom w:val="single" w:sz="4" w:space="0" w:color="000000"/>
              <w:right w:val="single" w:sz="4" w:space="0" w:color="000000"/>
            </w:tcBorders>
            <w:vAlign w:val="center"/>
          </w:tcPr>
          <w:p w:rsidR="001D1774" w:rsidRPr="002A44B8" w:rsidRDefault="001D1774" w:rsidP="00422B6A">
            <w:pPr>
              <w:suppressAutoHyphens/>
              <w:snapToGrid w:val="0"/>
              <w:jc w:val="center"/>
              <w:rPr>
                <w:b/>
                <w:noProof/>
                <w:sz w:val="20"/>
                <w:szCs w:val="20"/>
                <w:lang w:eastAsia="ar-SA"/>
              </w:rPr>
            </w:pPr>
            <w:r w:rsidRPr="002A44B8">
              <w:rPr>
                <w:b/>
                <w:noProof/>
                <w:sz w:val="20"/>
                <w:szCs w:val="20"/>
                <w:lang w:eastAsia="ar-SA"/>
              </w:rPr>
              <w:t>Жене</w:t>
            </w:r>
          </w:p>
        </w:tc>
      </w:tr>
      <w:tr w:rsidR="001D1774" w:rsidRPr="002A44B8" w:rsidTr="00422B6A">
        <w:tc>
          <w:tcPr>
            <w:tcW w:w="2268" w:type="dxa"/>
            <w:tcBorders>
              <w:top w:val="nil"/>
              <w:left w:val="single" w:sz="4" w:space="0" w:color="000000"/>
              <w:bottom w:val="single" w:sz="4" w:space="0" w:color="000000"/>
              <w:right w:val="nil"/>
            </w:tcBorders>
          </w:tcPr>
          <w:p w:rsidR="001D1774" w:rsidRPr="002A44B8" w:rsidRDefault="001D1774" w:rsidP="00422B6A">
            <w:pPr>
              <w:suppressAutoHyphens/>
              <w:snapToGrid w:val="0"/>
              <w:jc w:val="both"/>
              <w:rPr>
                <w:noProof/>
                <w:sz w:val="20"/>
                <w:szCs w:val="20"/>
                <w:lang w:eastAsia="ar-SA"/>
              </w:rPr>
            </w:pPr>
            <w:r w:rsidRPr="002A44B8">
              <w:rPr>
                <w:noProof/>
                <w:sz w:val="20"/>
                <w:szCs w:val="20"/>
                <w:lang w:eastAsia="ar-SA"/>
              </w:rPr>
              <w:t>Укупно</w:t>
            </w:r>
          </w:p>
        </w:tc>
        <w:tc>
          <w:tcPr>
            <w:tcW w:w="2268" w:type="dxa"/>
            <w:tcBorders>
              <w:top w:val="nil"/>
              <w:left w:val="single" w:sz="4" w:space="0" w:color="000000"/>
              <w:bottom w:val="single" w:sz="4" w:space="0" w:color="000000"/>
              <w:right w:val="nil"/>
            </w:tcBorders>
            <w:hideMark/>
          </w:tcPr>
          <w:p w:rsidR="001D1774" w:rsidRPr="00E23F22" w:rsidRDefault="00E23F22" w:rsidP="00422B6A">
            <w:pPr>
              <w:suppressAutoHyphens/>
              <w:snapToGrid w:val="0"/>
              <w:rPr>
                <w:b/>
                <w:bCs/>
                <w:noProof/>
                <w:sz w:val="20"/>
                <w:szCs w:val="20"/>
                <w:lang w:val="sr-Cyrl-RS" w:eastAsia="ar-SA"/>
              </w:rPr>
            </w:pPr>
            <w:r>
              <w:rPr>
                <w:b/>
                <w:bCs/>
                <w:noProof/>
                <w:sz w:val="20"/>
                <w:szCs w:val="20"/>
                <w:lang w:val="sr-Cyrl-RS" w:eastAsia="ar-SA"/>
              </w:rPr>
              <w:t xml:space="preserve">                  577</w:t>
            </w:r>
          </w:p>
        </w:tc>
        <w:tc>
          <w:tcPr>
            <w:tcW w:w="2268" w:type="dxa"/>
            <w:tcBorders>
              <w:top w:val="nil"/>
              <w:left w:val="single" w:sz="4" w:space="0" w:color="000000"/>
              <w:bottom w:val="single" w:sz="4" w:space="0" w:color="000000"/>
              <w:right w:val="single" w:sz="4" w:space="0" w:color="000000"/>
            </w:tcBorders>
            <w:hideMark/>
          </w:tcPr>
          <w:p w:rsidR="001D1774" w:rsidRPr="00E23F22" w:rsidRDefault="00E23F22" w:rsidP="00422B6A">
            <w:pPr>
              <w:suppressAutoHyphens/>
              <w:snapToGrid w:val="0"/>
              <w:jc w:val="center"/>
              <w:rPr>
                <w:b/>
                <w:bCs/>
                <w:noProof/>
                <w:sz w:val="20"/>
                <w:szCs w:val="20"/>
                <w:lang w:val="sr-Cyrl-RS" w:eastAsia="ar-SA"/>
              </w:rPr>
            </w:pPr>
            <w:r>
              <w:rPr>
                <w:b/>
                <w:bCs/>
                <w:noProof/>
                <w:sz w:val="20"/>
                <w:szCs w:val="20"/>
                <w:lang w:val="sr-Cyrl-RS" w:eastAsia="ar-SA"/>
              </w:rPr>
              <w:t>287</w:t>
            </w:r>
          </w:p>
        </w:tc>
      </w:tr>
      <w:tr w:rsidR="001D1774" w:rsidRPr="002A44B8" w:rsidTr="00422B6A">
        <w:tc>
          <w:tcPr>
            <w:tcW w:w="2268"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both"/>
              <w:rPr>
                <w:sz w:val="20"/>
                <w:szCs w:val="20"/>
                <w:lang w:val="sr-Cyrl-CS"/>
              </w:rPr>
            </w:pPr>
            <w:r w:rsidRPr="002A44B8">
              <w:rPr>
                <w:sz w:val="20"/>
                <w:szCs w:val="20"/>
                <w:lang w:val="sr-Cyrl-CS"/>
              </w:rPr>
              <w:t>1</w:t>
            </w:r>
          </w:p>
        </w:tc>
        <w:tc>
          <w:tcPr>
            <w:tcW w:w="2268" w:type="dxa"/>
            <w:tcBorders>
              <w:top w:val="single" w:sz="4" w:space="0" w:color="000000"/>
              <w:left w:val="single" w:sz="4" w:space="0" w:color="000000"/>
              <w:bottom w:val="single" w:sz="4" w:space="0" w:color="000000"/>
              <w:right w:val="nil"/>
            </w:tcBorders>
          </w:tcPr>
          <w:p w:rsidR="001D1774" w:rsidRPr="00E23F22" w:rsidRDefault="00E23F22" w:rsidP="00422B6A">
            <w:pPr>
              <w:suppressAutoHyphens/>
              <w:snapToGrid w:val="0"/>
              <w:rPr>
                <w:sz w:val="20"/>
                <w:szCs w:val="20"/>
                <w:lang w:val="sr-Cyrl-RS" w:eastAsia="ar-SA"/>
              </w:rPr>
            </w:pPr>
            <w:r>
              <w:rPr>
                <w:sz w:val="20"/>
                <w:szCs w:val="20"/>
                <w:lang w:val="sr-Cyrl-RS" w:eastAsia="ar-SA"/>
              </w:rPr>
              <w:t xml:space="preserve">                  349</w:t>
            </w:r>
          </w:p>
        </w:tc>
        <w:tc>
          <w:tcPr>
            <w:tcW w:w="2268" w:type="dxa"/>
            <w:tcBorders>
              <w:top w:val="single" w:sz="4" w:space="0" w:color="000000"/>
              <w:left w:val="single" w:sz="4" w:space="0" w:color="000000"/>
              <w:bottom w:val="single" w:sz="4" w:space="0" w:color="000000"/>
              <w:right w:val="single" w:sz="4" w:space="0" w:color="000000"/>
            </w:tcBorders>
          </w:tcPr>
          <w:p w:rsidR="001D1774" w:rsidRPr="00E23F22" w:rsidRDefault="001D1774" w:rsidP="00E23F22">
            <w:pPr>
              <w:suppressAutoHyphens/>
              <w:snapToGrid w:val="0"/>
              <w:rPr>
                <w:sz w:val="20"/>
                <w:szCs w:val="20"/>
                <w:lang w:val="sr-Cyrl-RS" w:eastAsia="ar-SA"/>
              </w:rPr>
            </w:pPr>
            <w:r w:rsidRPr="002A44B8">
              <w:rPr>
                <w:sz w:val="20"/>
                <w:szCs w:val="20"/>
                <w:lang w:eastAsia="ar-SA"/>
              </w:rPr>
              <w:t xml:space="preserve">                 </w:t>
            </w:r>
            <w:r w:rsidR="00E23F22">
              <w:rPr>
                <w:sz w:val="20"/>
                <w:szCs w:val="20"/>
                <w:lang w:val="sr-Cyrl-RS" w:eastAsia="ar-SA"/>
              </w:rPr>
              <w:t>175</w:t>
            </w:r>
          </w:p>
        </w:tc>
      </w:tr>
      <w:tr w:rsidR="001D1774" w:rsidRPr="002A44B8" w:rsidTr="00422B6A">
        <w:tc>
          <w:tcPr>
            <w:tcW w:w="2268"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both"/>
              <w:rPr>
                <w:sz w:val="20"/>
                <w:szCs w:val="20"/>
                <w:lang w:val="sr-Cyrl-CS"/>
              </w:rPr>
            </w:pPr>
            <w:r w:rsidRPr="002A44B8">
              <w:rPr>
                <w:sz w:val="20"/>
                <w:szCs w:val="20"/>
                <w:lang w:val="sr-Cyrl-CS"/>
              </w:rPr>
              <w:t>2</w:t>
            </w:r>
          </w:p>
        </w:tc>
        <w:tc>
          <w:tcPr>
            <w:tcW w:w="2268" w:type="dxa"/>
            <w:tcBorders>
              <w:top w:val="single" w:sz="4" w:space="0" w:color="000000"/>
              <w:left w:val="single" w:sz="4" w:space="0" w:color="000000"/>
              <w:bottom w:val="single" w:sz="4" w:space="0" w:color="000000"/>
              <w:right w:val="nil"/>
            </w:tcBorders>
          </w:tcPr>
          <w:p w:rsidR="001D1774" w:rsidRPr="00E23F22" w:rsidRDefault="00E23F22" w:rsidP="00422B6A">
            <w:pPr>
              <w:suppressAutoHyphens/>
              <w:snapToGrid w:val="0"/>
              <w:jc w:val="center"/>
              <w:rPr>
                <w:sz w:val="20"/>
                <w:szCs w:val="20"/>
                <w:lang w:val="sr-Cyrl-RS" w:eastAsia="ar-SA"/>
              </w:rPr>
            </w:pPr>
            <w:r>
              <w:rPr>
                <w:sz w:val="20"/>
                <w:szCs w:val="20"/>
                <w:lang w:val="sr-Cyrl-RS" w:eastAsia="ar-SA"/>
              </w:rPr>
              <w:t>8</w:t>
            </w:r>
          </w:p>
        </w:tc>
        <w:tc>
          <w:tcPr>
            <w:tcW w:w="2268" w:type="dxa"/>
            <w:tcBorders>
              <w:top w:val="single" w:sz="4" w:space="0" w:color="000000"/>
              <w:left w:val="single" w:sz="4" w:space="0" w:color="000000"/>
              <w:bottom w:val="single" w:sz="4" w:space="0" w:color="000000"/>
              <w:right w:val="single" w:sz="4" w:space="0" w:color="000000"/>
            </w:tcBorders>
          </w:tcPr>
          <w:p w:rsidR="001D1774" w:rsidRPr="002A44B8" w:rsidRDefault="001D1774" w:rsidP="00E23F22">
            <w:pPr>
              <w:suppressAutoHyphens/>
              <w:snapToGrid w:val="0"/>
              <w:jc w:val="center"/>
              <w:rPr>
                <w:sz w:val="20"/>
                <w:szCs w:val="20"/>
                <w:lang w:eastAsia="ar-SA"/>
              </w:rPr>
            </w:pPr>
            <w:r w:rsidRPr="002A44B8">
              <w:rPr>
                <w:sz w:val="20"/>
                <w:szCs w:val="20"/>
                <w:lang w:eastAsia="ar-SA"/>
              </w:rPr>
              <w:t xml:space="preserve">    </w:t>
            </w:r>
            <w:r w:rsidR="00E23F22">
              <w:rPr>
                <w:sz w:val="20"/>
                <w:szCs w:val="20"/>
                <w:lang w:val="sr-Cyrl-RS" w:eastAsia="ar-SA"/>
              </w:rPr>
              <w:t>5</w:t>
            </w:r>
          </w:p>
        </w:tc>
      </w:tr>
      <w:tr w:rsidR="001D1774" w:rsidRPr="002A44B8" w:rsidTr="00422B6A">
        <w:tc>
          <w:tcPr>
            <w:tcW w:w="2268"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both"/>
              <w:rPr>
                <w:sz w:val="20"/>
                <w:szCs w:val="20"/>
                <w:lang w:val="sr-Cyrl-CS"/>
              </w:rPr>
            </w:pPr>
            <w:r w:rsidRPr="002A44B8">
              <w:rPr>
                <w:sz w:val="20"/>
                <w:szCs w:val="20"/>
                <w:lang w:val="sr-Cyrl-CS"/>
              </w:rPr>
              <w:t>3</w:t>
            </w:r>
          </w:p>
        </w:tc>
        <w:tc>
          <w:tcPr>
            <w:tcW w:w="2268" w:type="dxa"/>
            <w:tcBorders>
              <w:top w:val="single" w:sz="4" w:space="0" w:color="000000"/>
              <w:left w:val="single" w:sz="4" w:space="0" w:color="000000"/>
              <w:bottom w:val="single" w:sz="4" w:space="0" w:color="000000"/>
              <w:right w:val="nil"/>
            </w:tcBorders>
          </w:tcPr>
          <w:p w:rsidR="001D1774" w:rsidRPr="002A44B8" w:rsidRDefault="00E23F22" w:rsidP="00E23F22">
            <w:pPr>
              <w:suppressAutoHyphens/>
              <w:snapToGrid w:val="0"/>
              <w:jc w:val="center"/>
              <w:rPr>
                <w:sz w:val="20"/>
                <w:szCs w:val="20"/>
                <w:lang w:eastAsia="ar-SA"/>
              </w:rPr>
            </w:pPr>
            <w:r>
              <w:rPr>
                <w:sz w:val="20"/>
                <w:szCs w:val="20"/>
                <w:lang w:val="sr-Cyrl-RS" w:eastAsia="ar-SA"/>
              </w:rPr>
              <w:t>108</w:t>
            </w:r>
          </w:p>
        </w:tc>
        <w:tc>
          <w:tcPr>
            <w:tcW w:w="2268" w:type="dxa"/>
            <w:tcBorders>
              <w:top w:val="single" w:sz="4" w:space="0" w:color="000000"/>
              <w:left w:val="single" w:sz="4" w:space="0" w:color="000000"/>
              <w:bottom w:val="single" w:sz="4" w:space="0" w:color="000000"/>
              <w:right w:val="single" w:sz="4" w:space="0" w:color="000000"/>
            </w:tcBorders>
          </w:tcPr>
          <w:p w:rsidR="001D1774" w:rsidRPr="00E23F22" w:rsidRDefault="001D1774" w:rsidP="00E23F22">
            <w:pPr>
              <w:suppressAutoHyphens/>
              <w:snapToGrid w:val="0"/>
              <w:jc w:val="center"/>
              <w:rPr>
                <w:sz w:val="20"/>
                <w:szCs w:val="20"/>
                <w:lang w:val="sr-Cyrl-RS" w:eastAsia="ar-SA"/>
              </w:rPr>
            </w:pPr>
            <w:r w:rsidRPr="002A44B8">
              <w:rPr>
                <w:sz w:val="20"/>
                <w:szCs w:val="20"/>
                <w:lang w:eastAsia="ar-SA"/>
              </w:rPr>
              <w:t xml:space="preserve"> </w:t>
            </w:r>
            <w:r w:rsidR="00E23F22">
              <w:rPr>
                <w:sz w:val="20"/>
                <w:szCs w:val="20"/>
                <w:lang w:val="sr-Cyrl-RS" w:eastAsia="ar-SA"/>
              </w:rPr>
              <w:t>47</w:t>
            </w:r>
          </w:p>
        </w:tc>
      </w:tr>
      <w:tr w:rsidR="001D1774" w:rsidRPr="002A44B8" w:rsidTr="00422B6A">
        <w:tc>
          <w:tcPr>
            <w:tcW w:w="2268"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both"/>
              <w:rPr>
                <w:sz w:val="20"/>
                <w:szCs w:val="20"/>
                <w:lang w:val="sr-Cyrl-CS"/>
              </w:rPr>
            </w:pPr>
            <w:r w:rsidRPr="002A44B8">
              <w:rPr>
                <w:sz w:val="20"/>
                <w:szCs w:val="20"/>
                <w:lang w:val="sr-Cyrl-CS"/>
              </w:rPr>
              <w:t>4</w:t>
            </w:r>
          </w:p>
        </w:tc>
        <w:tc>
          <w:tcPr>
            <w:tcW w:w="2268" w:type="dxa"/>
            <w:tcBorders>
              <w:top w:val="single" w:sz="4" w:space="0" w:color="000000"/>
              <w:left w:val="single" w:sz="4" w:space="0" w:color="000000"/>
              <w:bottom w:val="single" w:sz="4" w:space="0" w:color="000000"/>
              <w:right w:val="nil"/>
            </w:tcBorders>
          </w:tcPr>
          <w:p w:rsidR="001D1774" w:rsidRPr="00E23F22" w:rsidRDefault="00E23F22" w:rsidP="00422B6A">
            <w:pPr>
              <w:suppressAutoHyphens/>
              <w:snapToGrid w:val="0"/>
              <w:jc w:val="center"/>
              <w:rPr>
                <w:sz w:val="20"/>
                <w:szCs w:val="20"/>
                <w:lang w:val="sr-Cyrl-RS" w:eastAsia="ar-SA"/>
              </w:rPr>
            </w:pPr>
            <w:r>
              <w:rPr>
                <w:sz w:val="20"/>
                <w:szCs w:val="20"/>
                <w:lang w:val="sr-Cyrl-RS" w:eastAsia="ar-SA"/>
              </w:rPr>
              <w:t>95</w:t>
            </w:r>
          </w:p>
        </w:tc>
        <w:tc>
          <w:tcPr>
            <w:tcW w:w="2268" w:type="dxa"/>
            <w:tcBorders>
              <w:top w:val="single" w:sz="4" w:space="0" w:color="000000"/>
              <w:left w:val="single" w:sz="4" w:space="0" w:color="000000"/>
              <w:bottom w:val="single" w:sz="4" w:space="0" w:color="000000"/>
              <w:right w:val="single" w:sz="4" w:space="0" w:color="000000"/>
            </w:tcBorders>
          </w:tcPr>
          <w:p w:rsidR="001D1774" w:rsidRPr="00E23F22" w:rsidRDefault="001D1774" w:rsidP="00E23F22">
            <w:pPr>
              <w:suppressAutoHyphens/>
              <w:snapToGrid w:val="0"/>
              <w:jc w:val="center"/>
              <w:rPr>
                <w:sz w:val="20"/>
                <w:szCs w:val="20"/>
                <w:lang w:val="sr-Cyrl-RS" w:eastAsia="ar-SA"/>
              </w:rPr>
            </w:pPr>
            <w:r w:rsidRPr="002A44B8">
              <w:rPr>
                <w:sz w:val="20"/>
                <w:szCs w:val="20"/>
                <w:lang w:eastAsia="ar-SA"/>
              </w:rPr>
              <w:t xml:space="preserve"> </w:t>
            </w:r>
            <w:r w:rsidR="00E23F22">
              <w:rPr>
                <w:sz w:val="20"/>
                <w:szCs w:val="20"/>
                <w:lang w:val="sr-Cyrl-RS" w:eastAsia="ar-SA"/>
              </w:rPr>
              <w:t>51</w:t>
            </w:r>
          </w:p>
        </w:tc>
      </w:tr>
      <w:tr w:rsidR="001D1774" w:rsidRPr="002A44B8" w:rsidTr="00422B6A">
        <w:tc>
          <w:tcPr>
            <w:tcW w:w="2268"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both"/>
              <w:rPr>
                <w:sz w:val="20"/>
                <w:szCs w:val="20"/>
                <w:lang w:val="sr-Cyrl-CS"/>
              </w:rPr>
            </w:pPr>
            <w:r w:rsidRPr="002A44B8">
              <w:rPr>
                <w:sz w:val="20"/>
                <w:szCs w:val="20"/>
                <w:lang w:val="sr-Cyrl-CS"/>
              </w:rPr>
              <w:t>5</w:t>
            </w:r>
          </w:p>
        </w:tc>
        <w:tc>
          <w:tcPr>
            <w:tcW w:w="2268" w:type="dxa"/>
            <w:tcBorders>
              <w:top w:val="single" w:sz="4" w:space="0" w:color="000000"/>
              <w:left w:val="single" w:sz="4" w:space="0" w:color="000000"/>
              <w:bottom w:val="single" w:sz="4" w:space="0" w:color="000000"/>
              <w:right w:val="nil"/>
            </w:tcBorders>
          </w:tcPr>
          <w:p w:rsidR="001D1774" w:rsidRPr="00E23F22" w:rsidRDefault="00E23F22" w:rsidP="00E23F22">
            <w:pPr>
              <w:suppressAutoHyphens/>
              <w:snapToGrid w:val="0"/>
              <w:jc w:val="center"/>
              <w:rPr>
                <w:sz w:val="20"/>
                <w:szCs w:val="20"/>
                <w:lang w:val="sr-Cyrl-RS" w:eastAsia="ar-SA"/>
              </w:rPr>
            </w:pPr>
            <w:r>
              <w:rPr>
                <w:sz w:val="20"/>
                <w:szCs w:val="20"/>
                <w:lang w:val="sr-Cyrl-RS" w:eastAsia="ar-SA"/>
              </w:rPr>
              <w:t>-</w:t>
            </w:r>
          </w:p>
        </w:tc>
        <w:tc>
          <w:tcPr>
            <w:tcW w:w="2268" w:type="dxa"/>
            <w:tcBorders>
              <w:top w:val="single" w:sz="4" w:space="0" w:color="000000"/>
              <w:left w:val="single" w:sz="4" w:space="0" w:color="000000"/>
              <w:bottom w:val="single" w:sz="4" w:space="0" w:color="000000"/>
              <w:right w:val="single" w:sz="4" w:space="0" w:color="000000"/>
            </w:tcBorders>
          </w:tcPr>
          <w:p w:rsidR="001D1774" w:rsidRPr="00E23F22" w:rsidRDefault="00E23F22" w:rsidP="00422B6A">
            <w:pPr>
              <w:suppressAutoHyphens/>
              <w:snapToGrid w:val="0"/>
              <w:jc w:val="center"/>
              <w:rPr>
                <w:sz w:val="20"/>
                <w:szCs w:val="20"/>
                <w:lang w:val="sr-Cyrl-RS" w:eastAsia="ar-SA"/>
              </w:rPr>
            </w:pPr>
            <w:r>
              <w:rPr>
                <w:sz w:val="20"/>
                <w:szCs w:val="20"/>
                <w:lang w:val="sr-Cyrl-RS" w:eastAsia="ar-SA"/>
              </w:rPr>
              <w:t>-</w:t>
            </w:r>
          </w:p>
        </w:tc>
      </w:tr>
      <w:tr w:rsidR="001D1774" w:rsidRPr="002A44B8" w:rsidTr="00422B6A">
        <w:tc>
          <w:tcPr>
            <w:tcW w:w="2268"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both"/>
              <w:rPr>
                <w:sz w:val="20"/>
                <w:szCs w:val="20"/>
                <w:lang w:val="sr-Cyrl-CS"/>
              </w:rPr>
            </w:pPr>
            <w:r w:rsidRPr="002A44B8">
              <w:rPr>
                <w:sz w:val="20"/>
                <w:szCs w:val="20"/>
                <w:lang w:val="sr-Cyrl-CS"/>
              </w:rPr>
              <w:t>6/1</w:t>
            </w:r>
          </w:p>
        </w:tc>
        <w:tc>
          <w:tcPr>
            <w:tcW w:w="2268" w:type="dxa"/>
            <w:tcBorders>
              <w:top w:val="single" w:sz="4" w:space="0" w:color="000000"/>
              <w:left w:val="single" w:sz="4" w:space="0" w:color="000000"/>
              <w:bottom w:val="single" w:sz="4" w:space="0" w:color="000000"/>
              <w:right w:val="nil"/>
            </w:tcBorders>
          </w:tcPr>
          <w:p w:rsidR="001D1774" w:rsidRPr="002A44B8" w:rsidRDefault="001D1774" w:rsidP="00E23F22">
            <w:pPr>
              <w:suppressAutoHyphens/>
              <w:snapToGrid w:val="0"/>
              <w:rPr>
                <w:sz w:val="20"/>
                <w:szCs w:val="20"/>
                <w:lang w:eastAsia="ar-SA"/>
              </w:rPr>
            </w:pPr>
            <w:r w:rsidRPr="002A44B8">
              <w:rPr>
                <w:sz w:val="20"/>
                <w:szCs w:val="20"/>
                <w:lang w:eastAsia="ar-SA"/>
              </w:rPr>
              <w:t xml:space="preserve">                    </w:t>
            </w:r>
            <w:r w:rsidR="00E23F22">
              <w:rPr>
                <w:sz w:val="20"/>
                <w:szCs w:val="20"/>
                <w:lang w:val="sr-Cyrl-RS" w:eastAsia="ar-SA"/>
              </w:rPr>
              <w:t>2</w:t>
            </w:r>
          </w:p>
        </w:tc>
        <w:tc>
          <w:tcPr>
            <w:tcW w:w="2268" w:type="dxa"/>
            <w:tcBorders>
              <w:top w:val="single" w:sz="4" w:space="0" w:color="000000"/>
              <w:left w:val="single" w:sz="4" w:space="0" w:color="000000"/>
              <w:bottom w:val="single" w:sz="4" w:space="0" w:color="000000"/>
              <w:right w:val="single" w:sz="4" w:space="0" w:color="000000"/>
            </w:tcBorders>
          </w:tcPr>
          <w:p w:rsidR="001D1774" w:rsidRPr="00E23F22" w:rsidRDefault="00E23F22" w:rsidP="00422B6A">
            <w:pPr>
              <w:suppressAutoHyphens/>
              <w:snapToGrid w:val="0"/>
              <w:jc w:val="center"/>
              <w:rPr>
                <w:sz w:val="20"/>
                <w:szCs w:val="20"/>
                <w:lang w:val="sr-Cyrl-RS" w:eastAsia="ar-SA"/>
              </w:rPr>
            </w:pPr>
            <w:r>
              <w:rPr>
                <w:sz w:val="20"/>
                <w:szCs w:val="20"/>
                <w:lang w:val="sr-Cyrl-RS" w:eastAsia="ar-SA"/>
              </w:rPr>
              <w:t>2</w:t>
            </w:r>
          </w:p>
        </w:tc>
      </w:tr>
      <w:tr w:rsidR="001D1774" w:rsidRPr="002A44B8" w:rsidTr="00422B6A">
        <w:tc>
          <w:tcPr>
            <w:tcW w:w="2268"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both"/>
              <w:rPr>
                <w:sz w:val="20"/>
                <w:szCs w:val="20"/>
                <w:lang w:val="sr-Cyrl-CS"/>
              </w:rPr>
            </w:pPr>
            <w:r w:rsidRPr="002A44B8">
              <w:rPr>
                <w:sz w:val="20"/>
                <w:szCs w:val="20"/>
                <w:lang w:val="sr-Cyrl-CS"/>
              </w:rPr>
              <w:t>6/2</w:t>
            </w:r>
          </w:p>
        </w:tc>
        <w:tc>
          <w:tcPr>
            <w:tcW w:w="2268" w:type="dxa"/>
            <w:tcBorders>
              <w:top w:val="single" w:sz="4" w:space="0" w:color="000000"/>
              <w:left w:val="single" w:sz="4" w:space="0" w:color="000000"/>
              <w:bottom w:val="single" w:sz="4" w:space="0" w:color="000000"/>
              <w:right w:val="nil"/>
            </w:tcBorders>
          </w:tcPr>
          <w:p w:rsidR="001D1774" w:rsidRPr="00E23F22" w:rsidRDefault="001D1774" w:rsidP="00E23F22">
            <w:pPr>
              <w:suppressAutoHyphens/>
              <w:snapToGrid w:val="0"/>
              <w:rPr>
                <w:sz w:val="20"/>
                <w:szCs w:val="20"/>
                <w:lang w:val="sr-Cyrl-RS" w:eastAsia="ar-SA"/>
              </w:rPr>
            </w:pPr>
            <w:r w:rsidRPr="002A44B8">
              <w:rPr>
                <w:sz w:val="20"/>
                <w:szCs w:val="20"/>
                <w:lang w:eastAsia="ar-SA"/>
              </w:rPr>
              <w:t xml:space="preserve">                  </w:t>
            </w:r>
            <w:r w:rsidR="00E23F22">
              <w:rPr>
                <w:sz w:val="20"/>
                <w:szCs w:val="20"/>
                <w:lang w:val="sr-Cyrl-RS" w:eastAsia="ar-SA"/>
              </w:rPr>
              <w:t xml:space="preserve"> </w:t>
            </w:r>
            <w:r w:rsidRPr="002A44B8">
              <w:rPr>
                <w:sz w:val="20"/>
                <w:szCs w:val="20"/>
                <w:lang w:eastAsia="ar-SA"/>
              </w:rPr>
              <w:t xml:space="preserve"> </w:t>
            </w:r>
            <w:r w:rsidR="00E23F22">
              <w:rPr>
                <w:sz w:val="20"/>
                <w:szCs w:val="20"/>
                <w:lang w:val="sr-Cyrl-RS" w:eastAsia="ar-SA"/>
              </w:rPr>
              <w:t>7</w:t>
            </w:r>
          </w:p>
        </w:tc>
        <w:tc>
          <w:tcPr>
            <w:tcW w:w="2268" w:type="dxa"/>
            <w:tcBorders>
              <w:top w:val="single" w:sz="4" w:space="0" w:color="000000"/>
              <w:left w:val="single" w:sz="4" w:space="0" w:color="000000"/>
              <w:bottom w:val="single" w:sz="4" w:space="0" w:color="000000"/>
              <w:right w:val="single" w:sz="4" w:space="0" w:color="000000"/>
            </w:tcBorders>
          </w:tcPr>
          <w:p w:rsidR="001D1774" w:rsidRPr="002A44B8" w:rsidRDefault="001D1774" w:rsidP="00422B6A">
            <w:pPr>
              <w:suppressAutoHyphens/>
              <w:snapToGrid w:val="0"/>
              <w:jc w:val="center"/>
              <w:rPr>
                <w:sz w:val="20"/>
                <w:szCs w:val="20"/>
                <w:lang w:eastAsia="ar-SA"/>
              </w:rPr>
            </w:pPr>
            <w:r w:rsidRPr="002A44B8">
              <w:rPr>
                <w:sz w:val="20"/>
                <w:szCs w:val="20"/>
                <w:lang w:eastAsia="ar-SA"/>
              </w:rPr>
              <w:t>4</w:t>
            </w:r>
          </w:p>
        </w:tc>
      </w:tr>
      <w:tr w:rsidR="001D1774" w:rsidRPr="002A44B8" w:rsidTr="00422B6A">
        <w:tc>
          <w:tcPr>
            <w:tcW w:w="2268"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both"/>
              <w:rPr>
                <w:sz w:val="20"/>
                <w:szCs w:val="20"/>
                <w:lang w:val="sr-Cyrl-CS"/>
              </w:rPr>
            </w:pPr>
            <w:r w:rsidRPr="002A44B8">
              <w:rPr>
                <w:sz w:val="20"/>
                <w:szCs w:val="20"/>
                <w:lang w:val="sr-Cyrl-CS"/>
              </w:rPr>
              <w:t>7/1</w:t>
            </w:r>
          </w:p>
        </w:tc>
        <w:tc>
          <w:tcPr>
            <w:tcW w:w="2268" w:type="dxa"/>
            <w:tcBorders>
              <w:top w:val="single" w:sz="4" w:space="0" w:color="000000"/>
              <w:left w:val="single" w:sz="4" w:space="0" w:color="000000"/>
              <w:bottom w:val="single" w:sz="4" w:space="0" w:color="000000"/>
              <w:right w:val="nil"/>
            </w:tcBorders>
          </w:tcPr>
          <w:p w:rsidR="001D1774" w:rsidRPr="00E23F22" w:rsidRDefault="00E23F22" w:rsidP="00422B6A">
            <w:pPr>
              <w:suppressAutoHyphens/>
              <w:snapToGrid w:val="0"/>
              <w:jc w:val="center"/>
              <w:rPr>
                <w:sz w:val="20"/>
                <w:szCs w:val="20"/>
                <w:lang w:val="sr-Cyrl-RS" w:eastAsia="ar-SA"/>
              </w:rPr>
            </w:pPr>
            <w:r>
              <w:rPr>
                <w:sz w:val="20"/>
                <w:szCs w:val="20"/>
                <w:lang w:val="sr-Cyrl-RS" w:eastAsia="ar-SA"/>
              </w:rPr>
              <w:t xml:space="preserve"> 8</w:t>
            </w:r>
          </w:p>
        </w:tc>
        <w:tc>
          <w:tcPr>
            <w:tcW w:w="2268" w:type="dxa"/>
            <w:tcBorders>
              <w:top w:val="single" w:sz="4" w:space="0" w:color="000000"/>
              <w:left w:val="single" w:sz="4" w:space="0" w:color="000000"/>
              <w:bottom w:val="single" w:sz="4" w:space="0" w:color="000000"/>
              <w:right w:val="single" w:sz="4" w:space="0" w:color="000000"/>
            </w:tcBorders>
          </w:tcPr>
          <w:p w:rsidR="001D1774" w:rsidRPr="002A44B8" w:rsidRDefault="001D1774" w:rsidP="00422B6A">
            <w:pPr>
              <w:suppressAutoHyphens/>
              <w:snapToGrid w:val="0"/>
              <w:jc w:val="center"/>
              <w:rPr>
                <w:sz w:val="20"/>
                <w:szCs w:val="20"/>
                <w:lang w:eastAsia="ar-SA"/>
              </w:rPr>
            </w:pPr>
            <w:r w:rsidRPr="002A44B8">
              <w:rPr>
                <w:sz w:val="20"/>
                <w:szCs w:val="20"/>
                <w:lang w:eastAsia="ar-SA"/>
              </w:rPr>
              <w:t>3</w:t>
            </w:r>
          </w:p>
        </w:tc>
      </w:tr>
      <w:tr w:rsidR="001D1774" w:rsidRPr="002A44B8" w:rsidTr="00422B6A">
        <w:tc>
          <w:tcPr>
            <w:tcW w:w="2268" w:type="dxa"/>
            <w:tcBorders>
              <w:top w:val="single" w:sz="4" w:space="0" w:color="000000"/>
              <w:left w:val="single" w:sz="4" w:space="0" w:color="000000"/>
              <w:bottom w:val="single" w:sz="4" w:space="0" w:color="000000"/>
              <w:right w:val="nil"/>
            </w:tcBorders>
          </w:tcPr>
          <w:p w:rsidR="001D1774" w:rsidRPr="002A44B8" w:rsidRDefault="001D1774" w:rsidP="00422B6A">
            <w:pPr>
              <w:suppressAutoHyphens/>
              <w:snapToGrid w:val="0"/>
              <w:jc w:val="both"/>
              <w:rPr>
                <w:sz w:val="20"/>
                <w:szCs w:val="20"/>
              </w:rPr>
            </w:pPr>
            <w:r w:rsidRPr="002A44B8">
              <w:rPr>
                <w:sz w:val="20"/>
                <w:szCs w:val="20"/>
              </w:rPr>
              <w:t>VIII</w:t>
            </w:r>
          </w:p>
        </w:tc>
        <w:tc>
          <w:tcPr>
            <w:tcW w:w="2268" w:type="dxa"/>
            <w:tcBorders>
              <w:top w:val="single" w:sz="4" w:space="0" w:color="000000"/>
              <w:left w:val="single" w:sz="4" w:space="0" w:color="000000"/>
              <w:bottom w:val="single" w:sz="4" w:space="0" w:color="000000"/>
              <w:right w:val="nil"/>
            </w:tcBorders>
          </w:tcPr>
          <w:p w:rsidR="001D1774" w:rsidRPr="00E23F22" w:rsidRDefault="00E23F22" w:rsidP="00E23F22">
            <w:pPr>
              <w:suppressAutoHyphens/>
              <w:snapToGrid w:val="0"/>
              <w:rPr>
                <w:sz w:val="20"/>
                <w:szCs w:val="20"/>
                <w:lang w:val="sr-Cyrl-RS" w:eastAsia="ar-SA"/>
              </w:rPr>
            </w:pPr>
            <w:r>
              <w:rPr>
                <w:sz w:val="20"/>
                <w:szCs w:val="20"/>
                <w:lang w:val="sr-Cyrl-RS" w:eastAsia="ar-S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D1774" w:rsidRPr="00E23F22" w:rsidRDefault="00E23F22" w:rsidP="00422B6A">
            <w:pPr>
              <w:suppressAutoHyphens/>
              <w:snapToGrid w:val="0"/>
              <w:jc w:val="center"/>
              <w:rPr>
                <w:sz w:val="20"/>
                <w:szCs w:val="20"/>
                <w:lang w:val="sr-Cyrl-RS" w:eastAsia="ar-SA"/>
              </w:rPr>
            </w:pPr>
            <w:r>
              <w:rPr>
                <w:sz w:val="20"/>
                <w:szCs w:val="20"/>
                <w:lang w:val="sr-Cyrl-RS" w:eastAsia="ar-SA"/>
              </w:rPr>
              <w:t>-</w:t>
            </w:r>
          </w:p>
        </w:tc>
      </w:tr>
    </w:tbl>
    <w:p w:rsidR="001D1774" w:rsidRPr="002A44B8" w:rsidRDefault="001D1774" w:rsidP="001D1774">
      <w:pPr>
        <w:jc w:val="both"/>
        <w:rPr>
          <w:i/>
          <w:noProof/>
          <w:sz w:val="20"/>
          <w:szCs w:val="20"/>
        </w:rPr>
      </w:pPr>
    </w:p>
    <w:p w:rsidR="001D1774" w:rsidRPr="002A44B8" w:rsidRDefault="001D1774" w:rsidP="001D1774">
      <w:pPr>
        <w:jc w:val="both"/>
        <w:rPr>
          <w:i/>
          <w:noProof/>
          <w:color w:val="C0504D" w:themeColor="accent2"/>
          <w:sz w:val="20"/>
          <w:szCs w:val="20"/>
        </w:rPr>
      </w:pPr>
      <w:r w:rsidRPr="002A44B8">
        <w:rPr>
          <w:i/>
          <w:noProof/>
          <w:sz w:val="22"/>
          <w:szCs w:val="20"/>
        </w:rPr>
        <w:t>Табела 6</w:t>
      </w:r>
      <w:r w:rsidRPr="002A44B8">
        <w:rPr>
          <w:b/>
          <w:i/>
          <w:noProof/>
          <w:sz w:val="20"/>
          <w:szCs w:val="20"/>
        </w:rPr>
        <w:t>:</w:t>
      </w:r>
      <w:r w:rsidRPr="002A44B8">
        <w:rPr>
          <w:i/>
          <w:noProof/>
          <w:sz w:val="20"/>
          <w:szCs w:val="20"/>
        </w:rPr>
        <w:t>Број пензионера и структура према врсти остварене пензије</w:t>
      </w:r>
    </w:p>
    <w:tbl>
      <w:tblPr>
        <w:tblW w:w="0" w:type="auto"/>
        <w:tblInd w:w="9" w:type="dxa"/>
        <w:tblLayout w:type="fixed"/>
        <w:tblLook w:val="04A0" w:firstRow="1" w:lastRow="0" w:firstColumn="1" w:lastColumn="0" w:noHBand="0" w:noVBand="1"/>
      </w:tblPr>
      <w:tblGrid>
        <w:gridCol w:w="4965"/>
        <w:gridCol w:w="1230"/>
      </w:tblGrid>
      <w:tr w:rsidR="001D1774" w:rsidRPr="002A44B8" w:rsidTr="00422B6A">
        <w:tc>
          <w:tcPr>
            <w:tcW w:w="4965" w:type="dxa"/>
            <w:tcBorders>
              <w:top w:val="single" w:sz="4" w:space="0" w:color="000000"/>
              <w:left w:val="single" w:sz="4" w:space="0" w:color="000000"/>
              <w:bottom w:val="single" w:sz="4" w:space="0" w:color="000000"/>
              <w:right w:val="nil"/>
            </w:tcBorders>
            <w:hideMark/>
          </w:tcPr>
          <w:p w:rsidR="001D1774" w:rsidRPr="002A44B8" w:rsidRDefault="001D1774" w:rsidP="00422B6A">
            <w:pPr>
              <w:suppressAutoHyphens/>
              <w:snapToGrid w:val="0"/>
              <w:jc w:val="both"/>
              <w:rPr>
                <w:b/>
                <w:noProof/>
                <w:sz w:val="20"/>
                <w:szCs w:val="20"/>
                <w:lang w:eastAsia="ar-SA"/>
              </w:rPr>
            </w:pPr>
            <w:r w:rsidRPr="002A44B8">
              <w:rPr>
                <w:b/>
                <w:noProof/>
                <w:sz w:val="20"/>
                <w:szCs w:val="20"/>
              </w:rPr>
              <w:t>Врста пензије</w:t>
            </w:r>
          </w:p>
        </w:tc>
        <w:tc>
          <w:tcPr>
            <w:tcW w:w="1230" w:type="dxa"/>
            <w:tcBorders>
              <w:top w:val="single" w:sz="4" w:space="0" w:color="000000"/>
              <w:left w:val="single" w:sz="4" w:space="0" w:color="000000"/>
              <w:bottom w:val="single" w:sz="4" w:space="0" w:color="000000"/>
              <w:right w:val="single" w:sz="4" w:space="0" w:color="000000"/>
            </w:tcBorders>
            <w:hideMark/>
          </w:tcPr>
          <w:p w:rsidR="001D1774" w:rsidRPr="002A44B8" w:rsidRDefault="001D1774" w:rsidP="00422B6A">
            <w:pPr>
              <w:suppressAutoHyphens/>
              <w:snapToGrid w:val="0"/>
              <w:jc w:val="both"/>
              <w:rPr>
                <w:b/>
                <w:noProof/>
                <w:sz w:val="20"/>
                <w:szCs w:val="20"/>
                <w:lang w:eastAsia="ar-SA"/>
              </w:rPr>
            </w:pPr>
          </w:p>
        </w:tc>
      </w:tr>
      <w:tr w:rsidR="001D1774" w:rsidRPr="002A44B8" w:rsidTr="00422B6A">
        <w:tc>
          <w:tcPr>
            <w:tcW w:w="4965" w:type="dxa"/>
            <w:tcBorders>
              <w:top w:val="single" w:sz="4" w:space="0" w:color="000000"/>
              <w:left w:val="single" w:sz="4" w:space="0" w:color="000000"/>
              <w:bottom w:val="single" w:sz="4" w:space="0" w:color="000000"/>
              <w:right w:val="nil"/>
            </w:tcBorders>
            <w:hideMark/>
          </w:tcPr>
          <w:p w:rsidR="001D1774" w:rsidRPr="002A44B8" w:rsidRDefault="001D1774" w:rsidP="00422B6A">
            <w:pPr>
              <w:suppressAutoHyphens/>
              <w:snapToGrid w:val="0"/>
              <w:jc w:val="both"/>
              <w:rPr>
                <w:noProof/>
                <w:sz w:val="20"/>
                <w:szCs w:val="20"/>
                <w:lang w:eastAsia="ar-SA"/>
              </w:rPr>
            </w:pPr>
            <w:r w:rsidRPr="002A44B8">
              <w:rPr>
                <w:noProof/>
                <w:sz w:val="20"/>
                <w:szCs w:val="20"/>
              </w:rPr>
              <w:t>Инвалидске пензије</w:t>
            </w:r>
          </w:p>
        </w:tc>
        <w:tc>
          <w:tcPr>
            <w:tcW w:w="1230" w:type="dxa"/>
            <w:tcBorders>
              <w:top w:val="single" w:sz="4" w:space="0" w:color="000000"/>
              <w:left w:val="single" w:sz="4" w:space="0" w:color="000000"/>
              <w:bottom w:val="single" w:sz="4" w:space="0" w:color="000000"/>
              <w:right w:val="single" w:sz="4" w:space="0" w:color="000000"/>
            </w:tcBorders>
            <w:hideMark/>
          </w:tcPr>
          <w:p w:rsidR="001D1774" w:rsidRPr="00C0679B" w:rsidRDefault="001D1774" w:rsidP="00C0679B">
            <w:pPr>
              <w:suppressAutoHyphens/>
              <w:snapToGrid w:val="0"/>
              <w:jc w:val="both"/>
              <w:rPr>
                <w:noProof/>
                <w:sz w:val="20"/>
                <w:szCs w:val="20"/>
                <w:lang w:val="sr-Cyrl-RS" w:eastAsia="ar-SA"/>
              </w:rPr>
            </w:pPr>
            <w:r w:rsidRPr="002A44B8">
              <w:rPr>
                <w:noProof/>
                <w:sz w:val="20"/>
                <w:szCs w:val="20"/>
                <w:lang w:eastAsia="ar-SA"/>
              </w:rPr>
              <w:t xml:space="preserve">  3</w:t>
            </w:r>
            <w:r w:rsidR="00C0679B">
              <w:rPr>
                <w:noProof/>
                <w:sz w:val="20"/>
                <w:szCs w:val="20"/>
                <w:lang w:val="sr-Cyrl-RS" w:eastAsia="ar-SA"/>
              </w:rPr>
              <w:t>25</w:t>
            </w:r>
          </w:p>
        </w:tc>
      </w:tr>
      <w:tr w:rsidR="001D1774" w:rsidRPr="002A44B8" w:rsidTr="00422B6A">
        <w:tc>
          <w:tcPr>
            <w:tcW w:w="4965" w:type="dxa"/>
            <w:tcBorders>
              <w:top w:val="single" w:sz="4" w:space="0" w:color="000000"/>
              <w:left w:val="single" w:sz="4" w:space="0" w:color="000000"/>
              <w:bottom w:val="single" w:sz="4" w:space="0" w:color="000000"/>
              <w:right w:val="nil"/>
            </w:tcBorders>
            <w:hideMark/>
          </w:tcPr>
          <w:p w:rsidR="001D1774" w:rsidRPr="002A44B8" w:rsidRDefault="001D1774" w:rsidP="00422B6A">
            <w:pPr>
              <w:suppressAutoHyphens/>
              <w:snapToGrid w:val="0"/>
              <w:jc w:val="both"/>
              <w:rPr>
                <w:noProof/>
                <w:sz w:val="20"/>
                <w:szCs w:val="20"/>
                <w:lang w:eastAsia="ar-SA"/>
              </w:rPr>
            </w:pPr>
            <w:r w:rsidRPr="002A44B8">
              <w:rPr>
                <w:noProof/>
                <w:sz w:val="20"/>
                <w:szCs w:val="20"/>
              </w:rPr>
              <w:t>Старосне пензије</w:t>
            </w:r>
          </w:p>
        </w:tc>
        <w:tc>
          <w:tcPr>
            <w:tcW w:w="1230" w:type="dxa"/>
            <w:tcBorders>
              <w:top w:val="single" w:sz="4" w:space="0" w:color="000000"/>
              <w:left w:val="single" w:sz="4" w:space="0" w:color="000000"/>
              <w:bottom w:val="single" w:sz="4" w:space="0" w:color="000000"/>
              <w:right w:val="single" w:sz="4" w:space="0" w:color="000000"/>
            </w:tcBorders>
            <w:hideMark/>
          </w:tcPr>
          <w:p w:rsidR="001D1774" w:rsidRPr="00C0679B" w:rsidRDefault="001D1774" w:rsidP="00C0679B">
            <w:pPr>
              <w:suppressAutoHyphens/>
              <w:snapToGrid w:val="0"/>
              <w:jc w:val="both"/>
              <w:rPr>
                <w:noProof/>
                <w:sz w:val="20"/>
                <w:szCs w:val="20"/>
                <w:lang w:val="sr-Cyrl-RS" w:eastAsia="ar-SA"/>
              </w:rPr>
            </w:pPr>
            <w:r w:rsidRPr="002A44B8">
              <w:rPr>
                <w:noProof/>
                <w:sz w:val="20"/>
                <w:szCs w:val="20"/>
                <w:lang w:eastAsia="ar-SA"/>
              </w:rPr>
              <w:t>14</w:t>
            </w:r>
            <w:r w:rsidR="00C0679B">
              <w:rPr>
                <w:noProof/>
                <w:sz w:val="20"/>
                <w:szCs w:val="20"/>
                <w:lang w:val="sr-Cyrl-RS" w:eastAsia="ar-SA"/>
              </w:rPr>
              <w:t>72</w:t>
            </w:r>
          </w:p>
        </w:tc>
      </w:tr>
      <w:tr w:rsidR="001D1774" w:rsidRPr="002A44B8" w:rsidTr="00422B6A">
        <w:tc>
          <w:tcPr>
            <w:tcW w:w="4965" w:type="dxa"/>
            <w:tcBorders>
              <w:top w:val="single" w:sz="4" w:space="0" w:color="000000"/>
              <w:left w:val="single" w:sz="4" w:space="0" w:color="000000"/>
              <w:bottom w:val="single" w:sz="4" w:space="0" w:color="000000"/>
              <w:right w:val="nil"/>
            </w:tcBorders>
            <w:hideMark/>
          </w:tcPr>
          <w:p w:rsidR="001D1774" w:rsidRPr="002A44B8" w:rsidRDefault="001D1774" w:rsidP="00422B6A">
            <w:pPr>
              <w:suppressAutoHyphens/>
              <w:snapToGrid w:val="0"/>
              <w:jc w:val="both"/>
              <w:rPr>
                <w:noProof/>
                <w:sz w:val="20"/>
                <w:szCs w:val="20"/>
                <w:lang w:eastAsia="ar-SA"/>
              </w:rPr>
            </w:pPr>
            <w:r w:rsidRPr="002A44B8">
              <w:rPr>
                <w:noProof/>
                <w:sz w:val="20"/>
                <w:szCs w:val="20"/>
              </w:rPr>
              <w:t>Породичне пензије</w:t>
            </w:r>
          </w:p>
        </w:tc>
        <w:tc>
          <w:tcPr>
            <w:tcW w:w="1230" w:type="dxa"/>
            <w:tcBorders>
              <w:top w:val="single" w:sz="4" w:space="0" w:color="000000"/>
              <w:left w:val="single" w:sz="4" w:space="0" w:color="000000"/>
              <w:bottom w:val="single" w:sz="4" w:space="0" w:color="000000"/>
              <w:right w:val="single" w:sz="4" w:space="0" w:color="000000"/>
            </w:tcBorders>
            <w:hideMark/>
          </w:tcPr>
          <w:p w:rsidR="001D1774" w:rsidRPr="00C0679B" w:rsidRDefault="001D1774" w:rsidP="00C0679B">
            <w:pPr>
              <w:suppressAutoHyphens/>
              <w:snapToGrid w:val="0"/>
              <w:jc w:val="both"/>
              <w:rPr>
                <w:noProof/>
                <w:sz w:val="20"/>
                <w:szCs w:val="20"/>
                <w:lang w:val="sr-Cyrl-RS" w:eastAsia="ar-SA"/>
              </w:rPr>
            </w:pPr>
            <w:r w:rsidRPr="002A44B8">
              <w:rPr>
                <w:noProof/>
                <w:sz w:val="20"/>
                <w:szCs w:val="20"/>
                <w:lang w:eastAsia="ar-SA"/>
              </w:rPr>
              <w:t xml:space="preserve">  6</w:t>
            </w:r>
            <w:r w:rsidR="00C0679B">
              <w:rPr>
                <w:noProof/>
                <w:sz w:val="20"/>
                <w:szCs w:val="20"/>
                <w:lang w:val="sr-Cyrl-RS" w:eastAsia="ar-SA"/>
              </w:rPr>
              <w:t>26</w:t>
            </w:r>
          </w:p>
        </w:tc>
      </w:tr>
      <w:tr w:rsidR="001D1774" w:rsidRPr="002A44B8" w:rsidTr="00422B6A">
        <w:tc>
          <w:tcPr>
            <w:tcW w:w="4965" w:type="dxa"/>
            <w:tcBorders>
              <w:top w:val="single" w:sz="4" w:space="0" w:color="000000"/>
              <w:left w:val="single" w:sz="4" w:space="0" w:color="000000"/>
              <w:bottom w:val="single" w:sz="4" w:space="0" w:color="000000"/>
              <w:right w:val="nil"/>
            </w:tcBorders>
            <w:hideMark/>
          </w:tcPr>
          <w:p w:rsidR="001D1774" w:rsidRPr="002A44B8" w:rsidRDefault="001D1774" w:rsidP="00422B6A">
            <w:pPr>
              <w:suppressAutoHyphens/>
              <w:snapToGrid w:val="0"/>
              <w:jc w:val="both"/>
              <w:rPr>
                <w:b/>
                <w:noProof/>
                <w:sz w:val="20"/>
                <w:szCs w:val="20"/>
                <w:lang w:eastAsia="ar-SA"/>
              </w:rPr>
            </w:pPr>
            <w:r w:rsidRPr="002A44B8">
              <w:rPr>
                <w:b/>
                <w:noProof/>
                <w:sz w:val="20"/>
                <w:szCs w:val="20"/>
              </w:rPr>
              <w:t>УКУПНО</w:t>
            </w:r>
          </w:p>
        </w:tc>
        <w:tc>
          <w:tcPr>
            <w:tcW w:w="1230" w:type="dxa"/>
            <w:tcBorders>
              <w:top w:val="single" w:sz="4" w:space="0" w:color="000000"/>
              <w:left w:val="single" w:sz="4" w:space="0" w:color="000000"/>
              <w:bottom w:val="single" w:sz="4" w:space="0" w:color="000000"/>
              <w:right w:val="single" w:sz="4" w:space="0" w:color="000000"/>
            </w:tcBorders>
            <w:hideMark/>
          </w:tcPr>
          <w:p w:rsidR="001D1774" w:rsidRPr="00C0679B" w:rsidRDefault="001D1774" w:rsidP="00C0679B">
            <w:pPr>
              <w:suppressAutoHyphens/>
              <w:snapToGrid w:val="0"/>
              <w:jc w:val="both"/>
              <w:rPr>
                <w:b/>
                <w:noProof/>
                <w:sz w:val="20"/>
                <w:szCs w:val="20"/>
                <w:lang w:val="sr-Cyrl-RS" w:eastAsia="ar-SA"/>
              </w:rPr>
            </w:pPr>
            <w:r w:rsidRPr="002A44B8">
              <w:rPr>
                <w:b/>
                <w:noProof/>
                <w:sz w:val="20"/>
                <w:szCs w:val="20"/>
                <w:lang w:eastAsia="ar-SA"/>
              </w:rPr>
              <w:t>242</w:t>
            </w:r>
            <w:r w:rsidR="00C0679B">
              <w:rPr>
                <w:b/>
                <w:noProof/>
                <w:sz w:val="20"/>
                <w:szCs w:val="20"/>
                <w:lang w:val="sr-Cyrl-RS" w:eastAsia="ar-SA"/>
              </w:rPr>
              <w:t>3</w:t>
            </w:r>
          </w:p>
        </w:tc>
      </w:tr>
    </w:tbl>
    <w:p w:rsidR="001D1774" w:rsidRPr="002A44B8" w:rsidRDefault="001D1774" w:rsidP="001D1774">
      <w:pPr>
        <w:jc w:val="both"/>
        <w:rPr>
          <w:i/>
          <w:noProof/>
          <w:sz w:val="16"/>
          <w:szCs w:val="16"/>
        </w:rPr>
      </w:pPr>
    </w:p>
    <w:p w:rsidR="001D1774" w:rsidRPr="002A44B8" w:rsidRDefault="001D1774" w:rsidP="001D1774">
      <w:pPr>
        <w:jc w:val="both"/>
        <w:rPr>
          <w:i/>
          <w:noProof/>
          <w:sz w:val="16"/>
          <w:szCs w:val="16"/>
        </w:rPr>
      </w:pPr>
      <w:r w:rsidRPr="002A44B8">
        <w:rPr>
          <w:i/>
          <w:noProof/>
          <w:sz w:val="16"/>
          <w:szCs w:val="16"/>
        </w:rPr>
        <w:t>Извор:Републички Фонд за пензијско и инвалидско осигурање Филијала Кикинда</w:t>
      </w:r>
    </w:p>
    <w:p w:rsidR="001D1774" w:rsidRPr="002A44B8" w:rsidRDefault="001D1774" w:rsidP="001D1774">
      <w:pPr>
        <w:ind w:firstLine="708"/>
        <w:jc w:val="both"/>
        <w:rPr>
          <w:noProof/>
          <w:color w:val="FF0000"/>
          <w:sz w:val="22"/>
          <w:szCs w:val="22"/>
        </w:rPr>
      </w:pPr>
    </w:p>
    <w:p w:rsidR="001D1774" w:rsidRPr="002A44B8" w:rsidRDefault="001D1774" w:rsidP="001D1774">
      <w:pPr>
        <w:ind w:firstLine="708"/>
        <w:jc w:val="both"/>
        <w:rPr>
          <w:noProof/>
          <w:sz w:val="22"/>
          <w:szCs w:val="22"/>
        </w:rPr>
      </w:pPr>
      <w:r w:rsidRPr="002A44B8">
        <w:rPr>
          <w:noProof/>
          <w:color w:val="000000" w:themeColor="text1"/>
          <w:sz w:val="22"/>
          <w:szCs w:val="22"/>
        </w:rPr>
        <w:t>Основне привредне гране у општини Чока су пољопривредна производња, а нарочиторатарство, сточарство,повртарство и гајење лековитог биља, прехрамбена индустрија (производња вина), металска индустрија, примарна прерада дувана и производња производа од</w:t>
      </w:r>
      <w:r w:rsidRPr="002A44B8">
        <w:rPr>
          <w:noProof/>
          <w:sz w:val="22"/>
          <w:szCs w:val="22"/>
        </w:rPr>
        <w:t xml:space="preserve"> пластике. </w:t>
      </w:r>
    </w:p>
    <w:p w:rsidR="001D1774" w:rsidRPr="002A44B8" w:rsidRDefault="001D1774" w:rsidP="001D1774">
      <w:pPr>
        <w:shd w:val="clear" w:color="auto" w:fill="FFFFFF"/>
        <w:ind w:right="-1" w:firstLine="720"/>
        <w:jc w:val="both"/>
        <w:rPr>
          <w:noProof/>
          <w:sz w:val="22"/>
          <w:szCs w:val="22"/>
        </w:rPr>
      </w:pPr>
      <w:r w:rsidRPr="002A44B8">
        <w:rPr>
          <w:noProof/>
          <w:sz w:val="22"/>
          <w:szCs w:val="22"/>
        </w:rPr>
        <w:t>На територији општине Чока у функцији су следећа предузећа: „Маквал доо“ који се бави прерадом лековитог и зачинског биља,</w:t>
      </w:r>
      <w:r w:rsidRPr="002A44B8">
        <w:rPr>
          <w:noProof/>
          <w:sz w:val="22"/>
          <w:szCs w:val="22"/>
          <w:lang w:val="sr-Cyrl-RS"/>
        </w:rPr>
        <w:t xml:space="preserve"> </w:t>
      </w:r>
      <w:r w:rsidRPr="002A44B8">
        <w:rPr>
          <w:noProof/>
          <w:sz w:val="22"/>
          <w:szCs w:val="22"/>
        </w:rPr>
        <w:t>“</w:t>
      </w:r>
      <w:r w:rsidRPr="002A44B8">
        <w:rPr>
          <w:noProof/>
          <w:color w:val="000000" w:themeColor="text1"/>
          <w:sz w:val="22"/>
          <w:szCs w:val="22"/>
        </w:rPr>
        <w:t>Мента</w:t>
      </w:r>
      <w:r w:rsidRPr="002A44B8">
        <w:rPr>
          <w:noProof/>
          <w:sz w:val="22"/>
          <w:szCs w:val="22"/>
        </w:rPr>
        <w:t>“ Падеј се бави сушењем и дорадом лековитог биља као и производњом фармацеутских производа. Ту су и Индустрија за прераду дувана,</w:t>
      </w:r>
      <w:r w:rsidRPr="002A44B8">
        <w:rPr>
          <w:noProof/>
          <w:sz w:val="22"/>
          <w:szCs w:val="22"/>
          <w:lang w:val="sr-Cyrl-RS"/>
        </w:rPr>
        <w:t xml:space="preserve"> </w:t>
      </w:r>
      <w:r w:rsidRPr="002A44B8">
        <w:rPr>
          <w:noProof/>
          <w:sz w:val="22"/>
          <w:szCs w:val="22"/>
        </w:rPr>
        <w:t>СтараЛивница,</w:t>
      </w:r>
      <w:r w:rsidRPr="002A44B8">
        <w:rPr>
          <w:noProof/>
          <w:sz w:val="22"/>
          <w:szCs w:val="22"/>
          <w:lang w:val="sr-Cyrl-RS"/>
        </w:rPr>
        <w:t xml:space="preserve"> </w:t>
      </w:r>
      <w:r w:rsidRPr="002A44B8">
        <w:rPr>
          <w:noProof/>
          <w:sz w:val="22"/>
          <w:szCs w:val="22"/>
        </w:rPr>
        <w:t>Ливница“Ауто флекс“,“Винарија Чока“,</w:t>
      </w:r>
      <w:r w:rsidRPr="002A44B8">
        <w:rPr>
          <w:noProof/>
          <w:sz w:val="22"/>
          <w:szCs w:val="22"/>
          <w:lang w:val="sr-Cyrl-RS"/>
        </w:rPr>
        <w:t xml:space="preserve"> </w:t>
      </w:r>
      <w:r w:rsidRPr="002A44B8">
        <w:rPr>
          <w:noProof/>
          <w:sz w:val="22"/>
          <w:szCs w:val="22"/>
        </w:rPr>
        <w:t xml:space="preserve"> Сарвак пекара.</w:t>
      </w:r>
    </w:p>
    <w:p w:rsidR="001D1774" w:rsidRPr="002A44B8" w:rsidRDefault="001D1774" w:rsidP="001D1774">
      <w:pPr>
        <w:shd w:val="clear" w:color="auto" w:fill="FFFFFF"/>
        <w:ind w:right="-1" w:firstLine="720"/>
        <w:jc w:val="both"/>
        <w:rPr>
          <w:noProof/>
          <w:sz w:val="22"/>
          <w:szCs w:val="22"/>
        </w:rPr>
      </w:pPr>
      <w:r w:rsidRPr="002A44B8">
        <w:rPr>
          <w:noProof/>
          <w:sz w:val="22"/>
          <w:szCs w:val="22"/>
        </w:rPr>
        <w:t>На тери</w:t>
      </w:r>
      <w:r w:rsidR="005D3555">
        <w:rPr>
          <w:noProof/>
          <w:sz w:val="22"/>
          <w:szCs w:val="22"/>
        </w:rPr>
        <w:t xml:space="preserve">торији општине има </w:t>
      </w:r>
      <w:r w:rsidR="005D3555">
        <w:rPr>
          <w:noProof/>
          <w:sz w:val="22"/>
          <w:szCs w:val="22"/>
          <w:lang w:val="sr-Cyrl-RS"/>
        </w:rPr>
        <w:t>преко</w:t>
      </w:r>
      <w:r w:rsidRPr="002A44B8">
        <w:rPr>
          <w:noProof/>
          <w:sz w:val="22"/>
          <w:szCs w:val="22"/>
        </w:rPr>
        <w:t xml:space="preserve"> 1000 пољопривредних газдинстава,</w:t>
      </w:r>
      <w:r w:rsidRPr="002A44B8">
        <w:rPr>
          <w:noProof/>
          <w:sz w:val="22"/>
          <w:szCs w:val="22"/>
          <w:lang w:val="sr-Cyrl-RS"/>
        </w:rPr>
        <w:t xml:space="preserve"> </w:t>
      </w:r>
      <w:r w:rsidRPr="002A44B8">
        <w:rPr>
          <w:noProof/>
          <w:sz w:val="22"/>
          <w:szCs w:val="22"/>
        </w:rPr>
        <w:t>углавном се баве ратарском и нешто мање сточарском производњом.</w:t>
      </w:r>
      <w:r w:rsidRPr="002A44B8">
        <w:rPr>
          <w:noProof/>
          <w:sz w:val="22"/>
          <w:szCs w:val="22"/>
          <w:lang w:val="sr-Cyrl-RS"/>
        </w:rPr>
        <w:t xml:space="preserve"> </w:t>
      </w:r>
      <w:r w:rsidRPr="002A44B8">
        <w:rPr>
          <w:noProof/>
          <w:sz w:val="22"/>
          <w:szCs w:val="22"/>
        </w:rPr>
        <w:t>Носиоци газдинстава су махом старији људи са малим обрадивим  површинама.</w:t>
      </w:r>
      <w:r w:rsidRPr="002A44B8">
        <w:rPr>
          <w:noProof/>
          <w:sz w:val="22"/>
          <w:szCs w:val="22"/>
          <w:lang w:val="sr-Cyrl-RS"/>
        </w:rPr>
        <w:t xml:space="preserve"> </w:t>
      </w:r>
      <w:r w:rsidRPr="002A44B8">
        <w:rPr>
          <w:noProof/>
          <w:sz w:val="22"/>
          <w:szCs w:val="22"/>
        </w:rPr>
        <w:t>Најзаступљеније културе су кукуруз, пшеница, сунцокрет, јечам и овас.Од интензивнијих култура са потребом већег ангажовања сезонске радне снаге значајни су дуван и паприка.</w:t>
      </w:r>
      <w:r w:rsidRPr="002A44B8">
        <w:rPr>
          <w:noProof/>
          <w:sz w:val="22"/>
          <w:szCs w:val="22"/>
          <w:lang w:val="sr-Cyrl-RS"/>
        </w:rPr>
        <w:t xml:space="preserve"> </w:t>
      </w:r>
      <w:r w:rsidRPr="002A44B8">
        <w:rPr>
          <w:noProof/>
          <w:sz w:val="22"/>
          <w:szCs w:val="22"/>
        </w:rPr>
        <w:t>Нешто мање површине заузимају воћарско-виноградарски засади а заступљена је и прозводња лековитог зачинског биља.</w:t>
      </w:r>
      <w:r w:rsidRPr="002A44B8">
        <w:rPr>
          <w:noProof/>
          <w:sz w:val="22"/>
          <w:szCs w:val="22"/>
          <w:lang w:val="sr-Cyrl-RS"/>
        </w:rPr>
        <w:t xml:space="preserve"> </w:t>
      </w:r>
      <w:r w:rsidRPr="002A44B8">
        <w:rPr>
          <w:noProof/>
          <w:sz w:val="22"/>
          <w:szCs w:val="22"/>
        </w:rPr>
        <w:t>Неизвесност тржишних услова и варирање цена умањило је и сточарску производњу,</w:t>
      </w:r>
      <w:r w:rsidRPr="002A44B8">
        <w:rPr>
          <w:noProof/>
          <w:sz w:val="22"/>
          <w:szCs w:val="22"/>
          <w:lang w:val="sr-Cyrl-RS"/>
        </w:rPr>
        <w:t xml:space="preserve"> </w:t>
      </w:r>
      <w:r w:rsidRPr="002A44B8">
        <w:rPr>
          <w:noProof/>
          <w:sz w:val="22"/>
          <w:szCs w:val="22"/>
        </w:rPr>
        <w:t>нарочито производњу свиња по чему је ово подручје било познато.</w:t>
      </w:r>
    </w:p>
    <w:p w:rsidR="001D1774" w:rsidRPr="002A44B8" w:rsidRDefault="001D1774" w:rsidP="001D1774">
      <w:pPr>
        <w:shd w:val="clear" w:color="auto" w:fill="FFFFFF"/>
        <w:ind w:right="140" w:firstLine="720"/>
        <w:jc w:val="both"/>
        <w:rPr>
          <w:noProof/>
          <w:sz w:val="22"/>
          <w:szCs w:val="22"/>
        </w:rPr>
      </w:pPr>
      <w:r w:rsidRPr="002A44B8">
        <w:rPr>
          <w:noProof/>
          <w:sz w:val="22"/>
          <w:szCs w:val="22"/>
        </w:rPr>
        <w:lastRenderedPageBreak/>
        <w:t>Шт се тиче индуст</w:t>
      </w:r>
      <w:r w:rsidR="00D7798C">
        <w:rPr>
          <w:noProof/>
          <w:sz w:val="22"/>
          <w:szCs w:val="22"/>
        </w:rPr>
        <w:t>ријске производње,</w:t>
      </w:r>
      <w:r w:rsidR="00E3187C">
        <w:rPr>
          <w:noProof/>
          <w:sz w:val="22"/>
          <w:szCs w:val="22"/>
          <w:lang w:val="sr-Cyrl-RS"/>
        </w:rPr>
        <w:t xml:space="preserve"> н</w:t>
      </w:r>
      <w:r w:rsidRPr="002A44B8">
        <w:rPr>
          <w:noProof/>
          <w:sz w:val="22"/>
          <w:szCs w:val="22"/>
        </w:rPr>
        <w:t xml:space="preserve">ема нових инвестиција у тој области </w:t>
      </w:r>
      <w:r w:rsidRPr="002A44B8">
        <w:rPr>
          <w:noProof/>
          <w:sz w:val="22"/>
          <w:szCs w:val="22"/>
          <w:lang w:val="sr-Cyrl-RS"/>
        </w:rPr>
        <w:t>з</w:t>
      </w:r>
      <w:r w:rsidRPr="002A44B8">
        <w:rPr>
          <w:noProof/>
          <w:sz w:val="22"/>
          <w:szCs w:val="22"/>
        </w:rPr>
        <w:t>бог непостојања индустријске зоне. Препрека за то је комасација земљишта на територији наше општине, од које се у догледно време очекују позитивни ефекти.</w:t>
      </w:r>
    </w:p>
    <w:p w:rsidR="001D1774" w:rsidRPr="002A44B8" w:rsidRDefault="001D1774" w:rsidP="001D1774">
      <w:pPr>
        <w:shd w:val="clear" w:color="auto" w:fill="FFFFFF"/>
        <w:ind w:right="140"/>
        <w:jc w:val="both"/>
        <w:rPr>
          <w:noProof/>
          <w:sz w:val="22"/>
          <w:szCs w:val="22"/>
        </w:rPr>
      </w:pPr>
    </w:p>
    <w:p w:rsidR="001D1774" w:rsidRPr="002A44B8" w:rsidRDefault="001D1774" w:rsidP="001D1774">
      <w:pPr>
        <w:ind w:left="360"/>
        <w:jc w:val="center"/>
        <w:rPr>
          <w:b/>
          <w:bCs/>
          <w:noProof/>
          <w:sz w:val="22"/>
          <w:szCs w:val="22"/>
        </w:rPr>
      </w:pPr>
    </w:p>
    <w:p w:rsidR="001D1774" w:rsidRPr="002A44B8" w:rsidRDefault="001D1774" w:rsidP="001D1774">
      <w:pPr>
        <w:pStyle w:val="Heading1"/>
        <w:tabs>
          <w:tab w:val="clear" w:pos="720"/>
          <w:tab w:val="num" w:pos="450"/>
        </w:tabs>
        <w:ind w:hanging="630"/>
        <w:jc w:val="center"/>
        <w:rPr>
          <w:noProof/>
        </w:rPr>
      </w:pPr>
      <w:bookmarkStart w:id="2" w:name="_Toc443651095"/>
      <w:r w:rsidRPr="002A44B8">
        <w:rPr>
          <w:noProof/>
        </w:rPr>
        <w:t>Д  Е  О</w:t>
      </w:r>
      <w:bookmarkEnd w:id="2"/>
    </w:p>
    <w:p w:rsidR="001D1774" w:rsidRPr="002A44B8" w:rsidRDefault="001D1774" w:rsidP="001D1774">
      <w:pPr>
        <w:rPr>
          <w:lang w:eastAsia="ar-SA"/>
        </w:rPr>
      </w:pPr>
    </w:p>
    <w:p w:rsidR="001D1774" w:rsidRPr="002A44B8" w:rsidRDefault="001D1774" w:rsidP="001D1774">
      <w:pPr>
        <w:jc w:val="center"/>
        <w:rPr>
          <w:b/>
          <w:bCs/>
          <w:noProof/>
          <w:sz w:val="22"/>
          <w:szCs w:val="22"/>
        </w:rPr>
      </w:pPr>
      <w:r w:rsidRPr="002A44B8">
        <w:rPr>
          <w:b/>
          <w:bCs/>
          <w:noProof/>
          <w:sz w:val="22"/>
          <w:szCs w:val="22"/>
        </w:rPr>
        <w:t>КАПАЦИТЕТИ ЦЕНТРА ЗА СОЦИЈАЛНИ РАД</w:t>
      </w:r>
    </w:p>
    <w:p w:rsidR="001D1774" w:rsidRPr="002A44B8" w:rsidRDefault="001D1774" w:rsidP="001D1774">
      <w:pPr>
        <w:jc w:val="center"/>
        <w:rPr>
          <w:b/>
          <w:bCs/>
          <w:noProof/>
          <w:sz w:val="22"/>
          <w:szCs w:val="22"/>
        </w:rPr>
      </w:pPr>
    </w:p>
    <w:p w:rsidR="001D1774" w:rsidRPr="002A44B8" w:rsidRDefault="001D1774" w:rsidP="001D1774">
      <w:pPr>
        <w:ind w:left="630"/>
        <w:rPr>
          <w:b/>
          <w:noProof/>
        </w:rPr>
      </w:pPr>
      <w:r w:rsidRPr="002A44B8">
        <w:rPr>
          <w:rStyle w:val="Heading2Char"/>
          <w:lang w:val="sr-Latn-RS"/>
        </w:rPr>
        <w:t>2.1</w:t>
      </w:r>
      <w:r w:rsidRPr="002A44B8">
        <w:rPr>
          <w:rStyle w:val="Heading2Char"/>
        </w:rPr>
        <w:t xml:space="preserve"> Запослени радници</w:t>
      </w:r>
    </w:p>
    <w:p w:rsidR="001D1774" w:rsidRPr="002A44B8" w:rsidRDefault="001D1774" w:rsidP="001D1774">
      <w:pPr>
        <w:ind w:firstLine="284"/>
        <w:rPr>
          <w:noProof/>
        </w:rPr>
      </w:pPr>
    </w:p>
    <w:p w:rsidR="001D1774" w:rsidRPr="002A44B8" w:rsidRDefault="001D1774" w:rsidP="001D1774">
      <w:pPr>
        <w:ind w:firstLine="709"/>
        <w:jc w:val="both"/>
        <w:rPr>
          <w:b/>
          <w:noProof/>
          <w:sz w:val="22"/>
          <w:szCs w:val="22"/>
        </w:rPr>
      </w:pPr>
      <w:r w:rsidRPr="002A44B8">
        <w:rPr>
          <w:noProof/>
          <w:sz w:val="22"/>
          <w:szCs w:val="22"/>
        </w:rPr>
        <w:t xml:space="preserve">Укупан број запослених у Центру за социјални рад, по Решењу Министарства за социјална питања Републике Србије број 119-01-00040/03-05 од 23.04.2003.утврђен је број извршилаца у Центру за социјални рад и то </w:t>
      </w:r>
      <w:r w:rsidRPr="002A44B8">
        <w:rPr>
          <w:b/>
          <w:noProof/>
          <w:sz w:val="22"/>
          <w:szCs w:val="22"/>
        </w:rPr>
        <w:t xml:space="preserve">7 </w:t>
      </w:r>
      <w:r w:rsidRPr="002A44B8">
        <w:rPr>
          <w:noProof/>
          <w:sz w:val="22"/>
          <w:szCs w:val="22"/>
        </w:rPr>
        <w:t xml:space="preserve">извршилаца од којих </w:t>
      </w:r>
      <w:r w:rsidRPr="002A44B8">
        <w:rPr>
          <w:b/>
          <w:noProof/>
          <w:sz w:val="22"/>
          <w:szCs w:val="22"/>
        </w:rPr>
        <w:t>3 на пословима социјалног рада и сви су се финансирали из буџета Републике Србије.</w:t>
      </w:r>
    </w:p>
    <w:p w:rsidR="001D1774" w:rsidRPr="002A44B8" w:rsidRDefault="001D1774" w:rsidP="001D1774">
      <w:pPr>
        <w:ind w:firstLine="708"/>
        <w:jc w:val="both"/>
        <w:rPr>
          <w:b/>
          <w:noProof/>
          <w:sz w:val="22"/>
          <w:szCs w:val="22"/>
        </w:rPr>
      </w:pPr>
      <w:r w:rsidRPr="002A44B8">
        <w:rPr>
          <w:noProof/>
          <w:sz w:val="22"/>
          <w:szCs w:val="22"/>
        </w:rPr>
        <w:t>Решењем Министарства рада и социјалне политике бр.</w:t>
      </w:r>
      <w:r w:rsidRPr="002A44B8">
        <w:rPr>
          <w:noProof/>
          <w:sz w:val="22"/>
          <w:szCs w:val="22"/>
          <w:lang w:val="sr-Latn-BA"/>
        </w:rPr>
        <w:t xml:space="preserve">.112-01-151/129/2008-09 </w:t>
      </w:r>
      <w:r w:rsidRPr="002A44B8">
        <w:rPr>
          <w:noProof/>
          <w:sz w:val="22"/>
          <w:szCs w:val="22"/>
        </w:rPr>
        <w:t xml:space="preserve">од </w:t>
      </w:r>
      <w:r w:rsidRPr="002A44B8">
        <w:rPr>
          <w:noProof/>
          <w:sz w:val="22"/>
          <w:szCs w:val="22"/>
          <w:lang w:val="sr-Latn-BA"/>
        </w:rPr>
        <w:t>01.12.2008.</w:t>
      </w:r>
      <w:r w:rsidRPr="002A44B8">
        <w:rPr>
          <w:noProof/>
          <w:sz w:val="22"/>
          <w:szCs w:val="22"/>
        </w:rPr>
        <w:t xml:space="preserve">г. са утврђеним бројем радника и </w:t>
      </w:r>
      <w:r w:rsidRPr="002A44B8">
        <w:rPr>
          <w:b/>
          <w:noProof/>
          <w:sz w:val="22"/>
          <w:szCs w:val="22"/>
        </w:rPr>
        <w:t>то укупно 7 извршиоца</w:t>
      </w:r>
      <w:r w:rsidRPr="002A44B8">
        <w:rPr>
          <w:noProof/>
          <w:sz w:val="22"/>
          <w:szCs w:val="22"/>
        </w:rPr>
        <w:t xml:space="preserve"> од тога </w:t>
      </w:r>
      <w:r w:rsidRPr="002A44B8">
        <w:rPr>
          <w:b/>
          <w:noProof/>
          <w:sz w:val="22"/>
          <w:szCs w:val="22"/>
        </w:rPr>
        <w:t>3 на пословима социјалног рада,</w:t>
      </w:r>
      <w:r w:rsidRPr="002A44B8">
        <w:rPr>
          <w:b/>
          <w:noProof/>
          <w:sz w:val="22"/>
          <w:szCs w:val="22"/>
          <w:lang w:val="sr-Cyrl-RS"/>
        </w:rPr>
        <w:t xml:space="preserve"> </w:t>
      </w:r>
      <w:r w:rsidRPr="002A44B8">
        <w:rPr>
          <w:noProof/>
          <w:sz w:val="22"/>
          <w:szCs w:val="22"/>
        </w:rPr>
        <w:t>један правник, стручни радник на управно правним пословима,</w:t>
      </w:r>
      <w:r w:rsidRPr="002A44B8">
        <w:rPr>
          <w:noProof/>
          <w:sz w:val="22"/>
          <w:szCs w:val="22"/>
          <w:lang w:val="sr-Cyrl-RS"/>
        </w:rPr>
        <w:t xml:space="preserve"> </w:t>
      </w:r>
      <w:r w:rsidRPr="002A44B8">
        <w:rPr>
          <w:noProof/>
          <w:sz w:val="22"/>
          <w:szCs w:val="22"/>
        </w:rPr>
        <w:t>директор и 1 извршиоц на административно</w:t>
      </w:r>
      <w:r w:rsidRPr="002A44B8">
        <w:rPr>
          <w:noProof/>
          <w:sz w:val="22"/>
          <w:szCs w:val="22"/>
          <w:lang w:val="sr-Cyrl-RS"/>
        </w:rPr>
        <w:t xml:space="preserve"> -</w:t>
      </w:r>
      <w:r w:rsidRPr="002A44B8">
        <w:rPr>
          <w:noProof/>
          <w:sz w:val="22"/>
          <w:szCs w:val="22"/>
        </w:rPr>
        <w:t xml:space="preserve"> техничким пословим</w:t>
      </w:r>
      <w:r w:rsidRPr="002A44B8">
        <w:rPr>
          <w:noProof/>
          <w:sz w:val="22"/>
          <w:szCs w:val="22"/>
          <w:lang w:val="sr-Cyrl-RS"/>
        </w:rPr>
        <w:t xml:space="preserve">а,  </w:t>
      </w:r>
      <w:r w:rsidRPr="002A44B8">
        <w:rPr>
          <w:noProof/>
          <w:sz w:val="22"/>
          <w:szCs w:val="22"/>
        </w:rPr>
        <w:t>шеф рачуноводства у складу са Правилником о организацији нормативима и стандардима рада ЦСР (Сл.гл.59/08).</w:t>
      </w:r>
      <w:r w:rsidRPr="002A44B8">
        <w:rPr>
          <w:b/>
          <w:noProof/>
          <w:sz w:val="22"/>
          <w:szCs w:val="22"/>
        </w:rPr>
        <w:t xml:space="preserve"> Укупан број радника који се финансира из буџета РС је 7 на пословима јавних овлашћења.</w:t>
      </w:r>
    </w:p>
    <w:p w:rsidR="001D1774" w:rsidRPr="002A44B8" w:rsidRDefault="001D1774" w:rsidP="001D1774">
      <w:pPr>
        <w:ind w:firstLine="708"/>
        <w:jc w:val="both"/>
        <w:rPr>
          <w:noProof/>
          <w:sz w:val="22"/>
          <w:szCs w:val="22"/>
          <w:lang w:val="sr-Latn-BA"/>
        </w:rPr>
      </w:pPr>
      <w:r w:rsidRPr="002A44B8">
        <w:rPr>
          <w:noProof/>
          <w:sz w:val="22"/>
          <w:szCs w:val="22"/>
        </w:rPr>
        <w:t>Наведени број извршилаца је потврђен Одлуком о максималном броју запослених на неодређено време у систему државних органа,систему јавних служби,</w:t>
      </w:r>
      <w:r w:rsidRPr="002A44B8">
        <w:rPr>
          <w:noProof/>
          <w:sz w:val="22"/>
          <w:szCs w:val="22"/>
          <w:lang w:val="sr-Cyrl-RS"/>
        </w:rPr>
        <w:t xml:space="preserve"> </w:t>
      </w:r>
      <w:r w:rsidRPr="002A44B8">
        <w:rPr>
          <w:noProof/>
          <w:sz w:val="22"/>
          <w:szCs w:val="22"/>
        </w:rPr>
        <w:t>систему АПВојводине и систему локалне самоуправе за 2015.године („Службени гласник РС“ број 101/2015),</w:t>
      </w:r>
      <w:r w:rsidRPr="002A44B8">
        <w:rPr>
          <w:noProof/>
          <w:sz w:val="22"/>
          <w:szCs w:val="22"/>
          <w:lang w:val="sr-Cyrl-RS"/>
        </w:rPr>
        <w:t xml:space="preserve"> </w:t>
      </w:r>
      <w:r w:rsidRPr="002A44B8">
        <w:rPr>
          <w:noProof/>
          <w:sz w:val="22"/>
          <w:szCs w:val="22"/>
        </w:rPr>
        <w:t>табеларни приказ бр.19,</w:t>
      </w:r>
      <w:r w:rsidRPr="002A44B8">
        <w:rPr>
          <w:noProof/>
          <w:sz w:val="22"/>
          <w:szCs w:val="22"/>
          <w:lang w:val="sr-Cyrl-RS"/>
        </w:rPr>
        <w:t xml:space="preserve"> </w:t>
      </w:r>
      <w:r w:rsidRPr="002A44B8">
        <w:rPr>
          <w:noProof/>
          <w:sz w:val="22"/>
          <w:szCs w:val="22"/>
        </w:rPr>
        <w:t xml:space="preserve">установе социјалне заштите. </w:t>
      </w:r>
    </w:p>
    <w:p w:rsidR="001D1774" w:rsidRPr="002A44B8" w:rsidRDefault="001D1774" w:rsidP="001D1774">
      <w:pPr>
        <w:jc w:val="both"/>
        <w:rPr>
          <w:noProof/>
          <w:sz w:val="22"/>
          <w:szCs w:val="22"/>
        </w:rPr>
      </w:pPr>
      <w:r w:rsidRPr="002A44B8">
        <w:rPr>
          <w:noProof/>
          <w:sz w:val="22"/>
          <w:szCs w:val="22"/>
        </w:rPr>
        <w:t xml:space="preserve">У Центру за социјални рад за општину Чока </w:t>
      </w:r>
      <w:r w:rsidRPr="002A44B8">
        <w:rPr>
          <w:noProof/>
          <w:sz w:val="22"/>
          <w:szCs w:val="22"/>
          <w:lang w:val="sr-Cyrl-RS"/>
        </w:rPr>
        <w:t>су запослени</w:t>
      </w:r>
      <w:r w:rsidRPr="002A44B8">
        <w:rPr>
          <w:noProof/>
          <w:sz w:val="22"/>
          <w:szCs w:val="22"/>
        </w:rPr>
        <w:t>:</w:t>
      </w:r>
    </w:p>
    <w:p w:rsidR="001D1774" w:rsidRPr="002A44B8" w:rsidRDefault="001D1774" w:rsidP="001D1774">
      <w:pPr>
        <w:ind w:firstLine="720"/>
        <w:jc w:val="both"/>
        <w:rPr>
          <w:noProof/>
          <w:sz w:val="22"/>
          <w:szCs w:val="22"/>
          <w:lang w:val="sr-Cyrl-RS"/>
        </w:rPr>
      </w:pPr>
      <w:r w:rsidRPr="002A44B8">
        <w:rPr>
          <w:b/>
          <w:noProof/>
          <w:sz w:val="22"/>
          <w:szCs w:val="22"/>
        </w:rPr>
        <w:t>Нора Рожа Борбељ</w:t>
      </w:r>
      <w:r w:rsidRPr="002A44B8">
        <w:rPr>
          <w:noProof/>
          <w:sz w:val="22"/>
          <w:szCs w:val="22"/>
        </w:rPr>
        <w:t xml:space="preserve">    -   дипл.психолог, супервизор</w:t>
      </w:r>
      <w:r w:rsidRPr="002A44B8">
        <w:rPr>
          <w:noProof/>
          <w:sz w:val="22"/>
          <w:szCs w:val="22"/>
          <w:lang w:val="sr-Cyrl-RS"/>
        </w:rPr>
        <w:t xml:space="preserve"> </w:t>
      </w:r>
    </w:p>
    <w:p w:rsidR="001D1774" w:rsidRPr="002A44B8" w:rsidRDefault="001D1774" w:rsidP="001D1774">
      <w:pPr>
        <w:ind w:firstLine="720"/>
        <w:jc w:val="both"/>
        <w:rPr>
          <w:noProof/>
          <w:sz w:val="22"/>
          <w:szCs w:val="22"/>
        </w:rPr>
      </w:pPr>
      <w:r w:rsidRPr="002A44B8">
        <w:rPr>
          <w:b/>
          <w:noProof/>
          <w:sz w:val="22"/>
          <w:szCs w:val="22"/>
        </w:rPr>
        <w:t xml:space="preserve">Никола Милошев       -   </w:t>
      </w:r>
      <w:r w:rsidRPr="002A44B8">
        <w:rPr>
          <w:noProof/>
          <w:sz w:val="22"/>
          <w:szCs w:val="22"/>
        </w:rPr>
        <w:t>дипл.психолог,</w:t>
      </w:r>
      <w:r w:rsidRPr="002A44B8">
        <w:rPr>
          <w:noProof/>
          <w:sz w:val="22"/>
          <w:szCs w:val="22"/>
          <w:lang w:val="sr-Cyrl-RS"/>
        </w:rPr>
        <w:t xml:space="preserve"> </w:t>
      </w:r>
      <w:r w:rsidRPr="002A44B8">
        <w:rPr>
          <w:noProof/>
          <w:sz w:val="22"/>
          <w:szCs w:val="22"/>
        </w:rPr>
        <w:t>водитељ случај</w:t>
      </w:r>
    </w:p>
    <w:p w:rsidR="001D1774" w:rsidRPr="002A44B8" w:rsidRDefault="001D1774" w:rsidP="001D1774">
      <w:pPr>
        <w:ind w:firstLine="720"/>
        <w:jc w:val="both"/>
        <w:rPr>
          <w:noProof/>
          <w:sz w:val="22"/>
          <w:szCs w:val="22"/>
        </w:rPr>
      </w:pPr>
      <w:r w:rsidRPr="002A44B8">
        <w:rPr>
          <w:b/>
          <w:noProof/>
          <w:sz w:val="22"/>
          <w:szCs w:val="22"/>
        </w:rPr>
        <w:t xml:space="preserve">Велемир Благојевић  - </w:t>
      </w:r>
      <w:r w:rsidRPr="002A44B8">
        <w:rPr>
          <w:noProof/>
          <w:sz w:val="22"/>
          <w:szCs w:val="22"/>
        </w:rPr>
        <w:t>соц.радник,</w:t>
      </w:r>
      <w:r w:rsidRPr="002A44B8">
        <w:rPr>
          <w:noProof/>
          <w:sz w:val="22"/>
          <w:szCs w:val="22"/>
          <w:lang w:val="sr-Cyrl-RS"/>
        </w:rPr>
        <w:t xml:space="preserve"> </w:t>
      </w:r>
      <w:r w:rsidRPr="002A44B8">
        <w:rPr>
          <w:noProof/>
          <w:sz w:val="22"/>
          <w:szCs w:val="22"/>
        </w:rPr>
        <w:t>водитељ случаја</w:t>
      </w:r>
    </w:p>
    <w:p w:rsidR="001D1774" w:rsidRPr="002A44B8" w:rsidRDefault="001D1774" w:rsidP="001D1774">
      <w:pPr>
        <w:jc w:val="both"/>
        <w:rPr>
          <w:noProof/>
          <w:sz w:val="22"/>
          <w:szCs w:val="22"/>
        </w:rPr>
      </w:pPr>
      <w:r w:rsidRPr="002A44B8">
        <w:rPr>
          <w:noProof/>
          <w:sz w:val="22"/>
          <w:szCs w:val="22"/>
        </w:rPr>
        <w:tab/>
      </w:r>
      <w:r w:rsidRPr="002A44B8">
        <w:rPr>
          <w:b/>
          <w:noProof/>
          <w:sz w:val="22"/>
          <w:szCs w:val="22"/>
        </w:rPr>
        <w:t>Владенка Ћеран</w:t>
      </w:r>
      <w:r w:rsidRPr="002A44B8">
        <w:rPr>
          <w:noProof/>
          <w:sz w:val="22"/>
          <w:szCs w:val="22"/>
          <w:lang w:val="sr-Cyrl-RS"/>
        </w:rPr>
        <w:t xml:space="preserve"> </w:t>
      </w:r>
      <w:r w:rsidRPr="002A44B8">
        <w:rPr>
          <w:noProof/>
          <w:sz w:val="22"/>
          <w:szCs w:val="22"/>
        </w:rPr>
        <w:t>-</w:t>
      </w:r>
      <w:r w:rsidRPr="002A44B8">
        <w:rPr>
          <w:noProof/>
          <w:sz w:val="22"/>
          <w:szCs w:val="22"/>
          <w:lang w:val="sr-Cyrl-RS"/>
        </w:rPr>
        <w:t xml:space="preserve"> </w:t>
      </w:r>
      <w:r w:rsidRPr="002A44B8">
        <w:rPr>
          <w:noProof/>
          <w:sz w:val="22"/>
          <w:szCs w:val="22"/>
        </w:rPr>
        <w:t>дипл.правник,стручни радник за управно правне послове</w:t>
      </w:r>
    </w:p>
    <w:p w:rsidR="004D37F9" w:rsidRDefault="001D1774" w:rsidP="001D1774">
      <w:pPr>
        <w:ind w:left="705"/>
        <w:jc w:val="both"/>
        <w:rPr>
          <w:noProof/>
          <w:sz w:val="22"/>
          <w:szCs w:val="22"/>
          <w:lang w:val="sr-Cyrl-RS"/>
        </w:rPr>
      </w:pPr>
      <w:r w:rsidRPr="004D37F9">
        <w:rPr>
          <w:noProof/>
          <w:sz w:val="22"/>
          <w:szCs w:val="22"/>
        </w:rPr>
        <w:tab/>
      </w:r>
      <w:r w:rsidR="004D37F9" w:rsidRPr="004D37F9">
        <w:rPr>
          <w:b/>
          <w:noProof/>
          <w:sz w:val="22"/>
          <w:szCs w:val="22"/>
          <w:lang w:val="sr-Cyrl-RS"/>
        </w:rPr>
        <w:t>Невена Булатовић</w:t>
      </w:r>
      <w:r w:rsidRPr="004D37F9">
        <w:rPr>
          <w:noProof/>
          <w:sz w:val="22"/>
          <w:szCs w:val="22"/>
        </w:rPr>
        <w:t xml:space="preserve"> </w:t>
      </w:r>
      <w:r w:rsidRPr="002A44B8">
        <w:rPr>
          <w:noProof/>
          <w:sz w:val="22"/>
          <w:szCs w:val="22"/>
        </w:rPr>
        <w:t xml:space="preserve">- </w:t>
      </w:r>
      <w:r w:rsidR="004D37F9">
        <w:rPr>
          <w:noProof/>
          <w:sz w:val="22"/>
          <w:szCs w:val="22"/>
          <w:lang w:val="sr-Cyrl-RS"/>
        </w:rPr>
        <w:t xml:space="preserve"> дипломирани </w:t>
      </w:r>
      <w:r w:rsidR="004D37F9">
        <w:rPr>
          <w:noProof/>
          <w:sz w:val="22"/>
          <w:szCs w:val="22"/>
        </w:rPr>
        <w:t>економиста,</w:t>
      </w:r>
      <w:r w:rsidR="004D37F9">
        <w:rPr>
          <w:noProof/>
          <w:sz w:val="22"/>
          <w:szCs w:val="22"/>
          <w:lang w:val="sr-Cyrl-RS"/>
        </w:rPr>
        <w:t xml:space="preserve"> која обавља финансиско-књиговодствене послове.</w:t>
      </w:r>
    </w:p>
    <w:p w:rsidR="001D1774" w:rsidRPr="002A44B8" w:rsidRDefault="006C3BDC" w:rsidP="001D1774">
      <w:pPr>
        <w:ind w:left="705"/>
        <w:jc w:val="both"/>
        <w:rPr>
          <w:noProof/>
          <w:sz w:val="22"/>
          <w:szCs w:val="22"/>
        </w:rPr>
      </w:pPr>
      <w:r w:rsidRPr="006C3BDC">
        <w:rPr>
          <w:b/>
          <w:noProof/>
          <w:sz w:val="22"/>
          <w:szCs w:val="22"/>
          <w:lang w:val="sr-Cyrl-RS"/>
        </w:rPr>
        <w:t>Денис Радин</w:t>
      </w:r>
      <w:r>
        <w:rPr>
          <w:noProof/>
          <w:sz w:val="22"/>
          <w:szCs w:val="22"/>
          <w:lang w:val="sr-Cyrl-RS"/>
        </w:rPr>
        <w:t xml:space="preserve"> - </w:t>
      </w:r>
      <w:r w:rsidRPr="002A44B8">
        <w:rPr>
          <w:noProof/>
          <w:sz w:val="22"/>
          <w:szCs w:val="22"/>
        </w:rPr>
        <w:t xml:space="preserve"> </w:t>
      </w:r>
      <w:r>
        <w:rPr>
          <w:noProof/>
          <w:sz w:val="22"/>
          <w:szCs w:val="22"/>
          <w:lang w:val="sr-Cyrl-RS"/>
        </w:rPr>
        <w:t>н</w:t>
      </w:r>
      <w:r w:rsidR="001D1774" w:rsidRPr="002A44B8">
        <w:rPr>
          <w:noProof/>
          <w:sz w:val="22"/>
          <w:szCs w:val="22"/>
        </w:rPr>
        <w:t xml:space="preserve">а пословима референта за правне, кадровске и административне послове - административни радник, оператер за унос података у рачунар, </w:t>
      </w:r>
      <w:r>
        <w:rPr>
          <w:noProof/>
          <w:sz w:val="22"/>
          <w:szCs w:val="22"/>
        </w:rPr>
        <w:t xml:space="preserve">задужена је и за послове архиве </w:t>
      </w:r>
      <w:r>
        <w:rPr>
          <w:noProof/>
          <w:sz w:val="22"/>
          <w:szCs w:val="22"/>
          <w:lang w:val="sr-Cyrl-RS"/>
        </w:rPr>
        <w:t>Денис Радин</w:t>
      </w:r>
      <w:r w:rsidR="001D1774" w:rsidRPr="002A44B8">
        <w:rPr>
          <w:noProof/>
          <w:sz w:val="22"/>
          <w:szCs w:val="22"/>
        </w:rPr>
        <w:t>, коју финансира локална самоуправа.</w:t>
      </w:r>
    </w:p>
    <w:p w:rsidR="001D1774" w:rsidRPr="002A44B8" w:rsidRDefault="001D1774" w:rsidP="001D1774">
      <w:pPr>
        <w:ind w:left="705" w:firstLine="3"/>
        <w:jc w:val="both"/>
        <w:rPr>
          <w:noProof/>
          <w:sz w:val="22"/>
          <w:szCs w:val="22"/>
        </w:rPr>
      </w:pPr>
      <w:r w:rsidRPr="002A44B8">
        <w:rPr>
          <w:b/>
          <w:noProof/>
          <w:sz w:val="22"/>
          <w:szCs w:val="22"/>
        </w:rPr>
        <w:t xml:space="preserve">Винка Тошић    - </w:t>
      </w:r>
      <w:r w:rsidRPr="002A44B8">
        <w:rPr>
          <w:noProof/>
          <w:sz w:val="22"/>
          <w:szCs w:val="22"/>
        </w:rPr>
        <w:t>дипл. економиста, је директор и која је одговорна за законитост рада, поштовање стручног рада, унутрашњу и спољну координацију, планирање, организовање и контролу рада запослених.</w:t>
      </w:r>
    </w:p>
    <w:p w:rsidR="001D1774" w:rsidRPr="002A44B8" w:rsidRDefault="001D1774" w:rsidP="001D1774">
      <w:pPr>
        <w:jc w:val="both"/>
        <w:rPr>
          <w:noProof/>
          <w:sz w:val="22"/>
          <w:szCs w:val="22"/>
        </w:rPr>
      </w:pPr>
      <w:r w:rsidRPr="002A44B8">
        <w:rPr>
          <w:noProof/>
          <w:sz w:val="22"/>
          <w:szCs w:val="22"/>
        </w:rPr>
        <w:t>Активности из делатности Центра,</w:t>
      </w:r>
      <w:r w:rsidRPr="002A44B8">
        <w:rPr>
          <w:noProof/>
          <w:sz w:val="22"/>
          <w:szCs w:val="22"/>
          <w:lang w:val="sr-Cyrl-RS"/>
        </w:rPr>
        <w:t xml:space="preserve"> </w:t>
      </w:r>
      <w:r w:rsidRPr="002A44B8">
        <w:rPr>
          <w:noProof/>
          <w:sz w:val="22"/>
          <w:szCs w:val="22"/>
        </w:rPr>
        <w:t>на јавним овлашћењима, се</w:t>
      </w:r>
      <w:r w:rsidRPr="002A44B8">
        <w:rPr>
          <w:noProof/>
          <w:sz w:val="22"/>
          <w:szCs w:val="22"/>
          <w:lang w:val="sr-Cyrl-RS"/>
        </w:rPr>
        <w:t xml:space="preserve"> </w:t>
      </w:r>
      <w:r w:rsidRPr="002A44B8">
        <w:rPr>
          <w:noProof/>
          <w:sz w:val="22"/>
          <w:szCs w:val="22"/>
        </w:rPr>
        <w:t>организује у оквиру једне унутрашње организационе јединице и послове из делокруга Центра обављају сви запослени стручни радници Центра.</w:t>
      </w:r>
      <w:r w:rsidRPr="002A44B8">
        <w:rPr>
          <w:noProof/>
          <w:sz w:val="22"/>
          <w:szCs w:val="22"/>
          <w:lang w:val="sr-Cyrl-RS"/>
        </w:rPr>
        <w:t xml:space="preserve"> </w:t>
      </w:r>
      <w:r w:rsidRPr="002A44B8">
        <w:rPr>
          <w:noProof/>
          <w:sz w:val="22"/>
          <w:szCs w:val="22"/>
        </w:rPr>
        <w:t>ЦСР Чока поштује чл.122 ЗСЗ у односу на ангажовање радника који</w:t>
      </w:r>
      <w:r w:rsidRPr="002A44B8">
        <w:rPr>
          <w:noProof/>
          <w:sz w:val="22"/>
          <w:szCs w:val="22"/>
          <w:lang w:val="sr-Cyrl-RS"/>
        </w:rPr>
        <w:t xml:space="preserve"> </w:t>
      </w:r>
      <w:r w:rsidRPr="002A44B8">
        <w:rPr>
          <w:noProof/>
          <w:sz w:val="22"/>
          <w:szCs w:val="22"/>
        </w:rPr>
        <w:t>обављају послове јавних овлашћења и они  не раде на пословима пружања услуга, које по  закону обезбеђује јединица локалне самоуправе.</w:t>
      </w:r>
    </w:p>
    <w:p w:rsidR="001D1774" w:rsidRPr="008C0D26" w:rsidRDefault="004D37F9" w:rsidP="00F61A08">
      <w:pPr>
        <w:jc w:val="both"/>
        <w:rPr>
          <w:b/>
          <w:noProof/>
          <w:color w:val="595959" w:themeColor="text1" w:themeTint="A6"/>
          <w:sz w:val="22"/>
          <w:szCs w:val="22"/>
          <w:lang w:val="sr-Cyrl-RS"/>
        </w:rPr>
      </w:pPr>
      <w:r>
        <w:rPr>
          <w:b/>
          <w:noProof/>
          <w:sz w:val="22"/>
          <w:szCs w:val="22"/>
          <w:lang w:val="sr-Cyrl-RS"/>
        </w:rPr>
        <w:t xml:space="preserve">  </w:t>
      </w:r>
      <w:r w:rsidR="00F61A08">
        <w:rPr>
          <w:b/>
          <w:noProof/>
          <w:sz w:val="22"/>
          <w:szCs w:val="22"/>
          <w:lang w:val="sr-Cyrl-RS"/>
        </w:rPr>
        <w:t xml:space="preserve">     </w:t>
      </w:r>
      <w:r w:rsidRPr="008C0D26">
        <w:rPr>
          <w:b/>
          <w:noProof/>
          <w:color w:val="595959" w:themeColor="text1" w:themeTint="A6"/>
          <w:sz w:val="22"/>
          <w:szCs w:val="22"/>
          <w:lang w:val="sr-Cyrl-RS"/>
        </w:rPr>
        <w:t>Л</w:t>
      </w:r>
      <w:r w:rsidR="001D1774" w:rsidRPr="008C0D26">
        <w:rPr>
          <w:b/>
          <w:noProof/>
          <w:color w:val="595959" w:themeColor="text1" w:themeTint="A6"/>
          <w:sz w:val="22"/>
          <w:szCs w:val="22"/>
        </w:rPr>
        <w:t>окална самоуправа обезбеђује</w:t>
      </w:r>
      <w:r w:rsidR="008C6E63" w:rsidRPr="008C0D26">
        <w:rPr>
          <w:b/>
          <w:noProof/>
          <w:color w:val="595959" w:themeColor="text1" w:themeTint="A6"/>
          <w:sz w:val="22"/>
          <w:szCs w:val="22"/>
          <w:lang w:val="sr-Cyrl-RS"/>
        </w:rPr>
        <w:t xml:space="preserve"> </w:t>
      </w:r>
      <w:r w:rsidR="001D1774" w:rsidRPr="008C0D26">
        <w:rPr>
          <w:b/>
          <w:noProof/>
          <w:color w:val="595959" w:themeColor="text1" w:themeTint="A6"/>
          <w:sz w:val="22"/>
          <w:szCs w:val="22"/>
        </w:rPr>
        <w:t>средства</w:t>
      </w:r>
      <w:r w:rsidR="008C6E63" w:rsidRPr="008C0D26">
        <w:rPr>
          <w:b/>
          <w:noProof/>
          <w:color w:val="595959" w:themeColor="text1" w:themeTint="A6"/>
          <w:sz w:val="22"/>
          <w:szCs w:val="22"/>
          <w:lang w:val="sr-Cyrl-RS"/>
        </w:rPr>
        <w:t xml:space="preserve"> из буџета ЈЛС</w:t>
      </w:r>
      <w:r w:rsidR="001D1774" w:rsidRPr="008C0D26">
        <w:rPr>
          <w:b/>
          <w:noProof/>
          <w:color w:val="595959" w:themeColor="text1" w:themeTint="A6"/>
          <w:sz w:val="22"/>
          <w:szCs w:val="22"/>
        </w:rPr>
        <w:t xml:space="preserve"> за ангажовање једног </w:t>
      </w:r>
      <w:r w:rsidR="008C6E63" w:rsidRPr="008C0D26">
        <w:rPr>
          <w:b/>
          <w:noProof/>
          <w:color w:val="595959" w:themeColor="text1" w:themeTint="A6"/>
          <w:sz w:val="22"/>
          <w:szCs w:val="22"/>
        </w:rPr>
        <w:t>стално запосленог радника</w:t>
      </w:r>
      <w:r w:rsidR="00F61A08" w:rsidRPr="008C0D26">
        <w:rPr>
          <w:b/>
          <w:noProof/>
          <w:color w:val="595959" w:themeColor="text1" w:themeTint="A6"/>
          <w:sz w:val="22"/>
          <w:szCs w:val="22"/>
          <w:lang w:val="sr-Cyrl-RS"/>
        </w:rPr>
        <w:t xml:space="preserve">, </w:t>
      </w:r>
      <w:r w:rsidR="00F61A08" w:rsidRPr="008C0D26">
        <w:rPr>
          <w:b/>
          <w:noProof/>
          <w:sz w:val="22"/>
          <w:szCs w:val="22"/>
          <w:lang w:val="sr-Cyrl-RS"/>
        </w:rPr>
        <w:t>Жељане Мариннковић</w:t>
      </w:r>
      <w:r w:rsidR="00F61A08" w:rsidRPr="008C0D26">
        <w:rPr>
          <w:b/>
          <w:noProof/>
          <w:color w:val="595959" w:themeColor="text1" w:themeTint="A6"/>
          <w:sz w:val="22"/>
          <w:szCs w:val="22"/>
          <w:lang w:val="sr-Cyrl-RS"/>
        </w:rPr>
        <w:t xml:space="preserve">, </w:t>
      </w:r>
      <w:r w:rsidR="008C6E63" w:rsidRPr="008C0D26">
        <w:rPr>
          <w:b/>
          <w:noProof/>
          <w:color w:val="595959" w:themeColor="text1" w:themeTint="A6"/>
          <w:sz w:val="22"/>
          <w:szCs w:val="22"/>
          <w:lang w:val="sr-Cyrl-RS"/>
        </w:rPr>
        <w:t xml:space="preserve">на пословима </w:t>
      </w:r>
      <w:r w:rsidR="00F61A08" w:rsidRPr="008C0D26">
        <w:rPr>
          <w:b/>
          <w:noProof/>
          <w:color w:val="595959" w:themeColor="text1" w:themeTint="A6"/>
          <w:sz w:val="22"/>
          <w:szCs w:val="22"/>
          <w:lang w:val="sr-Cyrl-RS"/>
        </w:rPr>
        <w:t>стручног радника на пословима планирања, развоја и извештавања</w:t>
      </w:r>
    </w:p>
    <w:p w:rsidR="001D1774" w:rsidRPr="008C0D26" w:rsidRDefault="00F61A08" w:rsidP="00F61A08">
      <w:pPr>
        <w:jc w:val="both"/>
        <w:rPr>
          <w:b/>
          <w:noProof/>
          <w:color w:val="595959" w:themeColor="text1" w:themeTint="A6"/>
          <w:sz w:val="22"/>
          <w:szCs w:val="22"/>
        </w:rPr>
      </w:pPr>
      <w:r>
        <w:rPr>
          <w:b/>
          <w:noProof/>
          <w:color w:val="FF0000"/>
          <w:sz w:val="22"/>
          <w:szCs w:val="22"/>
          <w:lang w:val="sr-Cyrl-RS"/>
        </w:rPr>
        <w:t xml:space="preserve">       </w:t>
      </w:r>
      <w:r w:rsidR="001D1774" w:rsidRPr="008C0D26">
        <w:rPr>
          <w:b/>
          <w:noProof/>
          <w:color w:val="595959" w:themeColor="text1" w:themeTint="A6"/>
          <w:sz w:val="22"/>
          <w:szCs w:val="22"/>
        </w:rPr>
        <w:t>Поред  наведених запослених, локал</w:t>
      </w:r>
      <w:r w:rsidR="00422B6A" w:rsidRPr="008C0D26">
        <w:rPr>
          <w:b/>
          <w:noProof/>
          <w:color w:val="595959" w:themeColor="text1" w:themeTint="A6"/>
          <w:sz w:val="22"/>
          <w:szCs w:val="22"/>
        </w:rPr>
        <w:t xml:space="preserve">на самоуправа </w:t>
      </w:r>
      <w:r w:rsidRPr="008C0D26">
        <w:rPr>
          <w:b/>
          <w:noProof/>
          <w:color w:val="595959" w:themeColor="text1" w:themeTint="A6"/>
          <w:sz w:val="22"/>
          <w:szCs w:val="22"/>
          <w:lang w:val="sr-Cyrl-RS"/>
        </w:rPr>
        <w:t>је током протекле године финансирала и запослене на пружању локалних услуга ангажованих по</w:t>
      </w:r>
      <w:r w:rsidRPr="008C0D26">
        <w:rPr>
          <w:b/>
          <w:noProof/>
          <w:color w:val="595959" w:themeColor="text1" w:themeTint="A6"/>
          <w:sz w:val="22"/>
          <w:szCs w:val="22"/>
        </w:rPr>
        <w:t xml:space="preserve"> Уговор</w:t>
      </w:r>
      <w:r w:rsidRPr="008C0D26">
        <w:rPr>
          <w:b/>
          <w:noProof/>
          <w:color w:val="595959" w:themeColor="text1" w:themeTint="A6"/>
          <w:sz w:val="22"/>
          <w:szCs w:val="22"/>
          <w:lang w:val="sr-Cyrl-RS"/>
        </w:rPr>
        <w:t>у</w:t>
      </w:r>
      <w:r w:rsidR="001D1774" w:rsidRPr="008C0D26">
        <w:rPr>
          <w:b/>
          <w:noProof/>
          <w:color w:val="595959" w:themeColor="text1" w:themeTint="A6"/>
          <w:sz w:val="22"/>
          <w:szCs w:val="22"/>
        </w:rPr>
        <w:t xml:space="preserve"> о делу и Уговором о привременим и повременим пословима, на пружању искључиво  локалних услуга  (дневни боравак за децу са сметњама у развоју и помоћ и нега у кући за старе и болесне ).</w:t>
      </w:r>
    </w:p>
    <w:p w:rsidR="001D1774" w:rsidRPr="002A44B8" w:rsidRDefault="00422B6A" w:rsidP="00422B6A">
      <w:pPr>
        <w:rPr>
          <w:b/>
          <w:noProof/>
          <w:color w:val="C00000"/>
          <w:sz w:val="22"/>
          <w:szCs w:val="22"/>
        </w:rPr>
      </w:pPr>
      <w:r w:rsidRPr="002A44B8">
        <w:rPr>
          <w:noProof/>
          <w:color w:val="595959" w:themeColor="text1" w:themeTint="A6"/>
          <w:sz w:val="22"/>
          <w:szCs w:val="22"/>
        </w:rPr>
        <w:t xml:space="preserve">            </w:t>
      </w:r>
      <w:r w:rsidR="001D1774" w:rsidRPr="002A44B8">
        <w:rPr>
          <w:noProof/>
          <w:color w:val="595959" w:themeColor="text1" w:themeTint="A6"/>
          <w:sz w:val="22"/>
          <w:szCs w:val="22"/>
        </w:rPr>
        <w:t>Центар за социјални рад</w:t>
      </w:r>
      <w:r w:rsidR="008C0D26">
        <w:rPr>
          <w:noProof/>
          <w:color w:val="595959" w:themeColor="text1" w:themeTint="A6"/>
          <w:sz w:val="22"/>
          <w:szCs w:val="22"/>
          <w:lang w:val="sr-Cyrl-RS"/>
        </w:rPr>
        <w:t xml:space="preserve"> још</w:t>
      </w:r>
      <w:r w:rsidR="001D1774" w:rsidRPr="002A44B8">
        <w:rPr>
          <w:noProof/>
          <w:color w:val="595959" w:themeColor="text1" w:themeTint="A6"/>
          <w:sz w:val="22"/>
          <w:szCs w:val="22"/>
        </w:rPr>
        <w:t xml:space="preserve"> има потребу за</w:t>
      </w:r>
      <w:r w:rsidRPr="002A44B8">
        <w:rPr>
          <w:noProof/>
          <w:color w:val="595959" w:themeColor="text1" w:themeTint="A6"/>
          <w:sz w:val="22"/>
          <w:szCs w:val="22"/>
        </w:rPr>
        <w:t xml:space="preserve"> радником  на јавним овлашћењим,</w:t>
      </w:r>
      <w:r w:rsidR="001D1774" w:rsidRPr="002A44B8">
        <w:rPr>
          <w:noProof/>
          <w:color w:val="595959" w:themeColor="text1" w:themeTint="A6"/>
          <w:sz w:val="22"/>
          <w:szCs w:val="22"/>
        </w:rPr>
        <w:t xml:space="preserve"> дипломираним педа</w:t>
      </w:r>
      <w:r w:rsidRPr="002A44B8">
        <w:rPr>
          <w:noProof/>
          <w:color w:val="595959" w:themeColor="text1" w:themeTint="A6"/>
          <w:sz w:val="22"/>
          <w:szCs w:val="22"/>
        </w:rPr>
        <w:t>гo</w:t>
      </w:r>
      <w:r w:rsidRPr="002A44B8">
        <w:rPr>
          <w:noProof/>
          <w:color w:val="595959" w:themeColor="text1" w:themeTint="A6"/>
          <w:sz w:val="22"/>
          <w:szCs w:val="22"/>
          <w:lang w:val="sr-Cyrl-RS"/>
        </w:rPr>
        <w:t>го</w:t>
      </w:r>
      <w:r w:rsidR="001D1774" w:rsidRPr="002A44B8">
        <w:rPr>
          <w:noProof/>
          <w:color w:val="595959" w:themeColor="text1" w:themeTint="A6"/>
          <w:sz w:val="22"/>
          <w:szCs w:val="22"/>
        </w:rPr>
        <w:t>м као</w:t>
      </w:r>
      <w:r w:rsidR="001D1774" w:rsidRPr="002A44B8">
        <w:rPr>
          <w:noProof/>
          <w:color w:val="595959" w:themeColor="text1" w:themeTint="A6"/>
          <w:sz w:val="22"/>
          <w:szCs w:val="22"/>
          <w:lang w:val="sr-Cyrl-RS"/>
        </w:rPr>
        <w:t xml:space="preserve"> </w:t>
      </w:r>
      <w:r w:rsidR="001D1774" w:rsidRPr="002A44B8">
        <w:rPr>
          <w:color w:val="595959" w:themeColor="text1" w:themeTint="A6"/>
          <w:sz w:val="22"/>
          <w:szCs w:val="22"/>
          <w:lang w:val="sr-Cyrl-CS"/>
        </w:rPr>
        <w:t>водитељем случаја</w:t>
      </w:r>
      <w:r w:rsidR="001D1774" w:rsidRPr="002A44B8">
        <w:rPr>
          <w:color w:val="595959" w:themeColor="text1" w:themeTint="A6"/>
          <w:sz w:val="22"/>
          <w:szCs w:val="22"/>
        </w:rPr>
        <w:t>,</w:t>
      </w:r>
      <w:r w:rsidR="001D1774" w:rsidRPr="002A44B8">
        <w:rPr>
          <w:color w:val="595959" w:themeColor="text1" w:themeTint="A6"/>
          <w:sz w:val="22"/>
          <w:szCs w:val="22"/>
          <w:lang w:val="sr-Cyrl-RS"/>
        </w:rPr>
        <w:t xml:space="preserve"> </w:t>
      </w:r>
      <w:r w:rsidR="001D1774" w:rsidRPr="002A44B8">
        <w:rPr>
          <w:color w:val="595959" w:themeColor="text1" w:themeTint="A6"/>
          <w:sz w:val="22"/>
          <w:szCs w:val="22"/>
        </w:rPr>
        <w:t>како би се сте</w:t>
      </w:r>
      <w:r w:rsidR="001D1774" w:rsidRPr="002A44B8">
        <w:rPr>
          <w:sz w:val="22"/>
          <w:szCs w:val="22"/>
        </w:rPr>
        <w:t xml:space="preserve">кли услови за поштовањем прописаних процедура у раду са поједним групама корисника у погледу процена подобности </w:t>
      </w:r>
      <w:r w:rsidR="001D1774" w:rsidRPr="002A44B8">
        <w:rPr>
          <w:sz w:val="22"/>
          <w:szCs w:val="22"/>
        </w:rPr>
        <w:lastRenderedPageBreak/>
        <w:t>хранитеља, усвојитеља и у другим случајевима у којима је потребна усмерена процена педагога.</w:t>
      </w:r>
    </w:p>
    <w:p w:rsidR="00422B6A" w:rsidRPr="00474F1C" w:rsidRDefault="00474F1C" w:rsidP="00474F1C">
      <w:pPr>
        <w:ind w:firstLine="708"/>
        <w:jc w:val="both"/>
        <w:rPr>
          <w:noProof/>
          <w:color w:val="000000"/>
          <w:sz w:val="22"/>
          <w:szCs w:val="22"/>
          <w:lang w:val="sr-Cyrl-RS"/>
        </w:rPr>
      </w:pPr>
      <w:r w:rsidRPr="00474F1C">
        <w:rPr>
          <w:b/>
          <w:noProof/>
          <w:color w:val="595959" w:themeColor="text1" w:themeTint="A6"/>
          <w:sz w:val="22"/>
          <w:szCs w:val="22"/>
          <w:lang w:val="sr-Cyrl-RS"/>
        </w:rPr>
        <w:t xml:space="preserve">Недовољан </w:t>
      </w:r>
      <w:r w:rsidR="001D1774" w:rsidRPr="00474F1C">
        <w:rPr>
          <w:b/>
          <w:noProof/>
          <w:color w:val="595959" w:themeColor="text1" w:themeTint="A6"/>
          <w:sz w:val="22"/>
          <w:szCs w:val="22"/>
        </w:rPr>
        <w:t>броја радника</w:t>
      </w:r>
      <w:r w:rsidR="001D1774" w:rsidRPr="00474F1C">
        <w:rPr>
          <w:noProof/>
          <w:color w:val="595959" w:themeColor="text1" w:themeTint="A6"/>
          <w:sz w:val="22"/>
          <w:szCs w:val="22"/>
        </w:rPr>
        <w:t xml:space="preserve"> </w:t>
      </w:r>
      <w:r w:rsidR="001D1774" w:rsidRPr="002A44B8">
        <w:rPr>
          <w:noProof/>
          <w:color w:val="000000"/>
          <w:sz w:val="22"/>
          <w:szCs w:val="22"/>
        </w:rPr>
        <w:t>у Центру за социјални рад Чока отежава обављање свакодневних послова, доводи до преоптерећења радника, појаве синдрома сагоревања на послу и доводи  у питање могућност стручног, благовременог, ефикасног и економичног обављања  послова јавних овлашћења у складу са законом, нормативима и стандардима. Такође, смањивање броја радника отежава развој иноват</w:t>
      </w:r>
      <w:r>
        <w:rPr>
          <w:noProof/>
          <w:color w:val="000000"/>
          <w:sz w:val="22"/>
          <w:szCs w:val="22"/>
        </w:rPr>
        <w:t>ивних услуга на локалном нивоу.</w:t>
      </w:r>
    </w:p>
    <w:p w:rsidR="00422B6A" w:rsidRPr="002A44B8" w:rsidRDefault="00422B6A" w:rsidP="00422B6A">
      <w:pPr>
        <w:ind w:firstLine="720"/>
        <w:jc w:val="both"/>
        <w:rPr>
          <w:noProof/>
          <w:sz w:val="22"/>
          <w:szCs w:val="22"/>
        </w:rPr>
      </w:pPr>
      <w:r w:rsidRPr="002A44B8">
        <w:rPr>
          <w:noProof/>
          <w:sz w:val="22"/>
          <w:szCs w:val="22"/>
        </w:rPr>
        <w:t xml:space="preserve"> </w:t>
      </w:r>
    </w:p>
    <w:p w:rsidR="00422B6A" w:rsidRPr="002A44B8" w:rsidRDefault="00422B6A" w:rsidP="001D1774">
      <w:pPr>
        <w:ind w:firstLine="720"/>
        <w:jc w:val="both"/>
        <w:rPr>
          <w:noProof/>
          <w:sz w:val="22"/>
          <w:szCs w:val="22"/>
          <w:lang w:val="sr-Cyrl-RS"/>
        </w:rPr>
      </w:pPr>
    </w:p>
    <w:p w:rsidR="001D1774" w:rsidRPr="002A44B8" w:rsidRDefault="001D1774" w:rsidP="001D1774">
      <w:pPr>
        <w:ind w:firstLine="720"/>
        <w:jc w:val="both"/>
        <w:rPr>
          <w:noProof/>
          <w:sz w:val="22"/>
          <w:szCs w:val="22"/>
        </w:rPr>
      </w:pPr>
    </w:p>
    <w:p w:rsidR="001D1774" w:rsidRPr="002A44B8" w:rsidRDefault="001D1774" w:rsidP="001D1774">
      <w:pPr>
        <w:ind w:firstLine="720"/>
        <w:jc w:val="both"/>
        <w:rPr>
          <w:b/>
          <w:noProof/>
          <w:sz w:val="22"/>
          <w:szCs w:val="22"/>
        </w:rPr>
      </w:pPr>
    </w:p>
    <w:p w:rsidR="001D1774" w:rsidRPr="002A44B8" w:rsidRDefault="001D1774" w:rsidP="001D1774">
      <w:pPr>
        <w:rPr>
          <w:b/>
          <w:noProof/>
        </w:rPr>
      </w:pPr>
    </w:p>
    <w:p w:rsidR="001D1774" w:rsidRPr="002A44B8" w:rsidRDefault="001D1774" w:rsidP="001D1774">
      <w:pPr>
        <w:jc w:val="center"/>
        <w:rPr>
          <w:noProof/>
          <w:sz w:val="22"/>
          <w:szCs w:val="22"/>
        </w:rPr>
      </w:pPr>
      <w:r w:rsidRPr="002A44B8">
        <w:rPr>
          <w:b/>
          <w:noProof/>
          <w:sz w:val="22"/>
          <w:szCs w:val="22"/>
        </w:rPr>
        <w:t>ОРГАНИЗАЦИОНА СТРУКТУРА ЦСР ЧОКА</w:t>
      </w:r>
    </w:p>
    <w:p w:rsidR="001D1774" w:rsidRPr="002A44B8" w:rsidRDefault="001D1774" w:rsidP="001D1774">
      <w:pPr>
        <w:jc w:val="both"/>
        <w:rPr>
          <w:noProof/>
        </w:rPr>
      </w:pPr>
    </w:p>
    <w:p w:rsidR="001D1774" w:rsidRPr="002A44B8" w:rsidRDefault="001D1774" w:rsidP="001D1774">
      <w:pPr>
        <w:jc w:val="both"/>
        <w:rPr>
          <w:b/>
          <w:noProof/>
        </w:rPr>
      </w:pPr>
      <w:r w:rsidRPr="002A44B8">
        <w:rPr>
          <w:b/>
          <w:noProof/>
        </w:rPr>
        <w:drawing>
          <wp:anchor distT="0" distB="0" distL="114300" distR="114300" simplePos="0" relativeHeight="251659264" behindDoc="0" locked="1" layoutInCell="1" allowOverlap="1" wp14:anchorId="0D07457C" wp14:editId="6B0162D0">
            <wp:simplePos x="0" y="0"/>
            <wp:positionH relativeFrom="character">
              <wp:posOffset>156845</wp:posOffset>
            </wp:positionH>
            <wp:positionV relativeFrom="line">
              <wp:posOffset>91440</wp:posOffset>
            </wp:positionV>
            <wp:extent cx="5487035" cy="2826385"/>
            <wp:effectExtent l="57150" t="0" r="75565" b="0"/>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p>
    <w:p w:rsidR="001D1774" w:rsidRPr="002A44B8" w:rsidRDefault="001D1774" w:rsidP="001D1774">
      <w:pPr>
        <w:ind w:firstLine="680"/>
        <w:rPr>
          <w:b/>
          <w:i/>
          <w:noProof/>
          <w:sz w:val="22"/>
          <w:szCs w:val="22"/>
          <w:u w:val="single"/>
        </w:rPr>
      </w:pPr>
    </w:p>
    <w:p w:rsidR="001D1774" w:rsidRPr="002A44B8" w:rsidRDefault="001D1774" w:rsidP="001D1774">
      <w:pPr>
        <w:ind w:firstLine="680"/>
        <w:rPr>
          <w:b/>
          <w:noProof/>
          <w:sz w:val="22"/>
          <w:szCs w:val="22"/>
        </w:rPr>
      </w:pPr>
      <w:r w:rsidRPr="002A44B8">
        <w:rPr>
          <w:b/>
          <w:noProof/>
          <w:sz w:val="22"/>
          <w:szCs w:val="22"/>
          <w:u w:val="single"/>
        </w:rPr>
        <w:t>УНУТРАШЊЕ  УРЕЂЕЊЕ</w:t>
      </w:r>
    </w:p>
    <w:p w:rsidR="001D1774" w:rsidRPr="002A44B8" w:rsidRDefault="001D1774" w:rsidP="001D1774">
      <w:pPr>
        <w:rPr>
          <w:b/>
          <w:noProof/>
          <w:sz w:val="22"/>
          <w:szCs w:val="22"/>
        </w:rPr>
      </w:pPr>
    </w:p>
    <w:p w:rsidR="001D1774" w:rsidRPr="002A44B8" w:rsidRDefault="001D1774" w:rsidP="001D1774">
      <w:pPr>
        <w:rPr>
          <w:b/>
          <w:noProof/>
          <w:sz w:val="22"/>
          <w:szCs w:val="22"/>
        </w:rPr>
      </w:pPr>
    </w:p>
    <w:p w:rsidR="001D1774" w:rsidRPr="002A44B8" w:rsidRDefault="001D1774" w:rsidP="001D1774">
      <w:pPr>
        <w:ind w:firstLine="680"/>
        <w:jc w:val="both"/>
        <w:rPr>
          <w:sz w:val="22"/>
          <w:szCs w:val="22"/>
        </w:rPr>
      </w:pPr>
      <w:proofErr w:type="gramStart"/>
      <w:r w:rsidRPr="002A44B8">
        <w:rPr>
          <w:sz w:val="22"/>
          <w:szCs w:val="22"/>
        </w:rPr>
        <w:t>Унутрашње уређење Центра омогућава сагледавање и доследно управљање обимом посла, успостављање целовитог система одговорности, примерено управљање људским ресурсима и адекватно сагледавање и вредновање уложеног стручног и другог рада сваког појединца у установи.</w:t>
      </w:r>
      <w:proofErr w:type="gramEnd"/>
    </w:p>
    <w:p w:rsidR="001D1774" w:rsidRPr="002A44B8" w:rsidRDefault="001D1774" w:rsidP="001D1774">
      <w:pPr>
        <w:ind w:firstLine="680"/>
        <w:jc w:val="both"/>
        <w:rPr>
          <w:sz w:val="22"/>
          <w:szCs w:val="22"/>
        </w:rPr>
      </w:pPr>
      <w:r w:rsidRPr="002A44B8">
        <w:rPr>
          <w:noProof/>
          <w:sz w:val="22"/>
          <w:szCs w:val="22"/>
        </w:rPr>
        <w:t>Из приказане организационе структуре  се види да у оквиру Центра постоји и Служба заостваривање локалних услуга социјалне заштите.</w:t>
      </w:r>
    </w:p>
    <w:p w:rsidR="001D1774" w:rsidRPr="002A44B8" w:rsidRDefault="001D1774" w:rsidP="001D1774">
      <w:pPr>
        <w:rPr>
          <w:b/>
          <w:noProof/>
          <w:sz w:val="20"/>
          <w:szCs w:val="20"/>
          <w:u w:val="single"/>
        </w:rPr>
      </w:pPr>
    </w:p>
    <w:p w:rsidR="0072120F" w:rsidRPr="0072120F" w:rsidRDefault="001D1774" w:rsidP="0072120F">
      <w:pPr>
        <w:ind w:firstLine="680"/>
        <w:jc w:val="both"/>
        <w:rPr>
          <w:noProof/>
          <w:sz w:val="22"/>
          <w:szCs w:val="22"/>
          <w:lang w:val="sr-Cyrl-CS"/>
        </w:rPr>
      </w:pPr>
      <w:r w:rsidRPr="002A44B8">
        <w:rPr>
          <w:noProof/>
          <w:sz w:val="22"/>
          <w:szCs w:val="22"/>
          <w:lang w:val="sr-Cyrl-CS"/>
        </w:rPr>
        <w:t xml:space="preserve">Центар за социјални рад за општину Чока има </w:t>
      </w:r>
      <w:r w:rsidRPr="002A44B8">
        <w:rPr>
          <w:b/>
          <w:noProof/>
          <w:sz w:val="22"/>
          <w:szCs w:val="22"/>
          <w:lang w:val="sr-Cyrl-CS"/>
        </w:rPr>
        <w:t>посебну организациону јединицу</w:t>
      </w:r>
      <w:r w:rsidRPr="002A44B8">
        <w:rPr>
          <w:noProof/>
          <w:sz w:val="22"/>
          <w:szCs w:val="22"/>
          <w:lang w:val="sr-Cyrl-CS"/>
        </w:rPr>
        <w:t>: Служба за остваривање локалних услуга социјалне заштите у оквиру које</w:t>
      </w:r>
      <w:r w:rsidR="00474F1C">
        <w:rPr>
          <w:noProof/>
          <w:sz w:val="22"/>
          <w:szCs w:val="22"/>
          <w:lang w:val="sr-Cyrl-CS"/>
        </w:rPr>
        <w:t xml:space="preserve"> су се пружале</w:t>
      </w:r>
      <w:r w:rsidRPr="002A44B8">
        <w:rPr>
          <w:noProof/>
          <w:sz w:val="22"/>
          <w:szCs w:val="22"/>
          <w:lang w:val="sr-Cyrl-CS"/>
        </w:rPr>
        <w:t xml:space="preserve"> услуге социјалне заштите</w:t>
      </w:r>
    </w:p>
    <w:p w:rsidR="001D1774" w:rsidRPr="002A44B8" w:rsidRDefault="001D1774" w:rsidP="001D1774">
      <w:pPr>
        <w:pStyle w:val="ListParagraph"/>
        <w:numPr>
          <w:ilvl w:val="0"/>
          <w:numId w:val="11"/>
        </w:numPr>
        <w:tabs>
          <w:tab w:val="left" w:pos="1440"/>
        </w:tabs>
        <w:jc w:val="both"/>
        <w:rPr>
          <w:b/>
          <w:noProof/>
          <w:sz w:val="22"/>
          <w:szCs w:val="22"/>
          <w:lang w:val="sr-Cyrl-CS"/>
        </w:rPr>
      </w:pPr>
      <w:r w:rsidRPr="002A44B8">
        <w:rPr>
          <w:b/>
          <w:noProof/>
          <w:sz w:val="22"/>
          <w:szCs w:val="22"/>
        </w:rPr>
        <w:t xml:space="preserve">Помоћ и негау кући </w:t>
      </w:r>
    </w:p>
    <w:p w:rsidR="001D1774" w:rsidRPr="002A44B8" w:rsidRDefault="001D1774" w:rsidP="001D1774">
      <w:pPr>
        <w:pStyle w:val="ListParagraph"/>
        <w:numPr>
          <w:ilvl w:val="0"/>
          <w:numId w:val="11"/>
        </w:numPr>
        <w:jc w:val="both"/>
        <w:rPr>
          <w:b/>
          <w:noProof/>
          <w:sz w:val="22"/>
          <w:szCs w:val="22"/>
        </w:rPr>
      </w:pPr>
      <w:r w:rsidRPr="002A44B8">
        <w:rPr>
          <w:b/>
          <w:noProof/>
          <w:sz w:val="22"/>
          <w:szCs w:val="22"/>
        </w:rPr>
        <w:t>Дневне услуге у заједници – дневни боравак за децу и младе са сметњама у развоју</w:t>
      </w:r>
    </w:p>
    <w:p w:rsidR="001D1774" w:rsidRPr="002A44B8" w:rsidRDefault="001D1774" w:rsidP="001D1774">
      <w:pPr>
        <w:tabs>
          <w:tab w:val="left" w:pos="1440"/>
        </w:tabs>
        <w:jc w:val="both"/>
        <w:rPr>
          <w:b/>
          <w:noProof/>
          <w:sz w:val="22"/>
          <w:szCs w:val="22"/>
          <w:lang w:val="sr-Cyrl-CS"/>
        </w:rPr>
      </w:pPr>
    </w:p>
    <w:p w:rsidR="001D1774" w:rsidRDefault="001D1774" w:rsidP="001D1774">
      <w:pPr>
        <w:tabs>
          <w:tab w:val="left" w:pos="1440"/>
        </w:tabs>
        <w:ind w:firstLine="709"/>
        <w:jc w:val="both"/>
        <w:rPr>
          <w:noProof/>
          <w:sz w:val="22"/>
          <w:szCs w:val="22"/>
          <w:lang w:val="sr-Cyrl-CS"/>
        </w:rPr>
      </w:pPr>
      <w:r w:rsidRPr="002A44B8">
        <w:rPr>
          <w:noProof/>
          <w:sz w:val="22"/>
          <w:szCs w:val="22"/>
          <w:lang w:val="sr-Cyrl-CS"/>
        </w:rPr>
        <w:t>У 2014. години је организациона јединица ЦСР Чока, која пружа дневне услуге у заједници, добила лиценцу којом је потврђено да испуњава стандарде у складу са Правилником о ближим условима и стандардима за пружање услуга социјалне заштите и Правилником о лиценцирању организација социјалне заштите</w:t>
      </w:r>
    </w:p>
    <w:p w:rsidR="004F7845" w:rsidRDefault="004F7845" w:rsidP="001D1774">
      <w:pPr>
        <w:tabs>
          <w:tab w:val="left" w:pos="1440"/>
        </w:tabs>
        <w:ind w:firstLine="709"/>
        <w:jc w:val="both"/>
        <w:rPr>
          <w:noProof/>
          <w:sz w:val="22"/>
          <w:szCs w:val="22"/>
          <w:lang w:val="sr-Cyrl-CS"/>
        </w:rPr>
      </w:pPr>
    </w:p>
    <w:p w:rsidR="004F7845" w:rsidRDefault="004F7845" w:rsidP="001D1774">
      <w:pPr>
        <w:tabs>
          <w:tab w:val="left" w:pos="1440"/>
        </w:tabs>
        <w:ind w:firstLine="709"/>
        <w:jc w:val="both"/>
        <w:rPr>
          <w:noProof/>
          <w:sz w:val="22"/>
          <w:szCs w:val="22"/>
          <w:lang w:val="sr-Cyrl-CS"/>
        </w:rPr>
      </w:pPr>
    </w:p>
    <w:p w:rsidR="004F7845" w:rsidRPr="002A44B8" w:rsidRDefault="004F7845" w:rsidP="001D1774">
      <w:pPr>
        <w:tabs>
          <w:tab w:val="left" w:pos="1440"/>
        </w:tabs>
        <w:ind w:firstLine="709"/>
        <w:jc w:val="both"/>
        <w:rPr>
          <w:noProof/>
          <w:sz w:val="22"/>
          <w:szCs w:val="22"/>
        </w:rPr>
      </w:pPr>
    </w:p>
    <w:p w:rsidR="001D1774" w:rsidRPr="002A44B8" w:rsidRDefault="001D1774" w:rsidP="001D1774">
      <w:pPr>
        <w:rPr>
          <w:noProof/>
          <w:sz w:val="22"/>
          <w:szCs w:val="22"/>
        </w:rPr>
      </w:pPr>
    </w:p>
    <w:p w:rsidR="001D1774" w:rsidRPr="002A44B8" w:rsidRDefault="001D1774" w:rsidP="001D1774">
      <w:pPr>
        <w:jc w:val="both"/>
        <w:rPr>
          <w:noProof/>
          <w:sz w:val="22"/>
          <w:szCs w:val="22"/>
          <w:u w:val="single"/>
        </w:rPr>
      </w:pPr>
      <w:r w:rsidRPr="002A44B8">
        <w:rPr>
          <w:b/>
          <w:noProof/>
          <w:sz w:val="20"/>
          <w:szCs w:val="20"/>
          <w:u w:val="single"/>
        </w:rPr>
        <w:lastRenderedPageBreak/>
        <w:t>Груписање послова</w:t>
      </w:r>
    </w:p>
    <w:p w:rsidR="001D1774" w:rsidRPr="002A44B8" w:rsidRDefault="001D1774" w:rsidP="001D1774">
      <w:pPr>
        <w:rPr>
          <w:noProof/>
          <w:sz w:val="22"/>
          <w:szCs w:val="22"/>
        </w:rPr>
      </w:pPr>
    </w:p>
    <w:p w:rsidR="001D1774" w:rsidRPr="002A44B8" w:rsidRDefault="001D1774" w:rsidP="001D1774">
      <w:pPr>
        <w:ind w:firstLine="708"/>
        <w:jc w:val="both"/>
        <w:rPr>
          <w:noProof/>
          <w:sz w:val="22"/>
          <w:szCs w:val="22"/>
        </w:rPr>
      </w:pPr>
      <w:r w:rsidRPr="002A44B8">
        <w:rPr>
          <w:noProof/>
          <w:sz w:val="22"/>
          <w:szCs w:val="22"/>
        </w:rPr>
        <w:t>Послови у Центру групишу се према специфичним карактеристикама група корисника, према функцијама, односно природи радних процеса, према исходима који настају у процесу реализације помоћи и подршке корисницима и начину задовољавања њихових потреба у складу са одговорностима, знањима и вештинама запослених.</w:t>
      </w:r>
    </w:p>
    <w:p w:rsidR="001D1774" w:rsidRPr="002A44B8" w:rsidRDefault="001D1774" w:rsidP="001D1774">
      <w:pPr>
        <w:jc w:val="both"/>
        <w:rPr>
          <w:noProof/>
          <w:sz w:val="22"/>
          <w:szCs w:val="22"/>
        </w:rPr>
      </w:pPr>
      <w:r w:rsidRPr="002A44B8">
        <w:rPr>
          <w:noProof/>
          <w:sz w:val="22"/>
          <w:szCs w:val="22"/>
        </w:rPr>
        <w:t>Послови који се обављају групишу се на:</w:t>
      </w:r>
    </w:p>
    <w:p w:rsidR="001D1774" w:rsidRPr="002A44B8" w:rsidRDefault="001D1774" w:rsidP="001D1774">
      <w:pPr>
        <w:numPr>
          <w:ilvl w:val="0"/>
          <w:numId w:val="3"/>
        </w:numPr>
        <w:jc w:val="both"/>
        <w:rPr>
          <w:noProof/>
          <w:sz w:val="22"/>
          <w:szCs w:val="22"/>
        </w:rPr>
      </w:pPr>
      <w:r w:rsidRPr="002A44B8">
        <w:rPr>
          <w:noProof/>
          <w:sz w:val="22"/>
          <w:szCs w:val="22"/>
        </w:rPr>
        <w:t>Послове социјалног рада</w:t>
      </w:r>
    </w:p>
    <w:p w:rsidR="001D1774" w:rsidRPr="002A44B8" w:rsidRDefault="001D1774" w:rsidP="001D1774">
      <w:pPr>
        <w:numPr>
          <w:ilvl w:val="0"/>
          <w:numId w:val="3"/>
        </w:numPr>
        <w:jc w:val="both"/>
        <w:rPr>
          <w:noProof/>
          <w:sz w:val="22"/>
          <w:szCs w:val="22"/>
        </w:rPr>
      </w:pPr>
      <w:r w:rsidRPr="002A44B8">
        <w:rPr>
          <w:noProof/>
          <w:sz w:val="22"/>
          <w:szCs w:val="22"/>
        </w:rPr>
        <w:t>Управно-правне послове</w:t>
      </w:r>
    </w:p>
    <w:p w:rsidR="001D1774" w:rsidRPr="002A44B8" w:rsidRDefault="001D1774" w:rsidP="001D1774">
      <w:pPr>
        <w:numPr>
          <w:ilvl w:val="0"/>
          <w:numId w:val="3"/>
        </w:numPr>
        <w:jc w:val="both"/>
        <w:rPr>
          <w:noProof/>
          <w:sz w:val="22"/>
          <w:szCs w:val="22"/>
        </w:rPr>
      </w:pPr>
      <w:r w:rsidRPr="002A44B8">
        <w:rPr>
          <w:noProof/>
          <w:sz w:val="22"/>
          <w:szCs w:val="22"/>
        </w:rPr>
        <w:t>Послове планирања и развоја</w:t>
      </w:r>
    </w:p>
    <w:p w:rsidR="001D1774" w:rsidRPr="002A44B8" w:rsidRDefault="001D1774" w:rsidP="001D1774">
      <w:pPr>
        <w:numPr>
          <w:ilvl w:val="0"/>
          <w:numId w:val="3"/>
        </w:numPr>
        <w:jc w:val="both"/>
        <w:rPr>
          <w:noProof/>
          <w:sz w:val="22"/>
          <w:szCs w:val="22"/>
        </w:rPr>
      </w:pPr>
      <w:r w:rsidRPr="002A44B8">
        <w:rPr>
          <w:noProof/>
          <w:sz w:val="22"/>
          <w:szCs w:val="22"/>
        </w:rPr>
        <w:t>Финансијско-административне и технички послови</w:t>
      </w: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r w:rsidRPr="002A44B8">
        <w:rPr>
          <w:noProof/>
          <w:sz w:val="22"/>
          <w:szCs w:val="22"/>
        </w:rPr>
        <w:t>У Центру за социјални рад образују се стална и повремена стручна и саветодавна тела.</w:t>
      </w:r>
    </w:p>
    <w:p w:rsidR="001D1774" w:rsidRPr="002A44B8" w:rsidRDefault="001D1774" w:rsidP="001D1774">
      <w:pPr>
        <w:ind w:firstLine="720"/>
        <w:jc w:val="both"/>
        <w:rPr>
          <w:noProof/>
          <w:sz w:val="22"/>
          <w:szCs w:val="22"/>
        </w:rPr>
      </w:pPr>
    </w:p>
    <w:p w:rsidR="001D1774" w:rsidRPr="002A44B8" w:rsidRDefault="001D1774" w:rsidP="001D1774">
      <w:pPr>
        <w:jc w:val="both"/>
        <w:rPr>
          <w:b/>
          <w:noProof/>
          <w:sz w:val="22"/>
          <w:szCs w:val="22"/>
        </w:rPr>
      </w:pPr>
      <w:r w:rsidRPr="002A44B8">
        <w:rPr>
          <w:b/>
          <w:noProof/>
          <w:sz w:val="22"/>
          <w:szCs w:val="22"/>
        </w:rPr>
        <w:t>А) Стална тела Центра су:</w:t>
      </w:r>
    </w:p>
    <w:p w:rsidR="001D1774" w:rsidRPr="002A44B8" w:rsidRDefault="001D1774" w:rsidP="001D1774">
      <w:pPr>
        <w:jc w:val="both"/>
        <w:rPr>
          <w:b/>
          <w:noProof/>
          <w:sz w:val="22"/>
          <w:szCs w:val="22"/>
        </w:rPr>
      </w:pPr>
    </w:p>
    <w:p w:rsidR="001D1774" w:rsidRPr="002A44B8" w:rsidRDefault="001D1774" w:rsidP="001D1774">
      <w:pPr>
        <w:pStyle w:val="ListParagraph"/>
        <w:numPr>
          <w:ilvl w:val="0"/>
          <w:numId w:val="15"/>
        </w:numPr>
        <w:jc w:val="both"/>
        <w:rPr>
          <w:noProof/>
          <w:sz w:val="22"/>
          <w:szCs w:val="22"/>
        </w:rPr>
      </w:pPr>
      <w:r w:rsidRPr="002A44B8">
        <w:rPr>
          <w:noProof/>
          <w:sz w:val="22"/>
          <w:szCs w:val="22"/>
        </w:rPr>
        <w:t>Колегијум службе</w:t>
      </w: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r w:rsidRPr="002A44B8">
        <w:rPr>
          <w:noProof/>
          <w:sz w:val="22"/>
          <w:szCs w:val="22"/>
        </w:rPr>
        <w:t>У раду Колегијума службе учествују:</w:t>
      </w:r>
    </w:p>
    <w:p w:rsidR="001D1774" w:rsidRPr="002A44B8" w:rsidRDefault="001D1774" w:rsidP="001D1774">
      <w:pPr>
        <w:pStyle w:val="ListParagraph"/>
        <w:numPr>
          <w:ilvl w:val="1"/>
          <w:numId w:val="15"/>
        </w:numPr>
        <w:jc w:val="both"/>
        <w:rPr>
          <w:noProof/>
          <w:sz w:val="22"/>
          <w:szCs w:val="22"/>
        </w:rPr>
      </w:pPr>
      <w:r w:rsidRPr="002A44B8">
        <w:rPr>
          <w:noProof/>
          <w:sz w:val="22"/>
          <w:szCs w:val="22"/>
        </w:rPr>
        <w:t>Супервизор</w:t>
      </w:r>
    </w:p>
    <w:p w:rsidR="001D1774" w:rsidRPr="002A44B8" w:rsidRDefault="001D1774" w:rsidP="001D1774">
      <w:pPr>
        <w:pStyle w:val="ListParagraph"/>
        <w:numPr>
          <w:ilvl w:val="1"/>
          <w:numId w:val="15"/>
        </w:numPr>
        <w:jc w:val="both"/>
        <w:rPr>
          <w:noProof/>
          <w:sz w:val="22"/>
          <w:szCs w:val="22"/>
        </w:rPr>
      </w:pPr>
      <w:r w:rsidRPr="002A44B8">
        <w:rPr>
          <w:noProof/>
          <w:sz w:val="22"/>
          <w:szCs w:val="22"/>
        </w:rPr>
        <w:t>Водитељи случаја</w:t>
      </w:r>
    </w:p>
    <w:p w:rsidR="001D1774" w:rsidRPr="002A44B8" w:rsidRDefault="001D1774" w:rsidP="001D1774">
      <w:pPr>
        <w:jc w:val="both"/>
        <w:rPr>
          <w:noProof/>
          <w:sz w:val="22"/>
          <w:szCs w:val="22"/>
        </w:rPr>
      </w:pPr>
      <w:r w:rsidRPr="002A44B8">
        <w:rPr>
          <w:noProof/>
          <w:sz w:val="22"/>
          <w:szCs w:val="22"/>
        </w:rPr>
        <w:t>Колегијум службе разматра питања и доноси закључке од значаја за рад службе и унапређење стручних процедура у раду са корисницима.</w:t>
      </w:r>
    </w:p>
    <w:p w:rsidR="001D1774" w:rsidRPr="002A44B8" w:rsidRDefault="001D1774" w:rsidP="001D1774">
      <w:pPr>
        <w:ind w:left="1425"/>
        <w:jc w:val="both"/>
        <w:rPr>
          <w:noProof/>
          <w:sz w:val="22"/>
          <w:szCs w:val="22"/>
        </w:rPr>
      </w:pPr>
    </w:p>
    <w:p w:rsidR="001D1774" w:rsidRPr="002A44B8" w:rsidRDefault="001D1774" w:rsidP="001D1774">
      <w:pPr>
        <w:pStyle w:val="ListParagraph"/>
        <w:numPr>
          <w:ilvl w:val="0"/>
          <w:numId w:val="16"/>
        </w:numPr>
        <w:jc w:val="both"/>
        <w:rPr>
          <w:noProof/>
          <w:sz w:val="22"/>
          <w:szCs w:val="22"/>
        </w:rPr>
      </w:pPr>
      <w:r w:rsidRPr="002A44B8">
        <w:rPr>
          <w:noProof/>
          <w:sz w:val="22"/>
          <w:szCs w:val="22"/>
        </w:rPr>
        <w:t>Стална комисија органа старатељства</w:t>
      </w:r>
    </w:p>
    <w:p w:rsidR="001D1774" w:rsidRPr="002A44B8" w:rsidRDefault="001D1774" w:rsidP="001D1774">
      <w:pPr>
        <w:jc w:val="both"/>
        <w:rPr>
          <w:noProof/>
          <w:sz w:val="22"/>
          <w:szCs w:val="22"/>
          <w:lang w:val="sr-Cyrl-RS"/>
        </w:rPr>
      </w:pPr>
      <w:r w:rsidRPr="002A44B8">
        <w:rPr>
          <w:noProof/>
          <w:sz w:val="22"/>
          <w:szCs w:val="22"/>
        </w:rPr>
        <w:t>Стална комисија органа старатељства формира се у складу са законом ради извршења послова пописа и процене вредности имовине малолетних и пунолетних штићеника.</w:t>
      </w:r>
    </w:p>
    <w:p w:rsidR="001D1774" w:rsidRPr="002A44B8" w:rsidRDefault="001D1774" w:rsidP="001D1774">
      <w:pPr>
        <w:jc w:val="both"/>
        <w:rPr>
          <w:noProof/>
          <w:sz w:val="22"/>
          <w:szCs w:val="22"/>
          <w:lang w:val="sr-Cyrl-RS"/>
        </w:rPr>
      </w:pPr>
    </w:p>
    <w:p w:rsidR="001D1774" w:rsidRPr="002A44B8" w:rsidRDefault="001D1774" w:rsidP="001D1774">
      <w:pPr>
        <w:jc w:val="both"/>
        <w:rPr>
          <w:noProof/>
          <w:sz w:val="22"/>
          <w:szCs w:val="22"/>
          <w:lang w:val="sr-Cyrl-RS"/>
        </w:rPr>
      </w:pPr>
    </w:p>
    <w:p w:rsidR="001D1774" w:rsidRPr="002A44B8" w:rsidRDefault="001D1774" w:rsidP="001D1774">
      <w:pPr>
        <w:jc w:val="both"/>
        <w:rPr>
          <w:noProof/>
          <w:sz w:val="22"/>
          <w:szCs w:val="22"/>
        </w:rPr>
      </w:pPr>
    </w:p>
    <w:p w:rsidR="001D1774" w:rsidRPr="002A44B8" w:rsidRDefault="001D1774" w:rsidP="001D1774">
      <w:pPr>
        <w:jc w:val="both"/>
        <w:rPr>
          <w:b/>
          <w:noProof/>
          <w:sz w:val="22"/>
          <w:szCs w:val="22"/>
        </w:rPr>
      </w:pPr>
      <w:r w:rsidRPr="002A44B8">
        <w:rPr>
          <w:b/>
          <w:noProof/>
          <w:sz w:val="22"/>
          <w:szCs w:val="22"/>
        </w:rPr>
        <w:t xml:space="preserve">Б) Повремена тела су стручни тимови. </w:t>
      </w:r>
    </w:p>
    <w:p w:rsidR="001D1774" w:rsidRPr="002A44B8" w:rsidRDefault="001D1774" w:rsidP="001D1774">
      <w:pPr>
        <w:jc w:val="both"/>
        <w:rPr>
          <w:b/>
          <w:noProof/>
          <w:sz w:val="22"/>
          <w:szCs w:val="22"/>
        </w:rPr>
      </w:pPr>
    </w:p>
    <w:p w:rsidR="001D1774" w:rsidRPr="002A44B8" w:rsidRDefault="001D1774" w:rsidP="001D1774">
      <w:pPr>
        <w:jc w:val="both"/>
        <w:rPr>
          <w:noProof/>
          <w:sz w:val="22"/>
          <w:szCs w:val="22"/>
        </w:rPr>
      </w:pPr>
      <w:r w:rsidRPr="002A44B8">
        <w:rPr>
          <w:noProof/>
          <w:sz w:val="22"/>
          <w:szCs w:val="22"/>
        </w:rPr>
        <w:t>Стручни тим је стручно тело у чијем раду учествују:</w:t>
      </w:r>
    </w:p>
    <w:p w:rsidR="001D1774" w:rsidRPr="002A44B8" w:rsidRDefault="001D1774" w:rsidP="001D1774">
      <w:pPr>
        <w:widowControl w:val="0"/>
        <w:numPr>
          <w:ilvl w:val="0"/>
          <w:numId w:val="4"/>
        </w:numPr>
        <w:autoSpaceDE w:val="0"/>
        <w:autoSpaceDN w:val="0"/>
        <w:adjustRightInd w:val="0"/>
        <w:jc w:val="both"/>
        <w:rPr>
          <w:noProof/>
          <w:sz w:val="22"/>
          <w:szCs w:val="22"/>
        </w:rPr>
      </w:pPr>
      <w:r w:rsidRPr="002A44B8">
        <w:rPr>
          <w:noProof/>
          <w:sz w:val="22"/>
          <w:szCs w:val="22"/>
        </w:rPr>
        <w:t>Супервизор</w:t>
      </w:r>
    </w:p>
    <w:p w:rsidR="001D1774" w:rsidRPr="002A44B8" w:rsidRDefault="001D1774" w:rsidP="001D1774">
      <w:pPr>
        <w:widowControl w:val="0"/>
        <w:numPr>
          <w:ilvl w:val="0"/>
          <w:numId w:val="4"/>
        </w:numPr>
        <w:autoSpaceDE w:val="0"/>
        <w:autoSpaceDN w:val="0"/>
        <w:adjustRightInd w:val="0"/>
        <w:jc w:val="both"/>
        <w:rPr>
          <w:noProof/>
          <w:sz w:val="22"/>
          <w:szCs w:val="22"/>
        </w:rPr>
      </w:pPr>
      <w:r w:rsidRPr="002A44B8">
        <w:rPr>
          <w:noProof/>
          <w:sz w:val="22"/>
          <w:szCs w:val="22"/>
        </w:rPr>
        <w:t>Водитељ случаја и</w:t>
      </w:r>
    </w:p>
    <w:p w:rsidR="001D1774" w:rsidRPr="002A44B8" w:rsidRDefault="001D1774" w:rsidP="001D1774">
      <w:pPr>
        <w:widowControl w:val="0"/>
        <w:numPr>
          <w:ilvl w:val="0"/>
          <w:numId w:val="4"/>
        </w:numPr>
        <w:autoSpaceDE w:val="0"/>
        <w:autoSpaceDN w:val="0"/>
        <w:adjustRightInd w:val="0"/>
        <w:jc w:val="both"/>
        <w:rPr>
          <w:noProof/>
          <w:sz w:val="22"/>
          <w:szCs w:val="22"/>
        </w:rPr>
      </w:pPr>
      <w:r w:rsidRPr="002A44B8">
        <w:rPr>
          <w:noProof/>
          <w:sz w:val="22"/>
          <w:szCs w:val="22"/>
        </w:rPr>
        <w:t>Стручњаци посебних специјалности из или изван организационе јединице центра, односно из других установа и организација.</w:t>
      </w:r>
    </w:p>
    <w:p w:rsidR="001D1774" w:rsidRPr="002A44B8" w:rsidRDefault="001D1774" w:rsidP="001D1774">
      <w:pPr>
        <w:jc w:val="both"/>
        <w:rPr>
          <w:b/>
          <w:bCs/>
          <w:i/>
          <w:iCs/>
          <w:noProof/>
          <w:sz w:val="22"/>
          <w:szCs w:val="22"/>
        </w:rPr>
      </w:pPr>
    </w:p>
    <w:p w:rsidR="001D1774" w:rsidRPr="002A44B8" w:rsidRDefault="001D1774" w:rsidP="001D1774">
      <w:pPr>
        <w:jc w:val="both"/>
        <w:rPr>
          <w:noProof/>
          <w:sz w:val="22"/>
          <w:szCs w:val="22"/>
        </w:rPr>
      </w:pPr>
      <w:r w:rsidRPr="002A44B8">
        <w:rPr>
          <w:noProof/>
          <w:sz w:val="22"/>
          <w:szCs w:val="22"/>
        </w:rPr>
        <w:t>Стручни тим се обавезно формира у следећим случајевима:</w:t>
      </w:r>
    </w:p>
    <w:p w:rsidR="001D1774" w:rsidRPr="002A44B8" w:rsidRDefault="001D1774" w:rsidP="001D1774">
      <w:pPr>
        <w:pStyle w:val="ListParagraph"/>
        <w:numPr>
          <w:ilvl w:val="0"/>
          <w:numId w:val="17"/>
        </w:numPr>
        <w:jc w:val="both"/>
        <w:rPr>
          <w:noProof/>
          <w:sz w:val="22"/>
          <w:szCs w:val="22"/>
        </w:rPr>
      </w:pPr>
      <w:r w:rsidRPr="002A44B8">
        <w:rPr>
          <w:noProof/>
          <w:sz w:val="22"/>
          <w:szCs w:val="22"/>
        </w:rPr>
        <w:t>Када је потребно извршење послова који су законом или подзаконским прописима одређени да се обављају тимски (процена опште подобности будућих усвојитеља, хранитеља и старатеља );</w:t>
      </w:r>
    </w:p>
    <w:p w:rsidR="001D1774" w:rsidRPr="002A44B8" w:rsidRDefault="001D1774" w:rsidP="001D1774">
      <w:pPr>
        <w:pStyle w:val="ListParagraph"/>
        <w:numPr>
          <w:ilvl w:val="0"/>
          <w:numId w:val="17"/>
        </w:numPr>
        <w:jc w:val="both"/>
        <w:rPr>
          <w:noProof/>
          <w:sz w:val="22"/>
          <w:szCs w:val="22"/>
        </w:rPr>
      </w:pPr>
      <w:r w:rsidRPr="002A44B8">
        <w:rPr>
          <w:noProof/>
          <w:sz w:val="22"/>
          <w:szCs w:val="22"/>
        </w:rPr>
        <w:t>Када је потребно донети одлуку о заснивању усвојења;</w:t>
      </w:r>
    </w:p>
    <w:p w:rsidR="001D1774" w:rsidRPr="002A44B8" w:rsidRDefault="001D1774" w:rsidP="001D1774">
      <w:pPr>
        <w:pStyle w:val="ListParagraph"/>
        <w:numPr>
          <w:ilvl w:val="0"/>
          <w:numId w:val="17"/>
        </w:numPr>
        <w:jc w:val="both"/>
        <w:rPr>
          <w:noProof/>
          <w:sz w:val="22"/>
          <w:szCs w:val="22"/>
        </w:rPr>
      </w:pPr>
      <w:r w:rsidRPr="002A44B8">
        <w:rPr>
          <w:noProof/>
          <w:sz w:val="22"/>
          <w:szCs w:val="22"/>
        </w:rPr>
        <w:t>Када се разматра старатељски извештај привременог старатеља и старатеља;</w:t>
      </w:r>
    </w:p>
    <w:p w:rsidR="001D1774" w:rsidRPr="002A44B8" w:rsidRDefault="001D1774" w:rsidP="001D1774">
      <w:pPr>
        <w:pStyle w:val="ListParagraph"/>
        <w:numPr>
          <w:ilvl w:val="0"/>
          <w:numId w:val="17"/>
        </w:numPr>
        <w:jc w:val="both"/>
        <w:rPr>
          <w:noProof/>
          <w:sz w:val="22"/>
          <w:szCs w:val="22"/>
        </w:rPr>
      </w:pPr>
      <w:r w:rsidRPr="002A44B8">
        <w:rPr>
          <w:noProof/>
          <w:sz w:val="22"/>
          <w:szCs w:val="22"/>
        </w:rPr>
        <w:t>Када се одлучује о давању претходне сагласности старатељу за обављање послова који прелазе оквире редовних послова у заступању штићеника или редовног управљања његовом имовином;</w:t>
      </w:r>
    </w:p>
    <w:p w:rsidR="001D1774" w:rsidRPr="002A44B8" w:rsidRDefault="001D1774" w:rsidP="001D1774">
      <w:pPr>
        <w:pStyle w:val="ListParagraph"/>
        <w:numPr>
          <w:ilvl w:val="0"/>
          <w:numId w:val="17"/>
        </w:numPr>
        <w:jc w:val="both"/>
        <w:rPr>
          <w:noProof/>
          <w:sz w:val="22"/>
          <w:szCs w:val="22"/>
        </w:rPr>
      </w:pPr>
      <w:r w:rsidRPr="002A44B8">
        <w:rPr>
          <w:noProof/>
          <w:sz w:val="22"/>
          <w:szCs w:val="22"/>
        </w:rPr>
        <w:t xml:space="preserve">Када је потребно одлучити о давању претходне сагласности за распологање имовином штићеника , односно располагање имовином детета под родитељским старањем. </w:t>
      </w:r>
    </w:p>
    <w:p w:rsidR="001D1774" w:rsidRPr="002A44B8" w:rsidRDefault="001D1774" w:rsidP="001D1774">
      <w:pPr>
        <w:jc w:val="both"/>
        <w:rPr>
          <w:noProof/>
          <w:sz w:val="22"/>
          <w:szCs w:val="22"/>
        </w:rPr>
      </w:pPr>
    </w:p>
    <w:p w:rsidR="001D1774" w:rsidRPr="002A44B8" w:rsidRDefault="001D1774" w:rsidP="001D1774">
      <w:pPr>
        <w:ind w:firstLine="709"/>
        <w:jc w:val="both"/>
        <w:rPr>
          <w:noProof/>
          <w:sz w:val="22"/>
          <w:szCs w:val="22"/>
          <w:lang w:val="sr-Cyrl-RS"/>
        </w:rPr>
      </w:pPr>
      <w:r w:rsidRPr="002A44B8">
        <w:rPr>
          <w:noProof/>
          <w:sz w:val="22"/>
          <w:szCs w:val="22"/>
        </w:rPr>
        <w:t xml:space="preserve">У складу са Посебним протоколом о поступању центара за социјални рад –органа старатељства у случајевима насиља у породици и женама у партнерским односима (2013.г.)утврђена је обавеза формирања посебног интерног тима стручњака за бављењем </w:t>
      </w:r>
      <w:r w:rsidRPr="002A44B8">
        <w:rPr>
          <w:noProof/>
          <w:sz w:val="22"/>
          <w:szCs w:val="22"/>
        </w:rPr>
        <w:lastRenderedPageBreak/>
        <w:t>насиља у породици и партнерским односима, што је у ЦСР Чока спроведено и сви стручни радници су чланови тима.</w:t>
      </w:r>
    </w:p>
    <w:p w:rsidR="00AE155E" w:rsidRPr="002A44B8" w:rsidRDefault="00AE155E" w:rsidP="001D1774">
      <w:pPr>
        <w:ind w:firstLine="709"/>
        <w:jc w:val="both"/>
        <w:rPr>
          <w:noProof/>
          <w:sz w:val="22"/>
          <w:szCs w:val="22"/>
          <w:lang w:val="sr-Cyrl-RS"/>
        </w:rPr>
      </w:pPr>
    </w:p>
    <w:p w:rsidR="001D1774" w:rsidRPr="002A44B8" w:rsidRDefault="001D1774" w:rsidP="001D1774">
      <w:pPr>
        <w:pStyle w:val="Heading1"/>
        <w:numPr>
          <w:ilvl w:val="0"/>
          <w:numId w:val="0"/>
        </w:numPr>
        <w:tabs>
          <w:tab w:val="left" w:pos="540"/>
        </w:tabs>
        <w:jc w:val="both"/>
        <w:rPr>
          <w:lang w:val="sr-Cyrl-RS"/>
        </w:rPr>
      </w:pPr>
      <w:bookmarkStart w:id="3" w:name="_Toc443651096"/>
      <w:r w:rsidRPr="002A44B8">
        <w:rPr>
          <w:lang w:val="sr-Latn-RS"/>
        </w:rPr>
        <w:t>2.2</w:t>
      </w:r>
      <w:r w:rsidR="00AE155E" w:rsidRPr="002A44B8">
        <w:rPr>
          <w:lang w:val="sr-Cyrl-RS"/>
        </w:rPr>
        <w:t xml:space="preserve">   </w:t>
      </w:r>
      <w:r w:rsidRPr="002A44B8">
        <w:t xml:space="preserve">Услови рада </w:t>
      </w:r>
      <w:bookmarkEnd w:id="3"/>
    </w:p>
    <w:p w:rsidR="001D1774" w:rsidRPr="002A44B8" w:rsidRDefault="001D1774" w:rsidP="001D1774">
      <w:pPr>
        <w:pStyle w:val="Heading1"/>
        <w:numPr>
          <w:ilvl w:val="0"/>
          <w:numId w:val="0"/>
        </w:numPr>
        <w:tabs>
          <w:tab w:val="left" w:pos="540"/>
        </w:tabs>
        <w:jc w:val="both"/>
      </w:pPr>
      <w:r w:rsidRPr="002A44B8">
        <w:rPr>
          <w:noProof/>
          <w:sz w:val="22"/>
          <w:szCs w:val="22"/>
        </w:rPr>
        <w:tab/>
      </w:r>
    </w:p>
    <w:p w:rsidR="001D1774" w:rsidRPr="002A44B8" w:rsidRDefault="001D1774" w:rsidP="001D1774">
      <w:pPr>
        <w:keepNext/>
        <w:tabs>
          <w:tab w:val="left" w:pos="1441"/>
        </w:tabs>
        <w:ind w:firstLine="709"/>
        <w:jc w:val="both"/>
        <w:rPr>
          <w:noProof/>
          <w:sz w:val="22"/>
          <w:szCs w:val="22"/>
        </w:rPr>
      </w:pPr>
      <w:r w:rsidRPr="002A44B8">
        <w:rPr>
          <w:noProof/>
          <w:sz w:val="22"/>
          <w:szCs w:val="22"/>
        </w:rPr>
        <w:t>Центар за социјални рад за  општину Чока се налази у просторијама Локалне управе општине Чока. На  располагању има пет канцеларија, које се налазе у приземљу, са засебним улазом и канцеларија директора на спрату зграде и у њима се налази</w:t>
      </w:r>
      <w:r w:rsidRPr="002A44B8">
        <w:rPr>
          <w:noProof/>
          <w:sz w:val="22"/>
          <w:szCs w:val="22"/>
          <w:lang w:val="sr-Cyrl-RS"/>
        </w:rPr>
        <w:t xml:space="preserve"> </w:t>
      </w:r>
      <w:r w:rsidRPr="002A44B8">
        <w:rPr>
          <w:noProof/>
          <w:sz w:val="22"/>
          <w:szCs w:val="22"/>
        </w:rPr>
        <w:t>9 радника.</w:t>
      </w:r>
    </w:p>
    <w:p w:rsidR="001D1774" w:rsidRPr="007912EB" w:rsidRDefault="001D1774" w:rsidP="001D1774">
      <w:pPr>
        <w:keepNext/>
        <w:tabs>
          <w:tab w:val="left" w:pos="1441"/>
        </w:tabs>
        <w:ind w:firstLine="709"/>
        <w:jc w:val="both"/>
        <w:rPr>
          <w:noProof/>
          <w:sz w:val="22"/>
          <w:szCs w:val="22"/>
          <w:lang w:val="sr-Cyrl-RS"/>
        </w:rPr>
      </w:pPr>
      <w:r w:rsidRPr="002A44B8">
        <w:rPr>
          <w:noProof/>
          <w:sz w:val="22"/>
          <w:szCs w:val="22"/>
        </w:rPr>
        <w:t>Канцеларије су опремљене са свом потребном канцеларијском опремом и компјутерима са штампачем. Целок</w:t>
      </w:r>
      <w:r w:rsidR="004F7845">
        <w:rPr>
          <w:noProof/>
          <w:sz w:val="22"/>
          <w:szCs w:val="22"/>
        </w:rPr>
        <w:t xml:space="preserve">упна оцена опремљености је </w:t>
      </w:r>
      <w:r w:rsidRPr="002A44B8">
        <w:rPr>
          <w:noProof/>
          <w:sz w:val="22"/>
          <w:szCs w:val="22"/>
        </w:rPr>
        <w:t xml:space="preserve"> добра. Организациона јединица –Служба за остваривање локалних услуга социјалне заштите се налази</w:t>
      </w:r>
      <w:r w:rsidR="007912EB">
        <w:rPr>
          <w:noProof/>
          <w:sz w:val="22"/>
          <w:szCs w:val="22"/>
          <w:lang w:val="sr-Cyrl-RS"/>
        </w:rPr>
        <w:t>ла</w:t>
      </w:r>
      <w:r w:rsidR="007912EB">
        <w:rPr>
          <w:noProof/>
          <w:sz w:val="22"/>
          <w:szCs w:val="22"/>
        </w:rPr>
        <w:t xml:space="preserve"> у непосредној близини Центра</w:t>
      </w:r>
      <w:r w:rsidR="007912EB">
        <w:rPr>
          <w:noProof/>
          <w:sz w:val="22"/>
          <w:szCs w:val="22"/>
          <w:lang w:val="sr-Cyrl-RS"/>
        </w:rPr>
        <w:t xml:space="preserve"> и </w:t>
      </w:r>
      <w:r w:rsidRPr="002A44B8">
        <w:rPr>
          <w:noProof/>
          <w:sz w:val="22"/>
          <w:szCs w:val="22"/>
        </w:rPr>
        <w:t>користи</w:t>
      </w:r>
      <w:r w:rsidR="007912EB">
        <w:rPr>
          <w:noProof/>
          <w:sz w:val="22"/>
          <w:szCs w:val="22"/>
          <w:lang w:val="sr-Cyrl-RS"/>
        </w:rPr>
        <w:t xml:space="preserve">ла је </w:t>
      </w:r>
      <w:r w:rsidRPr="002A44B8">
        <w:rPr>
          <w:noProof/>
          <w:sz w:val="22"/>
          <w:szCs w:val="22"/>
        </w:rPr>
        <w:t>изнамљен прост</w:t>
      </w:r>
      <w:r w:rsidR="007912EB">
        <w:rPr>
          <w:noProof/>
          <w:sz w:val="22"/>
          <w:szCs w:val="22"/>
        </w:rPr>
        <w:t xml:space="preserve">ор, </w:t>
      </w:r>
      <w:r w:rsidR="007912EB">
        <w:rPr>
          <w:noProof/>
          <w:sz w:val="22"/>
          <w:szCs w:val="22"/>
          <w:lang w:val="sr-Cyrl-RS"/>
        </w:rPr>
        <w:t>који је био адекватан намену за коју је коришћен.</w:t>
      </w:r>
    </w:p>
    <w:p w:rsidR="001D1774" w:rsidRPr="002A44B8" w:rsidRDefault="001D1774" w:rsidP="001D1774">
      <w:pPr>
        <w:pStyle w:val="ListParagraph"/>
        <w:keepNext/>
        <w:numPr>
          <w:ilvl w:val="0"/>
          <w:numId w:val="18"/>
        </w:numPr>
        <w:tabs>
          <w:tab w:val="left" w:pos="1441"/>
        </w:tabs>
        <w:jc w:val="both"/>
        <w:rPr>
          <w:noProof/>
          <w:sz w:val="22"/>
          <w:szCs w:val="22"/>
        </w:rPr>
      </w:pPr>
      <w:r w:rsidRPr="002A44B8">
        <w:rPr>
          <w:noProof/>
          <w:sz w:val="22"/>
          <w:szCs w:val="22"/>
        </w:rPr>
        <w:t>У ходнику ЦСР је обезбеђено грејно тело како би се обезбедила оптимална температура за кориснике који чекају пријем и остваривање својих права.</w:t>
      </w:r>
    </w:p>
    <w:p w:rsidR="001D1774" w:rsidRPr="002A44B8" w:rsidRDefault="001D1774" w:rsidP="001D1774">
      <w:pPr>
        <w:pStyle w:val="ListParagraph"/>
        <w:keepNext/>
        <w:numPr>
          <w:ilvl w:val="0"/>
          <w:numId w:val="18"/>
        </w:numPr>
        <w:tabs>
          <w:tab w:val="left" w:pos="1441"/>
        </w:tabs>
        <w:jc w:val="both"/>
        <w:rPr>
          <w:noProof/>
          <w:sz w:val="22"/>
          <w:szCs w:val="22"/>
        </w:rPr>
      </w:pPr>
      <w:r w:rsidRPr="002A44B8">
        <w:rPr>
          <w:noProof/>
          <w:sz w:val="22"/>
          <w:szCs w:val="22"/>
        </w:rPr>
        <w:t>Такође, све канцеларије су унифо</w:t>
      </w:r>
      <w:r w:rsidR="004F7845">
        <w:rPr>
          <w:noProof/>
          <w:sz w:val="22"/>
          <w:szCs w:val="22"/>
        </w:rPr>
        <w:t>рмно опремљене истим намештајем</w:t>
      </w:r>
      <w:r w:rsidR="004F7845">
        <w:rPr>
          <w:noProof/>
          <w:sz w:val="22"/>
          <w:szCs w:val="22"/>
          <w:lang w:val="sr-Cyrl-RS"/>
        </w:rPr>
        <w:t>, који временом дотрајава и који би се требао обновити и увећати у наредном периоду</w:t>
      </w:r>
    </w:p>
    <w:p w:rsidR="001D1774" w:rsidRPr="002A44B8" w:rsidRDefault="00F66E25" w:rsidP="001D1774">
      <w:pPr>
        <w:pStyle w:val="ListParagraph"/>
        <w:keepNext/>
        <w:numPr>
          <w:ilvl w:val="0"/>
          <w:numId w:val="18"/>
        </w:numPr>
        <w:tabs>
          <w:tab w:val="left" w:pos="1441"/>
        </w:tabs>
        <w:jc w:val="both"/>
        <w:rPr>
          <w:noProof/>
          <w:sz w:val="22"/>
          <w:szCs w:val="22"/>
        </w:rPr>
      </w:pPr>
      <w:r>
        <w:rPr>
          <w:noProof/>
          <w:sz w:val="22"/>
          <w:szCs w:val="22"/>
          <w:lang w:val="sr-Cyrl-RS"/>
        </w:rPr>
        <w:t>Због увођења нових програма СОЗИС и С</w:t>
      </w:r>
      <w:r w:rsidR="00737A5C">
        <w:rPr>
          <w:noProof/>
          <w:sz w:val="22"/>
          <w:szCs w:val="22"/>
          <w:lang w:val="sr-Cyrl-RS"/>
        </w:rPr>
        <w:t>оц-</w:t>
      </w:r>
      <w:r>
        <w:rPr>
          <w:noProof/>
          <w:sz w:val="22"/>
          <w:szCs w:val="22"/>
          <w:lang w:val="sr-Cyrl-RS"/>
        </w:rPr>
        <w:t>карте, неопходно је било иновирати рачунарску опрему , са додатним штампачима и скенерима, како би се уопште могло приступити примени истих, стиме да овај процеш још није довршен.</w:t>
      </w:r>
      <w:r w:rsidR="001D1774" w:rsidRPr="002A44B8">
        <w:rPr>
          <w:noProof/>
          <w:sz w:val="22"/>
          <w:szCs w:val="22"/>
        </w:rPr>
        <w:t>.</w:t>
      </w:r>
    </w:p>
    <w:p w:rsidR="001D1774" w:rsidRPr="002A44B8" w:rsidRDefault="001D1774" w:rsidP="001D1774">
      <w:pPr>
        <w:pStyle w:val="ListParagraph"/>
        <w:keepNext/>
        <w:numPr>
          <w:ilvl w:val="0"/>
          <w:numId w:val="18"/>
        </w:numPr>
        <w:tabs>
          <w:tab w:val="left" w:pos="1441"/>
        </w:tabs>
        <w:jc w:val="both"/>
        <w:rPr>
          <w:noProof/>
          <w:sz w:val="22"/>
          <w:szCs w:val="22"/>
        </w:rPr>
      </w:pPr>
      <w:r w:rsidRPr="002A44B8">
        <w:rPr>
          <w:noProof/>
          <w:sz w:val="22"/>
          <w:szCs w:val="22"/>
        </w:rPr>
        <w:t xml:space="preserve">У функцији је интерна мрежа и сви рачунари су умрежени, што омогућава бржу и ефикаснију размену информација између запослених у току рада.  </w:t>
      </w:r>
    </w:p>
    <w:p w:rsidR="001D1774" w:rsidRPr="002A44B8" w:rsidRDefault="001D1774" w:rsidP="001D1774">
      <w:pPr>
        <w:pStyle w:val="ListParagraph"/>
        <w:keepNext/>
        <w:numPr>
          <w:ilvl w:val="0"/>
          <w:numId w:val="18"/>
        </w:numPr>
        <w:tabs>
          <w:tab w:val="left" w:pos="1441"/>
        </w:tabs>
        <w:jc w:val="both"/>
        <w:rPr>
          <w:noProof/>
          <w:sz w:val="22"/>
          <w:szCs w:val="22"/>
        </w:rPr>
      </w:pPr>
      <w:r w:rsidRPr="002A44B8">
        <w:rPr>
          <w:noProof/>
          <w:sz w:val="22"/>
          <w:szCs w:val="22"/>
        </w:rPr>
        <w:t>Рачунари у свим  канцеларијама имају приступ интернету.</w:t>
      </w:r>
    </w:p>
    <w:p w:rsidR="001D1774" w:rsidRPr="002A44B8" w:rsidRDefault="001D1774" w:rsidP="001D1774">
      <w:pPr>
        <w:pStyle w:val="ListParagraph"/>
        <w:keepNext/>
        <w:numPr>
          <w:ilvl w:val="0"/>
          <w:numId w:val="18"/>
        </w:numPr>
        <w:tabs>
          <w:tab w:val="left" w:pos="1441"/>
        </w:tabs>
        <w:jc w:val="both"/>
        <w:rPr>
          <w:noProof/>
          <w:sz w:val="22"/>
          <w:szCs w:val="22"/>
        </w:rPr>
      </w:pPr>
      <w:r w:rsidRPr="002A44B8">
        <w:rPr>
          <w:noProof/>
          <w:sz w:val="22"/>
          <w:szCs w:val="22"/>
        </w:rPr>
        <w:t>Уведен је електронски начин плаћања.</w:t>
      </w:r>
    </w:p>
    <w:p w:rsidR="001D1774" w:rsidRPr="002A44B8" w:rsidRDefault="001D1774" w:rsidP="001D1774">
      <w:pPr>
        <w:pStyle w:val="ListParagraph"/>
        <w:keepNext/>
        <w:numPr>
          <w:ilvl w:val="0"/>
          <w:numId w:val="18"/>
        </w:numPr>
        <w:tabs>
          <w:tab w:val="left" w:pos="1441"/>
        </w:tabs>
        <w:jc w:val="both"/>
        <w:rPr>
          <w:noProof/>
          <w:sz w:val="22"/>
          <w:szCs w:val="22"/>
        </w:rPr>
      </w:pPr>
      <w:r w:rsidRPr="002A44B8">
        <w:rPr>
          <w:noProof/>
          <w:sz w:val="22"/>
          <w:szCs w:val="22"/>
        </w:rPr>
        <w:t xml:space="preserve">Центар поседује телефонску централу и системски телефон. Сви радници имају службене мобилне телефоне сакартицама, у циљу ефикасне међусобне комуникације приликом теренског рада као и ради реализације дежурстава стручних радника. </w:t>
      </w:r>
    </w:p>
    <w:p w:rsidR="001D1774" w:rsidRPr="002A44B8" w:rsidRDefault="001D1774" w:rsidP="001D1774">
      <w:pPr>
        <w:keepNext/>
        <w:tabs>
          <w:tab w:val="left" w:pos="1441"/>
        </w:tabs>
        <w:ind w:left="360"/>
        <w:jc w:val="both"/>
        <w:rPr>
          <w:noProof/>
          <w:sz w:val="22"/>
          <w:szCs w:val="22"/>
        </w:rPr>
      </w:pPr>
    </w:p>
    <w:p w:rsidR="001D1774" w:rsidRPr="002A44B8" w:rsidRDefault="001D1774" w:rsidP="001D1774">
      <w:pPr>
        <w:pStyle w:val="ListParagraph"/>
        <w:numPr>
          <w:ilvl w:val="0"/>
          <w:numId w:val="20"/>
        </w:numPr>
        <w:jc w:val="both"/>
        <w:rPr>
          <w:b/>
          <w:i/>
          <w:noProof/>
          <w:sz w:val="22"/>
          <w:szCs w:val="22"/>
          <w:u w:val="single"/>
        </w:rPr>
      </w:pPr>
      <w:r w:rsidRPr="002A44B8">
        <w:rPr>
          <w:noProof/>
          <w:sz w:val="22"/>
          <w:szCs w:val="22"/>
        </w:rPr>
        <w:t>Центар за социјални рад за општину Чока се налази у приземљу зграде општине, и постоји посебан улаз независно од улаза у зграду општине, а на главном улазу у зграду општине постоје услови за прилаз особама са инвалидитетом.</w:t>
      </w:r>
    </w:p>
    <w:p w:rsidR="001D1774" w:rsidRPr="002A44B8" w:rsidRDefault="001D1774" w:rsidP="001D1774">
      <w:pPr>
        <w:ind w:left="502"/>
        <w:jc w:val="both"/>
        <w:rPr>
          <w:noProof/>
          <w:sz w:val="22"/>
          <w:szCs w:val="22"/>
        </w:rPr>
      </w:pPr>
    </w:p>
    <w:p w:rsidR="001D1774" w:rsidRPr="002A44B8" w:rsidRDefault="001D1774" w:rsidP="001D1774">
      <w:pPr>
        <w:jc w:val="both"/>
        <w:rPr>
          <w:b/>
          <w:noProof/>
          <w:color w:val="404040" w:themeColor="text1" w:themeTint="BF"/>
          <w:sz w:val="22"/>
          <w:szCs w:val="22"/>
        </w:rPr>
      </w:pPr>
      <w:r w:rsidRPr="002A44B8">
        <w:rPr>
          <w:b/>
          <w:noProof/>
          <w:color w:val="404040" w:themeColor="text1" w:themeTint="BF"/>
          <w:sz w:val="22"/>
          <w:szCs w:val="22"/>
        </w:rPr>
        <w:t>Возни парк</w:t>
      </w: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r w:rsidRPr="002A44B8">
        <w:rPr>
          <w:noProof/>
          <w:sz w:val="22"/>
          <w:szCs w:val="22"/>
        </w:rPr>
        <w:t>Центар за социјални рад поседује два службена возила и то:</w:t>
      </w:r>
    </w:p>
    <w:p w:rsidR="001D1774" w:rsidRPr="002A44B8" w:rsidRDefault="001D1774" w:rsidP="001D1774">
      <w:pPr>
        <w:pStyle w:val="ListParagraph"/>
        <w:numPr>
          <w:ilvl w:val="0"/>
          <w:numId w:val="19"/>
        </w:numPr>
        <w:jc w:val="both"/>
        <w:rPr>
          <w:noProof/>
          <w:sz w:val="22"/>
          <w:szCs w:val="22"/>
        </w:rPr>
      </w:pPr>
      <w:r w:rsidRPr="002A44B8">
        <w:rPr>
          <w:b/>
          <w:noProof/>
          <w:color w:val="595959" w:themeColor="text1" w:themeTint="A6"/>
          <w:sz w:val="22"/>
          <w:szCs w:val="22"/>
        </w:rPr>
        <w:t>Застава 10</w:t>
      </w:r>
      <w:r w:rsidRPr="002A44B8">
        <w:rPr>
          <w:noProof/>
          <w:color w:val="7F7F7F" w:themeColor="text1" w:themeTint="80"/>
          <w:sz w:val="22"/>
          <w:szCs w:val="22"/>
        </w:rPr>
        <w:t xml:space="preserve">, </w:t>
      </w:r>
      <w:r w:rsidRPr="002A44B8">
        <w:rPr>
          <w:noProof/>
          <w:sz w:val="22"/>
          <w:szCs w:val="22"/>
        </w:rPr>
        <w:t>из 2007. години на основу Решења бр.401-00-1300/25/2007-05 Министарство рада, запошљавања и социјалне политике пренело је на располагање Центру за социјални рад Чока ново путничко возило, у циљу унапређења организације рада и побољшања опремљеност Центра .</w:t>
      </w:r>
    </w:p>
    <w:p w:rsidR="001D1774" w:rsidRPr="00F81825" w:rsidRDefault="001D1774" w:rsidP="001D1774">
      <w:pPr>
        <w:pStyle w:val="ListParagraph"/>
        <w:numPr>
          <w:ilvl w:val="0"/>
          <w:numId w:val="19"/>
        </w:numPr>
        <w:jc w:val="both"/>
        <w:rPr>
          <w:noProof/>
          <w:sz w:val="22"/>
          <w:szCs w:val="22"/>
        </w:rPr>
      </w:pPr>
      <w:r w:rsidRPr="002A44B8">
        <w:rPr>
          <w:noProof/>
          <w:sz w:val="22"/>
          <w:szCs w:val="22"/>
        </w:rPr>
        <w:t>Влада републике Србије је по свом Закључку 05 број46-7310/2020 од 24 септембра 2020. године уступила Општини Чока, за потребе Центра за социјални рад, возило OPEL model ZAFIRA ENJOY Z 18XER, година производње 2006.ради ефикаснијег обављања послова.</w:t>
      </w:r>
    </w:p>
    <w:p w:rsidR="00F81825" w:rsidRPr="00F81825" w:rsidRDefault="00F81825" w:rsidP="00B8769F">
      <w:pPr>
        <w:pStyle w:val="ListParagraph"/>
        <w:jc w:val="both"/>
        <w:rPr>
          <w:noProof/>
          <w:sz w:val="22"/>
          <w:szCs w:val="22"/>
        </w:rPr>
      </w:pPr>
      <w:r>
        <w:rPr>
          <w:noProof/>
          <w:sz w:val="22"/>
          <w:szCs w:val="22"/>
          <w:lang w:val="sr-Cyrl-RS"/>
        </w:rPr>
        <w:t xml:space="preserve">Напомена </w:t>
      </w:r>
      <w:r>
        <w:rPr>
          <w:noProof/>
          <w:sz w:val="22"/>
          <w:szCs w:val="22"/>
        </w:rPr>
        <w:t xml:space="preserve">( </w:t>
      </w:r>
      <w:r>
        <w:rPr>
          <w:noProof/>
          <w:sz w:val="22"/>
          <w:szCs w:val="22"/>
          <w:lang w:val="sr-Cyrl-RS"/>
        </w:rPr>
        <w:t>возило застава 101, које је набављено средствима Буџета  СО</w:t>
      </w:r>
      <w:r w:rsidR="00F66E25">
        <w:rPr>
          <w:noProof/>
          <w:sz w:val="22"/>
          <w:szCs w:val="22"/>
          <w:lang w:val="sr-Cyrl-RS"/>
        </w:rPr>
        <w:t xml:space="preserve"> Чока 2004.године је отписано, као и </w:t>
      </w:r>
      <w:r>
        <w:rPr>
          <w:noProof/>
          <w:sz w:val="22"/>
          <w:szCs w:val="22"/>
          <w:lang w:val="sr-Cyrl-RS"/>
        </w:rPr>
        <w:t xml:space="preserve"> возило застава – корал из 2006. , добијено од ЕД Крагујевац на трајно кориш</w:t>
      </w:r>
      <w:r w:rsidR="00F66E25">
        <w:rPr>
          <w:noProof/>
          <w:sz w:val="22"/>
          <w:szCs w:val="22"/>
          <w:lang w:val="sr-Cyrl-RS"/>
        </w:rPr>
        <w:t xml:space="preserve">ћење за потребе ОЈ Службе и </w:t>
      </w:r>
      <w:r>
        <w:rPr>
          <w:noProof/>
          <w:sz w:val="22"/>
          <w:szCs w:val="22"/>
          <w:lang w:val="sr-Cyrl-RS"/>
        </w:rPr>
        <w:t xml:space="preserve">  отписано</w:t>
      </w:r>
      <w:r w:rsidR="00F66E25">
        <w:rPr>
          <w:noProof/>
          <w:sz w:val="22"/>
          <w:szCs w:val="22"/>
          <w:lang w:val="sr-Cyrl-RS"/>
        </w:rPr>
        <w:t xml:space="preserve"> је </w:t>
      </w:r>
      <w:r>
        <w:rPr>
          <w:noProof/>
          <w:sz w:val="22"/>
          <w:szCs w:val="22"/>
          <w:lang w:val="sr-Cyrl-RS"/>
        </w:rPr>
        <w:t xml:space="preserve"> током 2022. године. Нису регистрована и нису у возном стању, те следи </w:t>
      </w:r>
      <w:r w:rsidR="00E547A4">
        <w:rPr>
          <w:noProof/>
          <w:sz w:val="22"/>
          <w:szCs w:val="22"/>
          <w:lang w:val="sr-Cyrl-RS"/>
        </w:rPr>
        <w:t>2023. године њихова продаја</w:t>
      </w:r>
      <w:r w:rsidR="00E547A4">
        <w:rPr>
          <w:noProof/>
          <w:sz w:val="22"/>
          <w:szCs w:val="22"/>
        </w:rPr>
        <w:t>).</w:t>
      </w:r>
    </w:p>
    <w:p w:rsidR="00F81825" w:rsidRPr="00F81825" w:rsidRDefault="00F81825" w:rsidP="00E547A4">
      <w:pPr>
        <w:pStyle w:val="ListParagraph"/>
        <w:jc w:val="both"/>
        <w:rPr>
          <w:noProof/>
          <w:sz w:val="22"/>
          <w:szCs w:val="22"/>
        </w:rPr>
      </w:pPr>
    </w:p>
    <w:p w:rsidR="001D1774" w:rsidRPr="002A44B8" w:rsidRDefault="001D1774" w:rsidP="0072120F">
      <w:pPr>
        <w:pStyle w:val="Heading2"/>
        <w:numPr>
          <w:ilvl w:val="1"/>
          <w:numId w:val="34"/>
        </w:numPr>
      </w:pPr>
      <w:r w:rsidRPr="002A44B8">
        <w:t>Об</w:t>
      </w:r>
      <w:r w:rsidR="003B7D82">
        <w:t>ука и усавршавање радника у 202</w:t>
      </w:r>
      <w:r w:rsidR="003B7D82">
        <w:rPr>
          <w:lang w:val="sr-Latn-RS"/>
        </w:rPr>
        <w:t>2</w:t>
      </w:r>
      <w:r w:rsidRPr="002A44B8">
        <w:t>. год.</w:t>
      </w:r>
    </w:p>
    <w:p w:rsidR="001D1774" w:rsidRPr="002A44B8" w:rsidRDefault="001D1774" w:rsidP="001D1774">
      <w:pPr>
        <w:rPr>
          <w:bCs/>
          <w:noProof/>
          <w:sz w:val="22"/>
          <w:szCs w:val="22"/>
          <w:lang w:val="sr-Cyrl-RS"/>
        </w:rPr>
      </w:pPr>
    </w:p>
    <w:p w:rsidR="001D1774" w:rsidRDefault="001D1774" w:rsidP="001D1774">
      <w:pPr>
        <w:ind w:firstLine="708"/>
        <w:jc w:val="both"/>
        <w:rPr>
          <w:bCs/>
          <w:noProof/>
          <w:sz w:val="22"/>
          <w:szCs w:val="22"/>
          <w:lang w:val="sr-Cyrl-RS"/>
        </w:rPr>
      </w:pPr>
      <w:r w:rsidRPr="002A44B8">
        <w:rPr>
          <w:bCs/>
          <w:noProof/>
          <w:sz w:val="22"/>
          <w:szCs w:val="22"/>
        </w:rPr>
        <w:t xml:space="preserve">Центар за социјални рад у Чоки веома велики значај придаје стручном усавршавању радника ради одржања и унапређења професионалних компетенција и квалитета стручног рада.Стручни радници ангажовани на јавним овлашћењима и стручни радници и сарадници ангажовани на пружању дневних услуга у заједници се обучавају и усавршавају у складу са </w:t>
      </w:r>
      <w:r w:rsidRPr="002A44B8">
        <w:rPr>
          <w:bCs/>
          <w:noProof/>
          <w:sz w:val="22"/>
          <w:szCs w:val="22"/>
        </w:rPr>
        <w:lastRenderedPageBreak/>
        <w:t>планом који се сачињава према уоченој потреби радника и према сугестији супервизора, као и према понуђеним едукац</w:t>
      </w:r>
      <w:r w:rsidR="00437715">
        <w:rPr>
          <w:bCs/>
          <w:noProof/>
          <w:sz w:val="22"/>
          <w:szCs w:val="22"/>
        </w:rPr>
        <w:t>ијама</w:t>
      </w:r>
      <w:r w:rsidR="00437715">
        <w:rPr>
          <w:bCs/>
          <w:noProof/>
          <w:sz w:val="22"/>
          <w:szCs w:val="22"/>
          <w:lang w:val="sr-Cyrl-RS"/>
        </w:rPr>
        <w:t>,</w:t>
      </w:r>
      <w:r w:rsidR="00437715">
        <w:rPr>
          <w:bCs/>
          <w:noProof/>
          <w:sz w:val="22"/>
          <w:szCs w:val="22"/>
        </w:rPr>
        <w:t xml:space="preserve"> семинарима</w:t>
      </w:r>
      <w:r w:rsidR="00437715">
        <w:rPr>
          <w:bCs/>
          <w:noProof/>
          <w:sz w:val="22"/>
          <w:szCs w:val="22"/>
          <w:lang w:val="sr-Cyrl-RS"/>
        </w:rPr>
        <w:t xml:space="preserve"> и вебинарима</w:t>
      </w:r>
      <w:r w:rsidR="00437715">
        <w:rPr>
          <w:bCs/>
          <w:noProof/>
          <w:sz w:val="22"/>
          <w:szCs w:val="22"/>
        </w:rPr>
        <w:t xml:space="preserve"> током године</w:t>
      </w:r>
      <w:r w:rsidR="00437715">
        <w:rPr>
          <w:bCs/>
          <w:noProof/>
          <w:sz w:val="22"/>
          <w:szCs w:val="22"/>
          <w:lang w:val="sr-Cyrl-RS"/>
        </w:rPr>
        <w:t>:</w:t>
      </w:r>
    </w:p>
    <w:p w:rsidR="00916B2D" w:rsidRDefault="00916B2D" w:rsidP="001D1774">
      <w:pPr>
        <w:ind w:firstLine="708"/>
        <w:jc w:val="both"/>
        <w:rPr>
          <w:bCs/>
          <w:noProof/>
          <w:sz w:val="22"/>
          <w:szCs w:val="22"/>
          <w:lang w:val="sr-Cyrl-RS"/>
        </w:rPr>
      </w:pPr>
    </w:p>
    <w:p w:rsidR="003B7D82" w:rsidRDefault="003B7D82" w:rsidP="003B7D82">
      <w:pPr>
        <w:pStyle w:val="ListParagraph"/>
        <w:numPr>
          <w:ilvl w:val="1"/>
          <w:numId w:val="15"/>
        </w:numPr>
        <w:jc w:val="both"/>
        <w:rPr>
          <w:noProof/>
          <w:sz w:val="22"/>
          <w:szCs w:val="22"/>
          <w:lang w:val="sr-Cyrl-RS"/>
        </w:rPr>
      </w:pPr>
      <w:r>
        <w:rPr>
          <w:noProof/>
          <w:sz w:val="22"/>
          <w:szCs w:val="22"/>
          <w:lang w:val="sr-Cyrl-RS"/>
        </w:rPr>
        <w:t>Забринутост и безбрижност</w:t>
      </w:r>
    </w:p>
    <w:p w:rsidR="003B7D82" w:rsidRDefault="003B7D82" w:rsidP="003B7D82">
      <w:pPr>
        <w:pStyle w:val="ListParagraph"/>
        <w:numPr>
          <w:ilvl w:val="1"/>
          <w:numId w:val="15"/>
        </w:numPr>
        <w:jc w:val="both"/>
        <w:rPr>
          <w:noProof/>
          <w:sz w:val="22"/>
          <w:szCs w:val="22"/>
          <w:lang w:val="sr-Cyrl-RS"/>
        </w:rPr>
      </w:pPr>
      <w:r>
        <w:rPr>
          <w:noProof/>
          <w:sz w:val="22"/>
          <w:szCs w:val="22"/>
          <w:lang w:val="sr-Cyrl-RS"/>
        </w:rPr>
        <w:t>Примена и имплементација јавних набавки са социјалним елементима</w:t>
      </w:r>
    </w:p>
    <w:p w:rsidR="003B7D82" w:rsidRDefault="002375A5" w:rsidP="003B7D82">
      <w:pPr>
        <w:pStyle w:val="ListParagraph"/>
        <w:numPr>
          <w:ilvl w:val="1"/>
          <w:numId w:val="15"/>
        </w:numPr>
        <w:jc w:val="both"/>
        <w:rPr>
          <w:noProof/>
          <w:sz w:val="22"/>
          <w:szCs w:val="22"/>
          <w:lang w:val="sr-Cyrl-RS"/>
        </w:rPr>
      </w:pPr>
      <w:r>
        <w:rPr>
          <w:noProof/>
          <w:sz w:val="22"/>
          <w:szCs w:val="22"/>
          <w:lang w:val="sr-Cyrl-RS"/>
        </w:rPr>
        <w:t>Стручна подршка</w:t>
      </w:r>
      <w:r w:rsidR="0046148F">
        <w:rPr>
          <w:noProof/>
          <w:sz w:val="22"/>
          <w:szCs w:val="22"/>
        </w:rPr>
        <w:t xml:space="preserve"> </w:t>
      </w:r>
      <w:r w:rsidR="0046148F">
        <w:rPr>
          <w:noProof/>
          <w:sz w:val="22"/>
          <w:szCs w:val="22"/>
          <w:lang w:val="sr-Cyrl-RS"/>
        </w:rPr>
        <w:t>покрајинског завода за социјалну заштиту супервизорима у центрима за социјални рад и АП Војводина</w:t>
      </w:r>
    </w:p>
    <w:p w:rsidR="0046148F" w:rsidRDefault="0046148F" w:rsidP="003B7D82">
      <w:pPr>
        <w:pStyle w:val="ListParagraph"/>
        <w:numPr>
          <w:ilvl w:val="1"/>
          <w:numId w:val="15"/>
        </w:numPr>
        <w:jc w:val="both"/>
        <w:rPr>
          <w:noProof/>
          <w:sz w:val="22"/>
          <w:szCs w:val="22"/>
          <w:lang w:val="sr-Cyrl-RS"/>
        </w:rPr>
      </w:pPr>
      <w:r>
        <w:rPr>
          <w:noProof/>
          <w:sz w:val="22"/>
          <w:szCs w:val="22"/>
          <w:lang w:val="sr-Cyrl-RS"/>
        </w:rPr>
        <w:t>Отуђење – улога центра за социјални рад и правосудног система у заштити деце.</w:t>
      </w:r>
    </w:p>
    <w:p w:rsidR="0046148F" w:rsidRDefault="0046148F" w:rsidP="003B7D82">
      <w:pPr>
        <w:pStyle w:val="ListParagraph"/>
        <w:numPr>
          <w:ilvl w:val="1"/>
          <w:numId w:val="15"/>
        </w:numPr>
        <w:jc w:val="both"/>
        <w:rPr>
          <w:noProof/>
          <w:sz w:val="22"/>
          <w:szCs w:val="22"/>
          <w:lang w:val="sr-Cyrl-RS"/>
        </w:rPr>
      </w:pPr>
      <w:r>
        <w:rPr>
          <w:noProof/>
          <w:sz w:val="22"/>
          <w:szCs w:val="22"/>
          <w:lang w:val="sr-Cyrl-RS"/>
        </w:rPr>
        <w:t>Практична примена закона о архивској делатности, са посебним освртом на начин попуњавања архивске књиге корак по корак</w:t>
      </w:r>
    </w:p>
    <w:p w:rsidR="0046148F" w:rsidRDefault="0046148F" w:rsidP="003B7D82">
      <w:pPr>
        <w:pStyle w:val="ListParagraph"/>
        <w:numPr>
          <w:ilvl w:val="1"/>
          <w:numId w:val="15"/>
        </w:numPr>
        <w:jc w:val="both"/>
        <w:rPr>
          <w:noProof/>
          <w:sz w:val="22"/>
          <w:szCs w:val="22"/>
          <w:lang w:val="sr-Cyrl-RS"/>
        </w:rPr>
      </w:pPr>
      <w:r>
        <w:rPr>
          <w:noProof/>
          <w:sz w:val="22"/>
          <w:szCs w:val="22"/>
          <w:lang w:val="sr-Cyrl-RS"/>
        </w:rPr>
        <w:t>Тимски рад у центрима за социјални рад са посебним освртом на улогу и одговорност правника</w:t>
      </w:r>
    </w:p>
    <w:p w:rsidR="0046148F" w:rsidRDefault="0046148F" w:rsidP="003B7D82">
      <w:pPr>
        <w:pStyle w:val="ListParagraph"/>
        <w:numPr>
          <w:ilvl w:val="1"/>
          <w:numId w:val="15"/>
        </w:numPr>
        <w:jc w:val="both"/>
        <w:rPr>
          <w:noProof/>
          <w:sz w:val="22"/>
          <w:szCs w:val="22"/>
          <w:lang w:val="sr-Cyrl-RS"/>
        </w:rPr>
      </w:pPr>
      <w:r>
        <w:rPr>
          <w:noProof/>
          <w:sz w:val="22"/>
          <w:szCs w:val="22"/>
          <w:lang w:val="sr-Cyrl-RS"/>
        </w:rPr>
        <w:t>Оснаживање и стручна подршка супервизорима у малим центрима</w:t>
      </w:r>
    </w:p>
    <w:p w:rsidR="0046148F" w:rsidRDefault="0046148F" w:rsidP="003B7D82">
      <w:pPr>
        <w:pStyle w:val="ListParagraph"/>
        <w:numPr>
          <w:ilvl w:val="1"/>
          <w:numId w:val="15"/>
        </w:numPr>
        <w:jc w:val="both"/>
        <w:rPr>
          <w:noProof/>
          <w:sz w:val="22"/>
          <w:szCs w:val="22"/>
          <w:lang w:val="sr-Cyrl-RS"/>
        </w:rPr>
      </w:pPr>
      <w:r>
        <w:rPr>
          <w:noProof/>
          <w:sz w:val="22"/>
          <w:szCs w:val="22"/>
          <w:lang w:val="sr-Cyrl-RS"/>
        </w:rPr>
        <w:t>Водитељ случаја – супервизор добитник – добитник</w:t>
      </w:r>
    </w:p>
    <w:p w:rsidR="0046148F" w:rsidRDefault="006235B5" w:rsidP="003B7D82">
      <w:pPr>
        <w:pStyle w:val="ListParagraph"/>
        <w:numPr>
          <w:ilvl w:val="1"/>
          <w:numId w:val="15"/>
        </w:numPr>
        <w:jc w:val="both"/>
        <w:rPr>
          <w:noProof/>
          <w:sz w:val="22"/>
          <w:szCs w:val="22"/>
          <w:lang w:val="sr-Cyrl-RS"/>
        </w:rPr>
      </w:pPr>
      <w:r>
        <w:rPr>
          <w:noProof/>
          <w:sz w:val="22"/>
          <w:szCs w:val="22"/>
          <w:lang w:val="sr-Cyrl-RS"/>
        </w:rPr>
        <w:t>Значај међусобне координације учесника у процесу уписа у матичну књигу рођених у случајеви рођења детета чија мјка нема лична документа</w:t>
      </w:r>
    </w:p>
    <w:p w:rsidR="006235B5" w:rsidRDefault="006235B5" w:rsidP="003B7D82">
      <w:pPr>
        <w:pStyle w:val="ListParagraph"/>
        <w:numPr>
          <w:ilvl w:val="1"/>
          <w:numId w:val="15"/>
        </w:numPr>
        <w:jc w:val="both"/>
        <w:rPr>
          <w:noProof/>
          <w:sz w:val="22"/>
          <w:szCs w:val="22"/>
          <w:lang w:val="sr-Cyrl-RS"/>
        </w:rPr>
      </w:pPr>
      <w:r>
        <w:rPr>
          <w:noProof/>
          <w:sz w:val="22"/>
          <w:szCs w:val="22"/>
          <w:lang w:val="sr-Cyrl-RS"/>
        </w:rPr>
        <w:t>Обука личних пратилаца за адекватно пружање подршке деци са инвалидитетом.Обука за стручне процедуре и поступке  у контексту коришћења новог софтверског решења СОЗИС за центре за социјални рад.</w:t>
      </w:r>
    </w:p>
    <w:p w:rsidR="006235B5" w:rsidRDefault="006235B5" w:rsidP="003B7D82">
      <w:pPr>
        <w:pStyle w:val="ListParagraph"/>
        <w:numPr>
          <w:ilvl w:val="1"/>
          <w:numId w:val="15"/>
        </w:numPr>
        <w:jc w:val="both"/>
        <w:rPr>
          <w:noProof/>
          <w:sz w:val="22"/>
          <w:szCs w:val="22"/>
          <w:lang w:val="sr-Cyrl-RS"/>
        </w:rPr>
      </w:pPr>
      <w:r>
        <w:rPr>
          <w:noProof/>
          <w:sz w:val="22"/>
          <w:szCs w:val="22"/>
          <w:lang w:val="sr-Cyrl-RS"/>
        </w:rPr>
        <w:t>Неопходност међусекторског приступа у заштити Жртве насиља</w:t>
      </w:r>
      <w:r w:rsidR="00455A8C">
        <w:rPr>
          <w:noProof/>
          <w:sz w:val="22"/>
          <w:szCs w:val="22"/>
          <w:lang w:val="sr-Cyrl-RS"/>
        </w:rPr>
        <w:t xml:space="preserve"> у породици</w:t>
      </w:r>
    </w:p>
    <w:p w:rsidR="00455A8C" w:rsidRDefault="00455A8C" w:rsidP="003B7D82">
      <w:pPr>
        <w:pStyle w:val="ListParagraph"/>
        <w:numPr>
          <w:ilvl w:val="1"/>
          <w:numId w:val="15"/>
        </w:numPr>
        <w:jc w:val="both"/>
        <w:rPr>
          <w:noProof/>
          <w:sz w:val="22"/>
          <w:szCs w:val="22"/>
          <w:lang w:val="sr-Cyrl-RS"/>
        </w:rPr>
      </w:pPr>
      <w:r>
        <w:rPr>
          <w:noProof/>
          <w:sz w:val="22"/>
          <w:szCs w:val="22"/>
          <w:lang w:val="sr-Cyrl-RS"/>
        </w:rPr>
        <w:t>Супервизија у ЦСР – одговорност, ауторитет и конфликти</w:t>
      </w:r>
    </w:p>
    <w:p w:rsidR="00455A8C" w:rsidRDefault="00455A8C" w:rsidP="003B7D82">
      <w:pPr>
        <w:pStyle w:val="ListParagraph"/>
        <w:numPr>
          <w:ilvl w:val="1"/>
          <w:numId w:val="15"/>
        </w:numPr>
        <w:jc w:val="both"/>
        <w:rPr>
          <w:noProof/>
          <w:sz w:val="22"/>
          <w:szCs w:val="22"/>
          <w:lang w:val="sr-Cyrl-RS"/>
        </w:rPr>
      </w:pPr>
      <w:r>
        <w:rPr>
          <w:noProof/>
          <w:sz w:val="22"/>
          <w:szCs w:val="22"/>
          <w:lang w:val="sr-Cyrl-RS"/>
        </w:rPr>
        <w:t>Новчана социјална помоћ – примери добре праксе</w:t>
      </w:r>
    </w:p>
    <w:p w:rsidR="00455A8C" w:rsidRDefault="00455A8C" w:rsidP="003B7D82">
      <w:pPr>
        <w:pStyle w:val="ListParagraph"/>
        <w:numPr>
          <w:ilvl w:val="1"/>
          <w:numId w:val="15"/>
        </w:numPr>
        <w:jc w:val="both"/>
        <w:rPr>
          <w:noProof/>
          <w:sz w:val="22"/>
          <w:szCs w:val="22"/>
          <w:lang w:val="sr-Cyrl-RS"/>
        </w:rPr>
      </w:pPr>
      <w:r>
        <w:rPr>
          <w:noProof/>
          <w:sz w:val="22"/>
          <w:szCs w:val="22"/>
          <w:lang w:val="sr-Cyrl-RS"/>
        </w:rPr>
        <w:t>Значај комуникационих вештина супервизора</w:t>
      </w:r>
    </w:p>
    <w:p w:rsidR="00455A8C" w:rsidRDefault="00455A8C" w:rsidP="00455A8C">
      <w:pPr>
        <w:pStyle w:val="ListParagraph"/>
        <w:numPr>
          <w:ilvl w:val="1"/>
          <w:numId w:val="15"/>
        </w:numPr>
        <w:jc w:val="both"/>
        <w:rPr>
          <w:noProof/>
          <w:sz w:val="22"/>
          <w:szCs w:val="22"/>
          <w:lang w:val="sr-Cyrl-RS"/>
        </w:rPr>
      </w:pPr>
      <w:r>
        <w:rPr>
          <w:noProof/>
          <w:sz w:val="22"/>
          <w:szCs w:val="22"/>
          <w:lang w:val="sr-Cyrl-RS"/>
        </w:rPr>
        <w:t>Заштита  од насиља у породици – са аспекта породичног закона и праксе</w:t>
      </w:r>
    </w:p>
    <w:p w:rsidR="00455A8C" w:rsidRDefault="00455A8C" w:rsidP="00455A8C">
      <w:pPr>
        <w:pStyle w:val="ListParagraph"/>
        <w:ind w:left="1440"/>
        <w:jc w:val="both"/>
        <w:rPr>
          <w:noProof/>
          <w:sz w:val="22"/>
          <w:szCs w:val="22"/>
          <w:lang w:val="sr-Cyrl-RS"/>
        </w:rPr>
      </w:pPr>
    </w:p>
    <w:p w:rsidR="001D1774" w:rsidRPr="00455A8C" w:rsidRDefault="001D1774" w:rsidP="00455A8C">
      <w:pPr>
        <w:jc w:val="both"/>
        <w:rPr>
          <w:noProof/>
          <w:sz w:val="22"/>
          <w:szCs w:val="22"/>
          <w:lang w:val="sr-Cyrl-RS"/>
        </w:rPr>
      </w:pPr>
      <w:r w:rsidRPr="00455A8C">
        <w:rPr>
          <w:bCs/>
          <w:noProof/>
          <w:sz w:val="22"/>
          <w:szCs w:val="22"/>
        </w:rPr>
        <w:t xml:space="preserve"> Имајући у виду да је лоша епидемиплошка ситуација због Corona-19 вируса</w:t>
      </w:r>
      <w:r w:rsidR="000448E7" w:rsidRPr="00455A8C">
        <w:rPr>
          <w:bCs/>
          <w:noProof/>
          <w:sz w:val="22"/>
          <w:szCs w:val="22"/>
          <w:lang w:val="sr-Cyrl-RS"/>
        </w:rPr>
        <w:t xml:space="preserve"> делимично</w:t>
      </w:r>
      <w:r w:rsidR="000448E7" w:rsidRPr="00455A8C">
        <w:rPr>
          <w:bCs/>
          <w:noProof/>
          <w:sz w:val="22"/>
          <w:szCs w:val="22"/>
        </w:rPr>
        <w:t xml:space="preserve"> онемогућила одржава</w:t>
      </w:r>
      <w:r w:rsidR="000448E7" w:rsidRPr="00455A8C">
        <w:rPr>
          <w:bCs/>
          <w:noProof/>
          <w:sz w:val="22"/>
          <w:szCs w:val="22"/>
          <w:lang w:val="sr-Cyrl-RS"/>
        </w:rPr>
        <w:t>ње</w:t>
      </w:r>
      <w:r w:rsidRPr="00455A8C">
        <w:rPr>
          <w:bCs/>
          <w:noProof/>
          <w:sz w:val="22"/>
          <w:szCs w:val="22"/>
        </w:rPr>
        <w:t xml:space="preserve"> и присуство стручних радника  семинарима, акценат је дат</w:t>
      </w:r>
      <w:r w:rsidR="000448E7" w:rsidRPr="00455A8C">
        <w:rPr>
          <w:bCs/>
          <w:noProof/>
          <w:sz w:val="22"/>
          <w:szCs w:val="22"/>
          <w:lang w:val="sr-Cyrl-RS"/>
        </w:rPr>
        <w:t xml:space="preserve"> и</w:t>
      </w:r>
      <w:r w:rsidRPr="00455A8C">
        <w:rPr>
          <w:bCs/>
          <w:noProof/>
          <w:sz w:val="22"/>
          <w:szCs w:val="22"/>
        </w:rPr>
        <w:t xml:space="preserve"> на стручну литературу. Стручни радници су </w:t>
      </w:r>
      <w:r w:rsidRPr="00455A8C">
        <w:rPr>
          <w:noProof/>
          <w:sz w:val="22"/>
          <w:szCs w:val="22"/>
        </w:rPr>
        <w:t xml:space="preserve"> током године,  пратили и усвајали савремена достигнућа из области психологије</w:t>
      </w:r>
      <w:r w:rsidR="000448E7" w:rsidRPr="00455A8C">
        <w:rPr>
          <w:noProof/>
          <w:sz w:val="22"/>
          <w:szCs w:val="22"/>
          <w:lang w:val="sr-Cyrl-RS"/>
        </w:rPr>
        <w:t xml:space="preserve"> </w:t>
      </w:r>
      <w:r w:rsidRPr="00455A8C">
        <w:rPr>
          <w:noProof/>
          <w:sz w:val="22"/>
          <w:szCs w:val="22"/>
        </w:rPr>
        <w:t>и социјалног рада</w:t>
      </w:r>
      <w:r w:rsidR="000448E7" w:rsidRPr="00455A8C">
        <w:rPr>
          <w:noProof/>
          <w:sz w:val="22"/>
          <w:szCs w:val="22"/>
          <w:lang w:val="sr-Cyrl-RS"/>
        </w:rPr>
        <w:t xml:space="preserve"> </w:t>
      </w:r>
      <w:r w:rsidRPr="00455A8C">
        <w:rPr>
          <w:noProof/>
          <w:sz w:val="22"/>
          <w:szCs w:val="22"/>
        </w:rPr>
        <w:t>праћењем стручне литературе, прибављањем социјалних часописа, изучавањем и избором разних текстова и уношењем иновација у програмске садржаје.</w:t>
      </w:r>
    </w:p>
    <w:p w:rsidR="003D67AF" w:rsidRDefault="003D67AF" w:rsidP="001D1774">
      <w:pPr>
        <w:jc w:val="both"/>
        <w:rPr>
          <w:noProof/>
          <w:sz w:val="22"/>
          <w:szCs w:val="22"/>
          <w:lang w:val="sr-Cyrl-RS"/>
        </w:rPr>
      </w:pPr>
      <w:r>
        <w:rPr>
          <w:noProof/>
          <w:sz w:val="22"/>
          <w:szCs w:val="22"/>
          <w:lang w:val="sr-Cyrl-RS"/>
        </w:rPr>
        <w:t xml:space="preserve">         Такође су и  стручни радници у области финансија, похађали одговарајуће семинаре и венбинаре из те области нарочито у делу који се односи на новине чије је увођење започе</w:t>
      </w:r>
      <w:r w:rsidR="00916B2D">
        <w:rPr>
          <w:noProof/>
          <w:sz w:val="22"/>
          <w:szCs w:val="22"/>
          <w:lang w:val="sr-Cyrl-RS"/>
        </w:rPr>
        <w:t>то током 2021. године и наставило</w:t>
      </w:r>
      <w:r>
        <w:rPr>
          <w:noProof/>
          <w:sz w:val="22"/>
          <w:szCs w:val="22"/>
          <w:lang w:val="sr-Cyrl-RS"/>
        </w:rPr>
        <w:t xml:space="preserve"> се и у наредној години у области обрачуна зарада ИСКРА, Е-фактура, СОЗИС и СОЦ- карта, као и у области нових прописа у архивирања документације.</w:t>
      </w:r>
    </w:p>
    <w:p w:rsidR="007F7FBC" w:rsidRPr="003D67AF" w:rsidRDefault="007F7FBC" w:rsidP="001D1774">
      <w:pPr>
        <w:jc w:val="both"/>
        <w:rPr>
          <w:bCs/>
          <w:noProof/>
          <w:sz w:val="22"/>
          <w:szCs w:val="22"/>
          <w:lang w:val="sr-Cyrl-RS"/>
        </w:rPr>
      </w:pPr>
    </w:p>
    <w:p w:rsidR="001D1774" w:rsidRPr="007F7FBC" w:rsidRDefault="007F7FBC" w:rsidP="001D1774">
      <w:pPr>
        <w:ind w:firstLine="709"/>
        <w:jc w:val="both"/>
        <w:rPr>
          <w:noProof/>
          <w:sz w:val="22"/>
          <w:szCs w:val="22"/>
          <w:lang w:val="sr-Cyrl-RS"/>
        </w:rPr>
      </w:pPr>
      <w:r>
        <w:rPr>
          <w:noProof/>
          <w:sz w:val="22"/>
          <w:szCs w:val="22"/>
          <w:lang w:val="sr-Cyrl-RS"/>
        </w:rPr>
        <w:t>Иначе, т</w:t>
      </w:r>
      <w:r>
        <w:rPr>
          <w:noProof/>
          <w:sz w:val="22"/>
          <w:szCs w:val="22"/>
        </w:rPr>
        <w:t>оком 2019. године</w:t>
      </w:r>
      <w:r w:rsidR="001D1774" w:rsidRPr="002A44B8">
        <w:rPr>
          <w:noProof/>
          <w:sz w:val="22"/>
          <w:szCs w:val="22"/>
        </w:rPr>
        <w:t xml:space="preserve"> у законском року, сви запослени лиценцирани ра</w:t>
      </w:r>
      <w:r>
        <w:rPr>
          <w:noProof/>
          <w:sz w:val="22"/>
          <w:szCs w:val="22"/>
        </w:rPr>
        <w:t>дници су обновили своје лиценце</w:t>
      </w:r>
      <w:r w:rsidR="00C65A45">
        <w:rPr>
          <w:noProof/>
          <w:sz w:val="22"/>
          <w:szCs w:val="22"/>
          <w:lang w:val="sr-Cyrl-RS"/>
        </w:rPr>
        <w:t xml:space="preserve"> и настављ</w:t>
      </w:r>
      <w:r>
        <w:rPr>
          <w:noProof/>
          <w:sz w:val="22"/>
          <w:szCs w:val="22"/>
          <w:lang w:val="sr-Cyrl-RS"/>
        </w:rPr>
        <w:t xml:space="preserve">ају да </w:t>
      </w:r>
      <w:r w:rsidR="00C336D0">
        <w:rPr>
          <w:noProof/>
          <w:sz w:val="22"/>
          <w:szCs w:val="22"/>
          <w:lang w:val="sr-Cyrl-RS"/>
        </w:rPr>
        <w:t>посетама семинарима прикупљају нове бодове за наредну обнову лиценце.</w:t>
      </w:r>
    </w:p>
    <w:p w:rsidR="001D1774" w:rsidRPr="002A44B8" w:rsidRDefault="001D1774" w:rsidP="001D1774">
      <w:pPr>
        <w:ind w:firstLine="709"/>
        <w:jc w:val="both"/>
        <w:rPr>
          <w:noProof/>
          <w:sz w:val="22"/>
          <w:szCs w:val="22"/>
        </w:rPr>
      </w:pPr>
    </w:p>
    <w:p w:rsidR="001D1774" w:rsidRPr="002A44B8" w:rsidRDefault="001D1774" w:rsidP="001D1774">
      <w:pPr>
        <w:ind w:firstLine="709"/>
        <w:jc w:val="both"/>
        <w:rPr>
          <w:noProof/>
          <w:sz w:val="22"/>
          <w:szCs w:val="22"/>
        </w:rPr>
      </w:pPr>
    </w:p>
    <w:p w:rsidR="001D1774" w:rsidRDefault="001D1774" w:rsidP="001D1774">
      <w:pPr>
        <w:ind w:firstLine="709"/>
        <w:jc w:val="both"/>
        <w:rPr>
          <w:b/>
          <w:noProof/>
          <w:sz w:val="22"/>
          <w:szCs w:val="22"/>
          <w:u w:val="single"/>
        </w:rPr>
      </w:pPr>
      <w:r w:rsidRPr="002A44B8">
        <w:rPr>
          <w:b/>
          <w:noProof/>
          <w:sz w:val="22"/>
          <w:szCs w:val="22"/>
        </w:rPr>
        <w:t>Примедби и притужби</w:t>
      </w:r>
      <w:r w:rsidRPr="002A44B8">
        <w:rPr>
          <w:noProof/>
          <w:sz w:val="22"/>
          <w:szCs w:val="22"/>
        </w:rPr>
        <w:t xml:space="preserve"> на рад Ц</w:t>
      </w:r>
      <w:r w:rsidR="00705A65" w:rsidRPr="002A44B8">
        <w:rPr>
          <w:noProof/>
          <w:sz w:val="22"/>
          <w:szCs w:val="22"/>
        </w:rPr>
        <w:t>е</w:t>
      </w:r>
      <w:r w:rsidR="00AD0E97">
        <w:rPr>
          <w:noProof/>
          <w:sz w:val="22"/>
          <w:szCs w:val="22"/>
        </w:rPr>
        <w:t>нтра у извештајном период у 202</w:t>
      </w:r>
      <w:r w:rsidR="00AD0E97">
        <w:rPr>
          <w:noProof/>
          <w:sz w:val="22"/>
          <w:szCs w:val="22"/>
          <w:lang w:val="sr-Cyrl-RS"/>
        </w:rPr>
        <w:t>2</w:t>
      </w:r>
      <w:r w:rsidRPr="002A44B8">
        <w:rPr>
          <w:noProof/>
          <w:sz w:val="22"/>
          <w:szCs w:val="22"/>
        </w:rPr>
        <w:t xml:space="preserve">. </w:t>
      </w:r>
      <w:r w:rsidRPr="002A44B8">
        <w:rPr>
          <w:noProof/>
          <w:sz w:val="22"/>
          <w:szCs w:val="22"/>
          <w:lang w:val="sr-Cyrl-RS"/>
        </w:rPr>
        <w:t>г</w:t>
      </w:r>
      <w:r w:rsidR="00705A65" w:rsidRPr="002A44B8">
        <w:rPr>
          <w:noProof/>
          <w:sz w:val="22"/>
          <w:szCs w:val="22"/>
        </w:rPr>
        <w:t>один</w:t>
      </w:r>
      <w:r w:rsidR="00705A65" w:rsidRPr="002A44B8">
        <w:rPr>
          <w:noProof/>
          <w:sz w:val="22"/>
          <w:szCs w:val="22"/>
          <w:lang w:val="sr-Cyrl-RS"/>
        </w:rPr>
        <w:t>и</w:t>
      </w:r>
      <w:r w:rsidRPr="002A44B8">
        <w:rPr>
          <w:noProof/>
          <w:sz w:val="22"/>
          <w:szCs w:val="22"/>
          <w:lang w:val="sr-Cyrl-RS"/>
        </w:rPr>
        <w:t xml:space="preserve"> </w:t>
      </w:r>
      <w:r w:rsidRPr="002A44B8">
        <w:rPr>
          <w:b/>
          <w:noProof/>
          <w:sz w:val="22"/>
          <w:szCs w:val="22"/>
          <w:u w:val="single"/>
        </w:rPr>
        <w:t>није било.</w:t>
      </w:r>
    </w:p>
    <w:p w:rsidR="00FD29D2" w:rsidRDefault="00FD29D2" w:rsidP="001D1774">
      <w:pPr>
        <w:ind w:firstLine="709"/>
        <w:jc w:val="both"/>
        <w:rPr>
          <w:b/>
          <w:noProof/>
          <w:sz w:val="22"/>
          <w:szCs w:val="22"/>
          <w:u w:val="single"/>
        </w:rPr>
      </w:pPr>
    </w:p>
    <w:p w:rsidR="00FD29D2" w:rsidRDefault="00FD29D2" w:rsidP="001D1774">
      <w:pPr>
        <w:ind w:firstLine="709"/>
        <w:jc w:val="both"/>
        <w:rPr>
          <w:b/>
          <w:noProof/>
          <w:sz w:val="22"/>
          <w:szCs w:val="22"/>
          <w:u w:val="single"/>
        </w:rPr>
      </w:pPr>
    </w:p>
    <w:p w:rsidR="00FD29D2" w:rsidRDefault="00FD29D2" w:rsidP="001D1774">
      <w:pPr>
        <w:ind w:firstLine="709"/>
        <w:jc w:val="both"/>
        <w:rPr>
          <w:b/>
          <w:noProof/>
          <w:sz w:val="22"/>
          <w:szCs w:val="22"/>
          <w:u w:val="single"/>
        </w:rPr>
      </w:pPr>
    </w:p>
    <w:p w:rsidR="00FD29D2" w:rsidRDefault="00FD29D2" w:rsidP="001D1774">
      <w:pPr>
        <w:ind w:firstLine="709"/>
        <w:jc w:val="both"/>
        <w:rPr>
          <w:b/>
          <w:noProof/>
          <w:sz w:val="22"/>
          <w:szCs w:val="22"/>
          <w:u w:val="single"/>
        </w:rPr>
      </w:pPr>
    </w:p>
    <w:p w:rsidR="00FD29D2" w:rsidRPr="002A44B8" w:rsidRDefault="00FD29D2" w:rsidP="001D1774">
      <w:pPr>
        <w:ind w:firstLine="709"/>
        <w:jc w:val="both"/>
        <w:rPr>
          <w:b/>
          <w:noProof/>
          <w:sz w:val="22"/>
          <w:szCs w:val="22"/>
          <w:u w:val="single"/>
        </w:rPr>
      </w:pPr>
    </w:p>
    <w:p w:rsidR="001D1774" w:rsidRDefault="001D1774" w:rsidP="001D1774">
      <w:pPr>
        <w:jc w:val="both"/>
        <w:rPr>
          <w:noProof/>
          <w:lang w:val="sr-Cyrl-RS"/>
        </w:rPr>
      </w:pPr>
    </w:p>
    <w:p w:rsidR="00AD0E97" w:rsidRPr="00AD0E97" w:rsidRDefault="00AD0E97" w:rsidP="001D1774">
      <w:pPr>
        <w:jc w:val="both"/>
        <w:rPr>
          <w:noProof/>
          <w:lang w:val="sr-Cyrl-RS"/>
        </w:rPr>
      </w:pPr>
    </w:p>
    <w:p w:rsidR="001D1774" w:rsidRPr="002A44B8" w:rsidRDefault="001D1774" w:rsidP="001D1774">
      <w:pPr>
        <w:jc w:val="both"/>
        <w:rPr>
          <w:noProof/>
        </w:rPr>
      </w:pPr>
    </w:p>
    <w:p w:rsidR="001D1774" w:rsidRPr="002A44B8" w:rsidRDefault="001D1774" w:rsidP="001D1774">
      <w:pPr>
        <w:jc w:val="both"/>
        <w:rPr>
          <w:noProof/>
        </w:rPr>
      </w:pPr>
    </w:p>
    <w:p w:rsidR="001D1774" w:rsidRPr="002A44B8" w:rsidRDefault="00E547A4" w:rsidP="00E547A4">
      <w:pPr>
        <w:pStyle w:val="Heading1"/>
        <w:numPr>
          <w:ilvl w:val="0"/>
          <w:numId w:val="0"/>
        </w:numPr>
        <w:rPr>
          <w:noProof/>
          <w:color w:val="000000" w:themeColor="text1"/>
        </w:rPr>
      </w:pPr>
      <w:bookmarkStart w:id="4" w:name="_Toc443651098"/>
      <w:r>
        <w:rPr>
          <w:b w:val="0"/>
          <w:bCs w:val="0"/>
          <w:noProof/>
          <w:lang w:val="en-US" w:eastAsia="en-US"/>
        </w:rPr>
        <w:lastRenderedPageBreak/>
        <w:t xml:space="preserve">                                                             </w:t>
      </w:r>
      <w:r w:rsidR="001D1774" w:rsidRPr="002A44B8">
        <w:rPr>
          <w:bCs w:val="0"/>
          <w:noProof/>
          <w:lang w:val="en-US" w:eastAsia="en-US"/>
        </w:rPr>
        <w:t>3</w:t>
      </w:r>
      <w:r w:rsidR="001D1774" w:rsidRPr="002A44B8">
        <w:rPr>
          <w:b w:val="0"/>
          <w:bCs w:val="0"/>
          <w:noProof/>
          <w:lang w:val="en-US" w:eastAsia="en-US"/>
        </w:rPr>
        <w:t>.</w:t>
      </w:r>
      <w:r w:rsidR="001D1774" w:rsidRPr="002A44B8">
        <w:rPr>
          <w:noProof/>
          <w:color w:val="000000" w:themeColor="text1"/>
        </w:rPr>
        <w:t>Д Е О</w:t>
      </w:r>
      <w:bookmarkEnd w:id="4"/>
    </w:p>
    <w:p w:rsidR="001D1774" w:rsidRPr="002A44B8" w:rsidRDefault="001D1774" w:rsidP="001D1774">
      <w:pPr>
        <w:pStyle w:val="Heading1"/>
        <w:numPr>
          <w:ilvl w:val="0"/>
          <w:numId w:val="0"/>
        </w:numPr>
        <w:ind w:left="1440"/>
        <w:rPr>
          <w:noProof/>
        </w:rPr>
      </w:pPr>
    </w:p>
    <w:p w:rsidR="001D1774" w:rsidRPr="002A44B8" w:rsidRDefault="001D1774" w:rsidP="001D1774">
      <w:pPr>
        <w:pStyle w:val="Heading1"/>
        <w:numPr>
          <w:ilvl w:val="0"/>
          <w:numId w:val="0"/>
        </w:numPr>
        <w:ind w:left="1440"/>
        <w:rPr>
          <w:noProof/>
          <w:lang w:val="ru-RU"/>
        </w:rPr>
      </w:pPr>
      <w:bookmarkStart w:id="5" w:name="_Toc443651099"/>
      <w:r w:rsidRPr="002A44B8">
        <w:rPr>
          <w:noProof/>
        </w:rPr>
        <w:t>КОРИСНИЦИ УСЛУГА ЦЕНТРА ЗА СОЦИЈАЛНИ РАД</w:t>
      </w:r>
      <w:bookmarkEnd w:id="5"/>
    </w:p>
    <w:p w:rsidR="001D1774" w:rsidRPr="002A44B8" w:rsidRDefault="001D1774" w:rsidP="001D1774">
      <w:pPr>
        <w:ind w:left="360"/>
        <w:rPr>
          <w:bCs/>
          <w:noProof/>
          <w:sz w:val="22"/>
          <w:szCs w:val="22"/>
          <w:lang w:val="ru-RU"/>
        </w:rPr>
      </w:pPr>
    </w:p>
    <w:p w:rsidR="001D1774" w:rsidRPr="002A44B8" w:rsidRDefault="001D1774" w:rsidP="001D1774">
      <w:pPr>
        <w:rPr>
          <w:b/>
          <w:bCs/>
          <w:noProof/>
          <w:lang w:val="sr-Cyrl-RS"/>
        </w:rPr>
      </w:pPr>
      <w:r w:rsidRPr="002A44B8">
        <w:rPr>
          <w:b/>
          <w:bCs/>
          <w:noProof/>
        </w:rPr>
        <w:t xml:space="preserve">3.1.Категорије корисника према заступљености у овој години </w:t>
      </w:r>
      <w:r w:rsidRPr="002A44B8">
        <w:rPr>
          <w:b/>
          <w:bCs/>
          <w:noProof/>
          <w:lang w:val="sr-Cyrl-RS"/>
        </w:rPr>
        <w:t xml:space="preserve">и запажање </w:t>
      </w:r>
    </w:p>
    <w:p w:rsidR="001D1774" w:rsidRDefault="001D1774" w:rsidP="001D1774">
      <w:pPr>
        <w:rPr>
          <w:b/>
          <w:bCs/>
          <w:noProof/>
          <w:lang w:val="sr-Cyrl-RS"/>
        </w:rPr>
      </w:pPr>
      <w:r w:rsidRPr="002A44B8">
        <w:rPr>
          <w:b/>
          <w:bCs/>
          <w:noProof/>
          <w:lang w:val="sr-Cyrl-RS"/>
        </w:rPr>
        <w:t xml:space="preserve">        стручних радника о заступљености проблема, појава и тешкоћа у раду</w:t>
      </w:r>
    </w:p>
    <w:p w:rsidR="001C219E" w:rsidRPr="002A44B8" w:rsidRDefault="001C219E" w:rsidP="001D1774">
      <w:pPr>
        <w:rPr>
          <w:b/>
          <w:bCs/>
          <w:noProof/>
          <w:lang w:val="sr-Cyrl-RS"/>
        </w:rPr>
      </w:pPr>
    </w:p>
    <w:p w:rsidR="001D1774" w:rsidRPr="002A44B8" w:rsidRDefault="001D1774" w:rsidP="001D1774">
      <w:pPr>
        <w:ind w:left="720"/>
        <w:rPr>
          <w:b/>
          <w:bCs/>
          <w:noProof/>
          <w:sz w:val="22"/>
          <w:szCs w:val="22"/>
        </w:rPr>
      </w:pPr>
    </w:p>
    <w:p w:rsidR="001D1774" w:rsidRPr="002A44B8" w:rsidRDefault="001D1774" w:rsidP="001D1774">
      <w:pPr>
        <w:ind w:left="720"/>
        <w:rPr>
          <w:b/>
          <w:bCs/>
          <w:noProof/>
          <w:sz w:val="22"/>
          <w:szCs w:val="22"/>
        </w:rPr>
      </w:pPr>
    </w:p>
    <w:tbl>
      <w:tblPr>
        <w:tblStyle w:val="TableGrid"/>
        <w:tblW w:w="0" w:type="auto"/>
        <w:jc w:val="center"/>
        <w:tblInd w:w="647" w:type="dxa"/>
        <w:tblLook w:val="04A0" w:firstRow="1" w:lastRow="0" w:firstColumn="1" w:lastColumn="0" w:noHBand="0" w:noVBand="1"/>
      </w:tblPr>
      <w:tblGrid>
        <w:gridCol w:w="2088"/>
        <w:gridCol w:w="1710"/>
      </w:tblGrid>
      <w:tr w:rsidR="001D1774" w:rsidRPr="002A44B8" w:rsidTr="00422B6A">
        <w:trPr>
          <w:jc w:val="center"/>
        </w:trPr>
        <w:tc>
          <w:tcPr>
            <w:tcW w:w="2088" w:type="dxa"/>
          </w:tcPr>
          <w:p w:rsidR="001D1774" w:rsidRPr="002A44B8" w:rsidRDefault="001D1774" w:rsidP="00422B6A">
            <w:pPr>
              <w:rPr>
                <w:bCs/>
                <w:noProof/>
              </w:rPr>
            </w:pPr>
            <w:r w:rsidRPr="002A44B8">
              <w:rPr>
                <w:bCs/>
                <w:noProof/>
              </w:rPr>
              <w:t>Деца (0-17)</w:t>
            </w:r>
          </w:p>
        </w:tc>
        <w:tc>
          <w:tcPr>
            <w:tcW w:w="1710" w:type="dxa"/>
          </w:tcPr>
          <w:p w:rsidR="001D1774" w:rsidRPr="002A44B8" w:rsidRDefault="006F4527" w:rsidP="00422B6A">
            <w:pPr>
              <w:jc w:val="center"/>
              <w:rPr>
                <w:bCs/>
                <w:noProof/>
                <w:lang w:val="sr-Cyrl-RS"/>
              </w:rPr>
            </w:pPr>
            <w:r>
              <w:rPr>
                <w:bCs/>
                <w:noProof/>
                <w:lang w:val="sr-Cyrl-RS"/>
              </w:rPr>
              <w:t>335</w:t>
            </w:r>
          </w:p>
        </w:tc>
      </w:tr>
      <w:tr w:rsidR="001D1774" w:rsidRPr="002A44B8" w:rsidTr="00422B6A">
        <w:trPr>
          <w:jc w:val="center"/>
        </w:trPr>
        <w:tc>
          <w:tcPr>
            <w:tcW w:w="2088" w:type="dxa"/>
          </w:tcPr>
          <w:p w:rsidR="001D1774" w:rsidRPr="002A44B8" w:rsidRDefault="001D1774" w:rsidP="00422B6A">
            <w:pPr>
              <w:rPr>
                <w:bCs/>
                <w:noProof/>
              </w:rPr>
            </w:pPr>
            <w:r w:rsidRPr="002A44B8">
              <w:rPr>
                <w:bCs/>
                <w:noProof/>
              </w:rPr>
              <w:t>Млади (18-25)</w:t>
            </w:r>
          </w:p>
        </w:tc>
        <w:tc>
          <w:tcPr>
            <w:tcW w:w="1710" w:type="dxa"/>
          </w:tcPr>
          <w:p w:rsidR="001D1774" w:rsidRPr="002A44B8" w:rsidRDefault="00A9320B" w:rsidP="00422B6A">
            <w:pPr>
              <w:jc w:val="center"/>
              <w:rPr>
                <w:bCs/>
                <w:noProof/>
                <w:lang w:val="sr-Cyrl-RS"/>
              </w:rPr>
            </w:pPr>
            <w:r w:rsidRPr="002A44B8">
              <w:rPr>
                <w:bCs/>
                <w:noProof/>
                <w:lang w:val="sr-Cyrl-RS"/>
              </w:rPr>
              <w:t xml:space="preserve"> </w:t>
            </w:r>
            <w:r w:rsidR="006F4527">
              <w:rPr>
                <w:bCs/>
                <w:noProof/>
                <w:lang w:val="sr-Cyrl-RS"/>
              </w:rPr>
              <w:t>53</w:t>
            </w:r>
          </w:p>
        </w:tc>
      </w:tr>
      <w:tr w:rsidR="001D1774" w:rsidRPr="002A44B8" w:rsidTr="00422B6A">
        <w:trPr>
          <w:jc w:val="center"/>
        </w:trPr>
        <w:tc>
          <w:tcPr>
            <w:tcW w:w="2088" w:type="dxa"/>
          </w:tcPr>
          <w:p w:rsidR="001D1774" w:rsidRPr="002A44B8" w:rsidRDefault="001D1774" w:rsidP="00422B6A">
            <w:pPr>
              <w:rPr>
                <w:bCs/>
                <w:noProof/>
              </w:rPr>
            </w:pPr>
            <w:r w:rsidRPr="002A44B8">
              <w:rPr>
                <w:bCs/>
                <w:noProof/>
              </w:rPr>
              <w:t>Одрасли (26-64)</w:t>
            </w:r>
          </w:p>
        </w:tc>
        <w:tc>
          <w:tcPr>
            <w:tcW w:w="1710" w:type="dxa"/>
          </w:tcPr>
          <w:p w:rsidR="001D1774" w:rsidRPr="006F4527" w:rsidRDefault="006F4527" w:rsidP="00422B6A">
            <w:pPr>
              <w:jc w:val="center"/>
              <w:rPr>
                <w:bCs/>
                <w:noProof/>
                <w:lang w:val="sr-Cyrl-RS"/>
              </w:rPr>
            </w:pPr>
            <w:r>
              <w:rPr>
                <w:bCs/>
                <w:noProof/>
                <w:lang w:val="sr-Cyrl-RS"/>
              </w:rPr>
              <w:t>714</w:t>
            </w:r>
          </w:p>
        </w:tc>
      </w:tr>
      <w:tr w:rsidR="001D1774" w:rsidRPr="002A44B8" w:rsidTr="00422B6A">
        <w:trPr>
          <w:jc w:val="center"/>
        </w:trPr>
        <w:tc>
          <w:tcPr>
            <w:tcW w:w="2088" w:type="dxa"/>
          </w:tcPr>
          <w:p w:rsidR="001D1774" w:rsidRPr="002A44B8" w:rsidRDefault="001D1774" w:rsidP="00422B6A">
            <w:pPr>
              <w:jc w:val="both"/>
              <w:rPr>
                <w:bCs/>
                <w:noProof/>
              </w:rPr>
            </w:pPr>
            <w:r w:rsidRPr="002A44B8">
              <w:rPr>
                <w:bCs/>
                <w:noProof/>
              </w:rPr>
              <w:t xml:space="preserve">Стари (преко 65) </w:t>
            </w:r>
          </w:p>
        </w:tc>
        <w:tc>
          <w:tcPr>
            <w:tcW w:w="1710" w:type="dxa"/>
          </w:tcPr>
          <w:p w:rsidR="001D1774" w:rsidRPr="002A44B8" w:rsidRDefault="006E0D55" w:rsidP="00422B6A">
            <w:pPr>
              <w:jc w:val="center"/>
              <w:rPr>
                <w:bCs/>
                <w:noProof/>
                <w:lang w:val="sr-Cyrl-RS"/>
              </w:rPr>
            </w:pPr>
            <w:r w:rsidRPr="002A44B8">
              <w:rPr>
                <w:bCs/>
                <w:noProof/>
              </w:rPr>
              <w:t>1</w:t>
            </w:r>
            <w:r w:rsidR="006F4527">
              <w:rPr>
                <w:bCs/>
                <w:noProof/>
                <w:lang w:val="sr-Cyrl-RS"/>
              </w:rPr>
              <w:t>50</w:t>
            </w:r>
          </w:p>
        </w:tc>
      </w:tr>
      <w:tr w:rsidR="001D1774" w:rsidRPr="002A44B8" w:rsidTr="00422B6A">
        <w:trPr>
          <w:jc w:val="center"/>
        </w:trPr>
        <w:tc>
          <w:tcPr>
            <w:tcW w:w="2088" w:type="dxa"/>
          </w:tcPr>
          <w:p w:rsidR="001D1774" w:rsidRPr="002A44B8" w:rsidRDefault="001D1774" w:rsidP="00422B6A">
            <w:pPr>
              <w:jc w:val="center"/>
              <w:rPr>
                <w:bCs/>
                <w:noProof/>
              </w:rPr>
            </w:pPr>
            <w:r w:rsidRPr="002A44B8">
              <w:rPr>
                <w:bCs/>
                <w:noProof/>
              </w:rPr>
              <w:t>Укупно</w:t>
            </w:r>
          </w:p>
        </w:tc>
        <w:tc>
          <w:tcPr>
            <w:tcW w:w="1710" w:type="dxa"/>
          </w:tcPr>
          <w:p w:rsidR="001D1774" w:rsidRPr="002A44B8" w:rsidRDefault="006E0D55" w:rsidP="00422B6A">
            <w:pPr>
              <w:jc w:val="center"/>
              <w:rPr>
                <w:bCs/>
                <w:noProof/>
                <w:lang w:val="sr-Cyrl-RS"/>
              </w:rPr>
            </w:pPr>
            <w:r w:rsidRPr="002A44B8">
              <w:rPr>
                <w:bCs/>
                <w:noProof/>
              </w:rPr>
              <w:t>1</w:t>
            </w:r>
            <w:r w:rsidR="006F4527">
              <w:rPr>
                <w:bCs/>
                <w:noProof/>
                <w:lang w:val="sr-Cyrl-RS"/>
              </w:rPr>
              <w:t>252</w:t>
            </w:r>
          </w:p>
        </w:tc>
      </w:tr>
    </w:tbl>
    <w:p w:rsidR="001D1774" w:rsidRPr="002A44B8" w:rsidRDefault="001D1774" w:rsidP="001D1774">
      <w:pPr>
        <w:pStyle w:val="ListParagraph"/>
        <w:spacing w:after="240"/>
        <w:ind w:left="0" w:firstLine="696"/>
        <w:jc w:val="both"/>
        <w:rPr>
          <w:sz w:val="22"/>
          <w:szCs w:val="22"/>
        </w:rPr>
      </w:pPr>
    </w:p>
    <w:p w:rsidR="001D1774" w:rsidRPr="002A44B8" w:rsidRDefault="001D1774" w:rsidP="001D1774">
      <w:pPr>
        <w:pStyle w:val="ListParagraph"/>
        <w:spacing w:after="240"/>
        <w:ind w:left="0" w:firstLine="696"/>
        <w:jc w:val="both"/>
        <w:rPr>
          <w:sz w:val="22"/>
          <w:szCs w:val="22"/>
        </w:rPr>
      </w:pPr>
      <w:proofErr w:type="gramStart"/>
      <w:r w:rsidRPr="002A44B8">
        <w:rPr>
          <w:sz w:val="22"/>
          <w:szCs w:val="22"/>
        </w:rPr>
        <w:t>Упоређивањем под</w:t>
      </w:r>
      <w:r w:rsidR="003F1743" w:rsidRPr="002A44B8">
        <w:rPr>
          <w:sz w:val="22"/>
          <w:szCs w:val="22"/>
        </w:rPr>
        <w:t>атака наведених у табели за 202</w:t>
      </w:r>
      <w:r w:rsidR="00194E5B">
        <w:rPr>
          <w:sz w:val="22"/>
          <w:szCs w:val="22"/>
          <w:lang w:val="sr-Cyrl-RS"/>
        </w:rPr>
        <w:t>2</w:t>
      </w:r>
      <w:r w:rsidRPr="002A44B8">
        <w:rPr>
          <w:sz w:val="22"/>
          <w:szCs w:val="22"/>
        </w:rPr>
        <w:t>.</w:t>
      </w:r>
      <w:proofErr w:type="gramEnd"/>
      <w:r w:rsidRPr="002A44B8">
        <w:rPr>
          <w:sz w:val="22"/>
          <w:szCs w:val="22"/>
        </w:rPr>
        <w:t xml:space="preserve"> </w:t>
      </w:r>
      <w:proofErr w:type="gramStart"/>
      <w:r w:rsidRPr="002A44B8">
        <w:rPr>
          <w:sz w:val="22"/>
          <w:szCs w:val="22"/>
        </w:rPr>
        <w:t>годину</w:t>
      </w:r>
      <w:proofErr w:type="gramEnd"/>
      <w:r w:rsidRPr="002A44B8">
        <w:rPr>
          <w:sz w:val="22"/>
          <w:szCs w:val="22"/>
        </w:rPr>
        <w:t xml:space="preserve"> са подацима из претходне године , закључује се да је дошло до незнатног  пада броја корисника од</w:t>
      </w:r>
      <w:r w:rsidR="003F1743" w:rsidRPr="002A44B8">
        <w:rPr>
          <w:sz w:val="22"/>
          <w:szCs w:val="22"/>
          <w:lang w:val="sr-Cyrl-RS"/>
        </w:rPr>
        <w:t xml:space="preserve"> приближно</w:t>
      </w:r>
      <w:r w:rsidR="00221FAA">
        <w:rPr>
          <w:sz w:val="22"/>
          <w:szCs w:val="22"/>
        </w:rPr>
        <w:t xml:space="preserve"> </w:t>
      </w:r>
      <w:r w:rsidR="00221FAA">
        <w:rPr>
          <w:sz w:val="22"/>
          <w:szCs w:val="22"/>
          <w:lang w:val="sr-Cyrl-RS"/>
        </w:rPr>
        <w:t>8</w:t>
      </w:r>
      <w:r w:rsidRPr="002A44B8">
        <w:rPr>
          <w:sz w:val="22"/>
          <w:szCs w:val="22"/>
        </w:rPr>
        <w:t>%.</w:t>
      </w:r>
    </w:p>
    <w:p w:rsidR="001D1774" w:rsidRPr="002A44B8" w:rsidRDefault="001D1774" w:rsidP="001D1774">
      <w:pPr>
        <w:pStyle w:val="ListParagraph"/>
        <w:spacing w:after="240"/>
        <w:ind w:left="0" w:firstLine="696"/>
        <w:jc w:val="both"/>
        <w:rPr>
          <w:sz w:val="22"/>
          <w:szCs w:val="22"/>
        </w:rPr>
      </w:pPr>
    </w:p>
    <w:p w:rsidR="001D1774" w:rsidRPr="002A44B8" w:rsidRDefault="001D1774" w:rsidP="001D1774">
      <w:pPr>
        <w:pStyle w:val="ListParagraph"/>
        <w:spacing w:after="240"/>
        <w:ind w:left="0" w:firstLine="696"/>
        <w:jc w:val="both"/>
        <w:rPr>
          <w:sz w:val="22"/>
          <w:szCs w:val="22"/>
        </w:rPr>
      </w:pPr>
      <w:r w:rsidRPr="002A44B8">
        <w:rPr>
          <w:b/>
          <w:sz w:val="22"/>
          <w:szCs w:val="22"/>
        </w:rPr>
        <w:t>Делатност Центра</w:t>
      </w:r>
      <w:r w:rsidRPr="002A44B8">
        <w:rPr>
          <w:sz w:val="22"/>
          <w:szCs w:val="22"/>
        </w:rPr>
        <w:t xml:space="preserve"> за наведене коринике се може посматрати кроз призму:</w:t>
      </w:r>
    </w:p>
    <w:p w:rsidR="001D1774" w:rsidRPr="002A44B8" w:rsidRDefault="001D1774" w:rsidP="001D1774">
      <w:pPr>
        <w:pStyle w:val="ListParagraph"/>
        <w:spacing w:after="240"/>
        <w:ind w:left="0" w:firstLine="696"/>
        <w:jc w:val="both"/>
        <w:rPr>
          <w:sz w:val="22"/>
          <w:szCs w:val="22"/>
        </w:rPr>
      </w:pPr>
    </w:p>
    <w:p w:rsidR="001D1774" w:rsidRPr="002A44B8" w:rsidRDefault="001D1774" w:rsidP="001D1774">
      <w:pPr>
        <w:pStyle w:val="ListParagraph"/>
        <w:numPr>
          <w:ilvl w:val="1"/>
          <w:numId w:val="15"/>
        </w:numPr>
        <w:spacing w:after="240"/>
        <w:jc w:val="both"/>
        <w:rPr>
          <w:sz w:val="22"/>
          <w:szCs w:val="22"/>
        </w:rPr>
      </w:pPr>
      <w:r w:rsidRPr="002A44B8">
        <w:rPr>
          <w:sz w:val="22"/>
          <w:szCs w:val="22"/>
        </w:rPr>
        <w:t>пруужања материјалне подршке корисницима новчане социјалне помоћи</w:t>
      </w:r>
    </w:p>
    <w:p w:rsidR="001D1774" w:rsidRPr="002A44B8" w:rsidRDefault="001D1774" w:rsidP="001D1774">
      <w:pPr>
        <w:pStyle w:val="ListParagraph"/>
        <w:numPr>
          <w:ilvl w:val="1"/>
          <w:numId w:val="15"/>
        </w:numPr>
        <w:spacing w:after="240"/>
        <w:jc w:val="both"/>
        <w:rPr>
          <w:sz w:val="22"/>
          <w:szCs w:val="22"/>
        </w:rPr>
      </w:pPr>
      <w:r w:rsidRPr="002A44B8">
        <w:rPr>
          <w:sz w:val="22"/>
          <w:szCs w:val="22"/>
        </w:rPr>
        <w:t xml:space="preserve">пружања свих видова услуга из домена социјалне заштите; </w:t>
      </w:r>
      <w:r w:rsidRPr="002A44B8">
        <w:rPr>
          <w:bCs/>
          <w:noProof/>
          <w:sz w:val="22"/>
          <w:szCs w:val="22"/>
        </w:rPr>
        <w:t>саветодавно-терапијске, психо и социјално-едукативне услуге</w:t>
      </w:r>
    </w:p>
    <w:p w:rsidR="001D1774" w:rsidRPr="002A44B8" w:rsidRDefault="001D1774" w:rsidP="001D1774">
      <w:pPr>
        <w:pStyle w:val="ListParagraph"/>
        <w:numPr>
          <w:ilvl w:val="1"/>
          <w:numId w:val="15"/>
        </w:numPr>
        <w:tabs>
          <w:tab w:val="left" w:pos="1152"/>
        </w:tabs>
        <w:jc w:val="both"/>
        <w:rPr>
          <w:noProof/>
          <w:sz w:val="22"/>
          <w:szCs w:val="22"/>
        </w:rPr>
      </w:pPr>
      <w:r w:rsidRPr="002A44B8">
        <w:rPr>
          <w:bCs/>
          <w:noProof/>
          <w:sz w:val="22"/>
          <w:szCs w:val="22"/>
        </w:rPr>
        <w:t xml:space="preserve">остале услуге </w:t>
      </w:r>
      <w:r w:rsidRPr="002A44B8">
        <w:rPr>
          <w:noProof/>
          <w:sz w:val="22"/>
          <w:szCs w:val="22"/>
        </w:rPr>
        <w:t>социјалне заштите у складу са потребама локалне самоуправе;</w:t>
      </w:r>
    </w:p>
    <w:p w:rsidR="001D1774" w:rsidRPr="002A44B8" w:rsidRDefault="001D1774" w:rsidP="001D1774">
      <w:pPr>
        <w:pStyle w:val="ListParagraph"/>
        <w:tabs>
          <w:tab w:val="left" w:pos="1152"/>
        </w:tabs>
        <w:ind w:left="1440"/>
        <w:jc w:val="both"/>
        <w:rPr>
          <w:noProof/>
          <w:sz w:val="22"/>
          <w:szCs w:val="22"/>
        </w:rPr>
      </w:pPr>
    </w:p>
    <w:p w:rsidR="00AE3A86" w:rsidRPr="002A44B8" w:rsidRDefault="001D1774" w:rsidP="001D1774">
      <w:pPr>
        <w:tabs>
          <w:tab w:val="left" w:pos="1152"/>
        </w:tabs>
        <w:jc w:val="both"/>
        <w:rPr>
          <w:noProof/>
          <w:sz w:val="22"/>
          <w:szCs w:val="22"/>
          <w:lang w:val="sr-Cyrl-RS"/>
        </w:rPr>
      </w:pPr>
      <w:r w:rsidRPr="002A44B8">
        <w:rPr>
          <w:b/>
          <w:noProof/>
          <w:sz w:val="22"/>
          <w:szCs w:val="22"/>
        </w:rPr>
        <w:t>Што се тиче материјалне подршке</w:t>
      </w:r>
      <w:r w:rsidRPr="002A44B8">
        <w:rPr>
          <w:noProof/>
          <w:sz w:val="22"/>
          <w:szCs w:val="22"/>
        </w:rPr>
        <w:t>, током</w:t>
      </w:r>
      <w:r w:rsidR="003F1743" w:rsidRPr="002A44B8">
        <w:rPr>
          <w:noProof/>
          <w:sz w:val="22"/>
          <w:szCs w:val="22"/>
        </w:rPr>
        <w:t xml:space="preserve"> 202</w:t>
      </w:r>
      <w:r w:rsidR="0048693D">
        <w:rPr>
          <w:noProof/>
          <w:sz w:val="22"/>
          <w:szCs w:val="22"/>
          <w:lang w:val="sr-Cyrl-RS"/>
        </w:rPr>
        <w:t>2</w:t>
      </w:r>
      <w:r w:rsidRPr="002A44B8">
        <w:rPr>
          <w:noProof/>
          <w:sz w:val="22"/>
          <w:szCs w:val="22"/>
        </w:rPr>
        <w:t>. године су изда</w:t>
      </w:r>
      <w:r w:rsidR="00A76559" w:rsidRPr="002A44B8">
        <w:rPr>
          <w:noProof/>
          <w:sz w:val="22"/>
          <w:szCs w:val="22"/>
        </w:rPr>
        <w:t>та  решења за  1</w:t>
      </w:r>
      <w:r w:rsidR="0048693D">
        <w:rPr>
          <w:noProof/>
          <w:sz w:val="22"/>
          <w:szCs w:val="22"/>
          <w:lang w:val="sr-Cyrl-RS"/>
        </w:rPr>
        <w:t>20</w:t>
      </w:r>
      <w:r w:rsidRPr="002A44B8">
        <w:rPr>
          <w:noProof/>
          <w:sz w:val="22"/>
          <w:szCs w:val="22"/>
        </w:rPr>
        <w:t xml:space="preserve"> породица,  којима је признато право на ограничено коришћење новчане социјалне помоћи (НСП), на максимално девет месеци то</w:t>
      </w:r>
      <w:r w:rsidR="00A76559" w:rsidRPr="002A44B8">
        <w:rPr>
          <w:noProof/>
          <w:sz w:val="22"/>
          <w:szCs w:val="22"/>
        </w:rPr>
        <w:t>ком календарске године</w:t>
      </w:r>
      <w:r w:rsidR="00A76559" w:rsidRPr="002A44B8">
        <w:rPr>
          <w:noProof/>
          <w:sz w:val="22"/>
          <w:szCs w:val="22"/>
          <w:lang w:val="sr-Cyrl-RS"/>
        </w:rPr>
        <w:t xml:space="preserve"> и за </w:t>
      </w:r>
      <w:r w:rsidR="0048693D">
        <w:rPr>
          <w:noProof/>
          <w:sz w:val="22"/>
          <w:szCs w:val="22"/>
          <w:lang w:val="sr-Cyrl-RS"/>
        </w:rPr>
        <w:t>144</w:t>
      </w:r>
      <w:r w:rsidR="00A76559" w:rsidRPr="002A44B8">
        <w:rPr>
          <w:noProof/>
          <w:sz w:val="22"/>
          <w:szCs w:val="22"/>
          <w:lang w:val="sr-Cyrl-RS"/>
        </w:rPr>
        <w:t xml:space="preserve"> породица је продужено право коришћења , при преиспитивању трајног коришћења.</w:t>
      </w:r>
      <w:r w:rsidR="00AE3A86" w:rsidRPr="002A44B8">
        <w:rPr>
          <w:noProof/>
          <w:sz w:val="22"/>
          <w:szCs w:val="22"/>
          <w:lang w:val="sr-Cyrl-RS"/>
        </w:rPr>
        <w:t xml:space="preserve"> Т</w:t>
      </w:r>
      <w:r w:rsidR="00AE3A86" w:rsidRPr="002A44B8">
        <w:rPr>
          <w:noProof/>
          <w:sz w:val="22"/>
          <w:szCs w:val="22"/>
        </w:rPr>
        <w:t xml:space="preserve">ако је укупно </w:t>
      </w:r>
      <w:r w:rsidR="0048693D">
        <w:rPr>
          <w:noProof/>
          <w:sz w:val="22"/>
          <w:szCs w:val="22"/>
          <w:lang w:val="sr-Cyrl-RS"/>
        </w:rPr>
        <w:t>264</w:t>
      </w:r>
      <w:r w:rsidRPr="002A44B8">
        <w:rPr>
          <w:noProof/>
          <w:sz w:val="22"/>
          <w:szCs w:val="22"/>
        </w:rPr>
        <w:t xml:space="preserve"> породица током године остварило право на новчану н</w:t>
      </w:r>
      <w:r w:rsidR="00AE3A86" w:rsidRPr="002A44B8">
        <w:rPr>
          <w:noProof/>
          <w:sz w:val="22"/>
          <w:szCs w:val="22"/>
        </w:rPr>
        <w:t>акнаду,</w:t>
      </w:r>
      <w:r w:rsidR="00AE3A86" w:rsidRPr="002A44B8">
        <w:rPr>
          <w:noProof/>
          <w:sz w:val="22"/>
          <w:szCs w:val="22"/>
          <w:lang w:val="sr-Cyrl-RS"/>
        </w:rPr>
        <w:t>.</w:t>
      </w:r>
    </w:p>
    <w:p w:rsidR="001D1774" w:rsidRPr="00EB097C" w:rsidRDefault="001D1774" w:rsidP="001D1774">
      <w:pPr>
        <w:tabs>
          <w:tab w:val="left" w:pos="1152"/>
        </w:tabs>
        <w:jc w:val="both"/>
        <w:rPr>
          <w:noProof/>
          <w:sz w:val="22"/>
          <w:szCs w:val="22"/>
          <w:lang w:val="sr-Cyrl-RS"/>
        </w:rPr>
      </w:pPr>
      <w:r w:rsidRPr="002A44B8">
        <w:rPr>
          <w:noProof/>
          <w:sz w:val="22"/>
          <w:szCs w:val="22"/>
        </w:rPr>
        <w:t>Из средстава локалне самоуправе су финансиране једнократне новчане помоћи</w:t>
      </w:r>
      <w:r w:rsidR="00AD56CC" w:rsidRPr="002A44B8">
        <w:rPr>
          <w:noProof/>
          <w:sz w:val="22"/>
          <w:szCs w:val="22"/>
          <w:lang w:val="sr-Cyrl-RS"/>
        </w:rPr>
        <w:t xml:space="preserve"> у ситуацијама</w:t>
      </w:r>
      <w:r w:rsidRPr="002A44B8">
        <w:rPr>
          <w:noProof/>
          <w:sz w:val="22"/>
          <w:szCs w:val="22"/>
        </w:rPr>
        <w:t>, када су се наши грађани нашли у изузетно тешким животним околностима , а т</w:t>
      </w:r>
      <w:r w:rsidRPr="002A44B8">
        <w:rPr>
          <w:noProof/>
          <w:sz w:val="22"/>
          <w:szCs w:val="22"/>
          <w:lang w:val="sr-Cyrl-RS"/>
        </w:rPr>
        <w:t>а</w:t>
      </w:r>
      <w:r w:rsidRPr="002A44B8">
        <w:rPr>
          <w:noProof/>
          <w:sz w:val="22"/>
          <w:szCs w:val="22"/>
        </w:rPr>
        <w:t>квих</w:t>
      </w:r>
      <w:r w:rsidR="00AD56CC" w:rsidRPr="002A44B8">
        <w:rPr>
          <w:noProof/>
          <w:sz w:val="22"/>
          <w:szCs w:val="22"/>
          <w:lang w:val="sr-Cyrl-RS"/>
        </w:rPr>
        <w:t xml:space="preserve"> исплата</w:t>
      </w:r>
      <w:r w:rsidRPr="002A44B8">
        <w:rPr>
          <w:noProof/>
          <w:sz w:val="22"/>
          <w:szCs w:val="22"/>
        </w:rPr>
        <w:t xml:space="preserve"> је било</w:t>
      </w:r>
      <w:r w:rsidR="00AD56CC" w:rsidRPr="002A44B8">
        <w:rPr>
          <w:noProof/>
          <w:sz w:val="22"/>
          <w:szCs w:val="22"/>
          <w:lang w:val="sr-Cyrl-RS"/>
        </w:rPr>
        <w:t xml:space="preserve"> у </w:t>
      </w:r>
      <w:r w:rsidR="00EB097C" w:rsidRPr="00EB097C">
        <w:rPr>
          <w:noProof/>
          <w:sz w:val="22"/>
          <w:szCs w:val="22"/>
          <w:lang w:val="sr-Cyrl-RS"/>
        </w:rPr>
        <w:t>123 случаја</w:t>
      </w:r>
      <w:r w:rsidR="00EB097C">
        <w:rPr>
          <w:noProof/>
          <w:sz w:val="22"/>
          <w:szCs w:val="22"/>
          <w:lang w:val="sr-Cyrl-RS"/>
        </w:rPr>
        <w:t>.</w:t>
      </w:r>
    </w:p>
    <w:p w:rsidR="001D1774" w:rsidRPr="002A44B8" w:rsidRDefault="001D1774" w:rsidP="001D1774">
      <w:pPr>
        <w:pStyle w:val="ListParagraph"/>
        <w:tabs>
          <w:tab w:val="left" w:pos="1152"/>
        </w:tabs>
        <w:ind w:left="1440"/>
        <w:jc w:val="both"/>
        <w:rPr>
          <w:noProof/>
          <w:sz w:val="22"/>
          <w:szCs w:val="22"/>
        </w:rPr>
      </w:pPr>
    </w:p>
    <w:p w:rsidR="001D1774" w:rsidRPr="002A44B8" w:rsidRDefault="000F66F9" w:rsidP="001D1774">
      <w:pPr>
        <w:suppressAutoHyphens/>
        <w:jc w:val="both"/>
        <w:rPr>
          <w:sz w:val="22"/>
          <w:szCs w:val="22"/>
          <w:lang w:val="sr-Cyrl-CS" w:eastAsia="ar-SA"/>
        </w:rPr>
      </w:pPr>
      <w:r>
        <w:rPr>
          <w:b/>
          <w:sz w:val="22"/>
          <w:szCs w:val="22"/>
          <w:lang w:val="sr-Cyrl-CS" w:eastAsia="ar-SA"/>
        </w:rPr>
        <w:t xml:space="preserve">         </w:t>
      </w:r>
      <w:r w:rsidR="001D1774" w:rsidRPr="002A44B8">
        <w:rPr>
          <w:b/>
          <w:sz w:val="22"/>
          <w:szCs w:val="22"/>
          <w:lang w:val="sr-Cyrl-CS" w:eastAsia="ar-SA"/>
        </w:rPr>
        <w:t>Заштита и помоћ одраслим и старим особама</w:t>
      </w:r>
      <w:r w:rsidR="001D1774" w:rsidRPr="002A44B8">
        <w:rPr>
          <w:sz w:val="22"/>
          <w:szCs w:val="22"/>
          <w:lang w:val="sr-Cyrl-CS" w:eastAsia="ar-SA"/>
        </w:rPr>
        <w:t xml:space="preserve"> општине Чока </w:t>
      </w:r>
      <w:r w:rsidR="001D1774" w:rsidRPr="002A44B8">
        <w:rPr>
          <w:sz w:val="22"/>
          <w:szCs w:val="22"/>
          <w:lang w:eastAsia="ar-SA"/>
        </w:rPr>
        <w:t xml:space="preserve"> </w:t>
      </w:r>
      <w:r w:rsidR="001D1774" w:rsidRPr="002A44B8">
        <w:rPr>
          <w:sz w:val="22"/>
          <w:szCs w:val="22"/>
          <w:lang w:val="sr-Cyrl-RS" w:eastAsia="ar-SA"/>
        </w:rPr>
        <w:t>с</w:t>
      </w:r>
      <w:r w:rsidR="001D1774" w:rsidRPr="002A44B8">
        <w:rPr>
          <w:sz w:val="22"/>
          <w:szCs w:val="22"/>
          <w:lang w:val="sr-Cyrl-CS" w:eastAsia="ar-SA"/>
        </w:rPr>
        <w:t xml:space="preserve">е у </w:t>
      </w:r>
      <w:r w:rsidR="001D1774" w:rsidRPr="002A44B8">
        <w:rPr>
          <w:sz w:val="22"/>
          <w:szCs w:val="22"/>
          <w:lang w:eastAsia="ar-SA"/>
        </w:rPr>
        <w:t>202</w:t>
      </w:r>
      <w:r w:rsidR="003A12E8">
        <w:rPr>
          <w:sz w:val="22"/>
          <w:szCs w:val="22"/>
          <w:lang w:val="sr-Cyrl-RS" w:eastAsia="ar-SA"/>
        </w:rPr>
        <w:t>2</w:t>
      </w:r>
      <w:r w:rsidR="001D1774" w:rsidRPr="002A44B8">
        <w:rPr>
          <w:sz w:val="22"/>
          <w:szCs w:val="22"/>
          <w:lang w:eastAsia="ar-SA"/>
        </w:rPr>
        <w:t xml:space="preserve">. </w:t>
      </w:r>
      <w:proofErr w:type="gramStart"/>
      <w:r w:rsidR="001D1774" w:rsidRPr="002A44B8">
        <w:rPr>
          <w:sz w:val="22"/>
          <w:szCs w:val="22"/>
          <w:lang w:eastAsia="ar-SA"/>
        </w:rPr>
        <w:t>години</w:t>
      </w:r>
      <w:proofErr w:type="gramEnd"/>
      <w:r w:rsidR="001D1774" w:rsidRPr="002A44B8">
        <w:rPr>
          <w:sz w:val="22"/>
          <w:szCs w:val="22"/>
          <w:lang w:val="sr-Cyrl-CS" w:eastAsia="ar-SA"/>
        </w:rPr>
        <w:t xml:space="preserve"> одвија</w:t>
      </w:r>
      <w:r w:rsidR="001D1774" w:rsidRPr="002A44B8">
        <w:rPr>
          <w:sz w:val="22"/>
          <w:szCs w:val="22"/>
          <w:lang w:eastAsia="ar-SA"/>
        </w:rPr>
        <w:t>лa</w:t>
      </w:r>
      <w:r w:rsidR="001D1774" w:rsidRPr="002A44B8">
        <w:rPr>
          <w:sz w:val="22"/>
          <w:szCs w:val="22"/>
          <w:lang w:val="sr-Cyrl-CS" w:eastAsia="ar-SA"/>
        </w:rPr>
        <w:t xml:space="preserve"> уз примену метода вођење случаја у заштити одраслих и старих лица. </w:t>
      </w:r>
    </w:p>
    <w:p w:rsidR="001D1774" w:rsidRPr="000F66F9" w:rsidRDefault="001D1774" w:rsidP="001D1774">
      <w:pPr>
        <w:suppressAutoHyphens/>
        <w:ind w:firstLine="567"/>
        <w:jc w:val="both"/>
        <w:rPr>
          <w:b/>
          <w:sz w:val="22"/>
          <w:szCs w:val="22"/>
          <w:lang w:val="sr-Cyrl-CS" w:eastAsia="ar-SA"/>
        </w:rPr>
      </w:pPr>
      <w:r w:rsidRPr="002A44B8">
        <w:rPr>
          <w:sz w:val="22"/>
          <w:szCs w:val="22"/>
          <w:lang w:eastAsia="ar-SA"/>
        </w:rPr>
        <w:t>Д</w:t>
      </w:r>
      <w:r w:rsidRPr="002A44B8">
        <w:rPr>
          <w:sz w:val="22"/>
          <w:szCs w:val="22"/>
          <w:lang w:val="sr-Cyrl-CS" w:eastAsia="ar-SA"/>
        </w:rPr>
        <w:t>руштвена ситуација и низак социо-економски положај грађана у условима слабо, економски развијене животне средине</w:t>
      </w:r>
      <w:r w:rsidRPr="002A44B8">
        <w:rPr>
          <w:sz w:val="22"/>
          <w:szCs w:val="22"/>
          <w:lang w:eastAsia="ar-SA"/>
        </w:rPr>
        <w:t xml:space="preserve">, флуктуације радно способног становништва и </w:t>
      </w:r>
      <w:r w:rsidR="003A12E8">
        <w:rPr>
          <w:sz w:val="22"/>
          <w:szCs w:val="22"/>
          <w:lang w:val="sr-Cyrl-RS" w:eastAsia="ar-SA"/>
        </w:rPr>
        <w:t xml:space="preserve">даље присутна </w:t>
      </w:r>
      <w:r w:rsidR="003A12E8">
        <w:rPr>
          <w:sz w:val="22"/>
          <w:szCs w:val="22"/>
          <w:lang w:eastAsia="ar-SA"/>
        </w:rPr>
        <w:t>неповољне епидемиолошк</w:t>
      </w:r>
      <w:r w:rsidR="003A12E8">
        <w:rPr>
          <w:sz w:val="22"/>
          <w:szCs w:val="22"/>
          <w:lang w:val="sr-Cyrl-RS" w:eastAsia="ar-SA"/>
        </w:rPr>
        <w:t>а</w:t>
      </w:r>
      <w:r w:rsidR="003A12E8">
        <w:rPr>
          <w:sz w:val="22"/>
          <w:szCs w:val="22"/>
          <w:lang w:eastAsia="ar-SA"/>
        </w:rPr>
        <w:t xml:space="preserve"> ситуациј</w:t>
      </w:r>
      <w:r w:rsidR="003A12E8">
        <w:rPr>
          <w:sz w:val="22"/>
          <w:szCs w:val="22"/>
          <w:lang w:val="sr-Cyrl-RS" w:eastAsia="ar-SA"/>
        </w:rPr>
        <w:t>а</w:t>
      </w:r>
      <w:r w:rsidR="003A12E8">
        <w:rPr>
          <w:sz w:val="22"/>
          <w:szCs w:val="22"/>
          <w:lang w:eastAsia="ar-SA"/>
        </w:rPr>
        <w:t xml:space="preserve"> изазван</w:t>
      </w:r>
      <w:r w:rsidR="003A12E8">
        <w:rPr>
          <w:sz w:val="22"/>
          <w:szCs w:val="22"/>
          <w:lang w:val="sr-Cyrl-RS" w:eastAsia="ar-SA"/>
        </w:rPr>
        <w:t>а</w:t>
      </w:r>
      <w:r w:rsidRPr="002A44B8">
        <w:rPr>
          <w:sz w:val="22"/>
          <w:szCs w:val="22"/>
          <w:lang w:eastAsia="ar-SA"/>
        </w:rPr>
        <w:t xml:space="preserve"> присуством </w:t>
      </w:r>
      <w:r w:rsidRPr="002A44B8">
        <w:rPr>
          <w:color w:val="000000" w:themeColor="text1"/>
          <w:sz w:val="22"/>
          <w:szCs w:val="22"/>
          <w:lang w:eastAsia="ar-SA"/>
        </w:rPr>
        <w:t xml:space="preserve">Corona-19 </w:t>
      </w:r>
      <w:r w:rsidRPr="002A44B8">
        <w:rPr>
          <w:sz w:val="22"/>
          <w:szCs w:val="22"/>
          <w:lang w:eastAsia="ar-SA"/>
        </w:rPr>
        <w:t>вирусом,</w:t>
      </w:r>
      <w:r w:rsidRPr="002A44B8">
        <w:rPr>
          <w:sz w:val="22"/>
          <w:szCs w:val="22"/>
          <w:lang w:val="sr-Cyrl-CS" w:eastAsia="ar-SA"/>
        </w:rPr>
        <w:t xml:space="preserve"> </w:t>
      </w:r>
      <w:r w:rsidR="003A12E8">
        <w:rPr>
          <w:sz w:val="22"/>
          <w:szCs w:val="22"/>
          <w:lang w:val="sr-Cyrl-CS" w:eastAsia="ar-SA"/>
        </w:rPr>
        <w:t>све то је онемогућило</w:t>
      </w:r>
      <w:r w:rsidRPr="002A44B8">
        <w:rPr>
          <w:sz w:val="22"/>
          <w:szCs w:val="22"/>
          <w:lang w:val="sr-Cyrl-CS" w:eastAsia="ar-SA"/>
        </w:rPr>
        <w:t xml:space="preserve"> квал</w:t>
      </w:r>
      <w:r w:rsidR="003A12E8">
        <w:rPr>
          <w:sz w:val="22"/>
          <w:szCs w:val="22"/>
          <w:lang w:val="sr-Cyrl-CS" w:eastAsia="ar-SA"/>
        </w:rPr>
        <w:t>итетну бриу</w:t>
      </w:r>
      <w:r w:rsidRPr="002A44B8">
        <w:rPr>
          <w:sz w:val="22"/>
          <w:szCs w:val="22"/>
          <w:lang w:val="sr-Cyrl-CS" w:eastAsia="ar-SA"/>
        </w:rPr>
        <w:t xml:space="preserve">а грађана о својим остарелим сродницима, а који  сами себи нису у могућности да  пруже квалитетне и здраве услове живота. </w:t>
      </w:r>
      <w:r w:rsidRPr="00EB097C">
        <w:rPr>
          <w:sz w:val="22"/>
          <w:szCs w:val="22"/>
          <w:lang w:val="sr-Cyrl-CS" w:eastAsia="ar-SA"/>
        </w:rPr>
        <w:t>Као и претходних год</w:t>
      </w:r>
      <w:r w:rsidR="00EB097C" w:rsidRPr="00EB097C">
        <w:rPr>
          <w:sz w:val="22"/>
          <w:szCs w:val="22"/>
          <w:lang w:val="sr-Cyrl-CS" w:eastAsia="ar-SA"/>
        </w:rPr>
        <w:t xml:space="preserve">ина, и 2022.године је била присутна велика потражња и потреба </w:t>
      </w:r>
      <w:r w:rsidRPr="00EB097C">
        <w:rPr>
          <w:sz w:val="22"/>
          <w:szCs w:val="22"/>
          <w:lang w:val="sr-Cyrl-CS" w:eastAsia="ar-SA"/>
        </w:rPr>
        <w:t xml:space="preserve">за смештај у установе социјалне </w:t>
      </w:r>
      <w:r w:rsidRPr="002A44B8">
        <w:rPr>
          <w:sz w:val="22"/>
          <w:szCs w:val="22"/>
          <w:lang w:val="sr-Cyrl-CS" w:eastAsia="ar-SA"/>
        </w:rPr>
        <w:t xml:space="preserve">заштите за одрасле и старе. Процес смештаја је био отежан </w:t>
      </w:r>
      <w:r w:rsidR="00EB097C">
        <w:rPr>
          <w:sz w:val="22"/>
          <w:szCs w:val="22"/>
          <w:lang w:val="sr-Cyrl-CS" w:eastAsia="ar-SA"/>
        </w:rPr>
        <w:t xml:space="preserve">и </w:t>
      </w:r>
      <w:r w:rsidRPr="002A44B8">
        <w:rPr>
          <w:sz w:val="22"/>
          <w:szCs w:val="22"/>
          <w:lang w:val="sr-Cyrl-CS" w:eastAsia="ar-SA"/>
        </w:rPr>
        <w:t>због</w:t>
      </w:r>
      <w:r w:rsidR="00EB097C">
        <w:rPr>
          <w:sz w:val="22"/>
          <w:szCs w:val="22"/>
          <w:lang w:val="sr-Cyrl-CS" w:eastAsia="ar-SA"/>
        </w:rPr>
        <w:t xml:space="preserve"> још присутне</w:t>
      </w:r>
      <w:r w:rsidRPr="002A44B8">
        <w:rPr>
          <w:sz w:val="22"/>
          <w:szCs w:val="22"/>
          <w:lang w:val="sr-Cyrl-CS" w:eastAsia="ar-SA"/>
        </w:rPr>
        <w:t xml:space="preserve"> епидемије и свих здравствених мера које су спровођене,</w:t>
      </w:r>
      <w:r w:rsidR="00EB097C">
        <w:rPr>
          <w:sz w:val="22"/>
          <w:szCs w:val="22"/>
          <w:lang w:val="sr-Cyrl-CS" w:eastAsia="ar-SA"/>
        </w:rPr>
        <w:t xml:space="preserve"> као и због све веће попуњености капацитета ових установа.</w:t>
      </w:r>
    </w:p>
    <w:p w:rsidR="000F66F9" w:rsidRDefault="00610F30" w:rsidP="000F66F9">
      <w:pPr>
        <w:suppressAutoHyphens/>
        <w:ind w:firstLine="567"/>
        <w:jc w:val="both"/>
        <w:rPr>
          <w:sz w:val="22"/>
          <w:szCs w:val="22"/>
          <w:lang w:val="sr-Cyrl-CS" w:eastAsia="ar-SA"/>
        </w:rPr>
      </w:pPr>
      <w:r w:rsidRPr="000F66F9">
        <w:rPr>
          <w:b/>
          <w:sz w:val="22"/>
          <w:szCs w:val="22"/>
          <w:lang w:val="sr-Cyrl-CS" w:eastAsia="ar-SA"/>
        </w:rPr>
        <w:t xml:space="preserve"> Током</w:t>
      </w:r>
      <w:r w:rsidR="00EB097C" w:rsidRPr="000F66F9">
        <w:rPr>
          <w:b/>
          <w:sz w:val="22"/>
          <w:szCs w:val="22"/>
          <w:lang w:val="sr-Cyrl-CS" w:eastAsia="ar-SA"/>
        </w:rPr>
        <w:t>.2022</w:t>
      </w:r>
      <w:r w:rsidR="001D1774" w:rsidRPr="000F66F9">
        <w:rPr>
          <w:b/>
          <w:sz w:val="22"/>
          <w:szCs w:val="22"/>
          <w:lang w:val="sr-Cyrl-CS" w:eastAsia="ar-SA"/>
        </w:rPr>
        <w:t>. године у домовима</w:t>
      </w:r>
      <w:r w:rsidR="001D1774" w:rsidRPr="002A44B8">
        <w:rPr>
          <w:sz w:val="22"/>
          <w:szCs w:val="22"/>
          <w:lang w:val="sr-Cyrl-CS" w:eastAsia="ar-SA"/>
        </w:rPr>
        <w:t xml:space="preserve">  на  смештају борави</w:t>
      </w:r>
      <w:r w:rsidR="00EB097C">
        <w:rPr>
          <w:sz w:val="22"/>
          <w:szCs w:val="22"/>
          <w:lang w:val="sr-Cyrl-CS" w:eastAsia="ar-SA"/>
        </w:rPr>
        <w:t>ла су 38</w:t>
      </w:r>
      <w:r w:rsidR="001D1774" w:rsidRPr="002A44B8">
        <w:rPr>
          <w:sz w:val="22"/>
          <w:szCs w:val="22"/>
          <w:lang w:val="sr-Cyrl-CS" w:eastAsia="ar-SA"/>
        </w:rPr>
        <w:t xml:space="preserve"> корисник</w:t>
      </w:r>
      <w:r w:rsidRPr="002A44B8">
        <w:rPr>
          <w:sz w:val="22"/>
          <w:szCs w:val="22"/>
          <w:lang w:val="sr-Cyrl-CS" w:eastAsia="ar-SA"/>
        </w:rPr>
        <w:t>а</w:t>
      </w:r>
      <w:r w:rsidR="001D1774" w:rsidRPr="002A44B8">
        <w:rPr>
          <w:sz w:val="22"/>
          <w:szCs w:val="22"/>
          <w:lang w:val="sr-Cyrl-CS" w:eastAsia="ar-SA"/>
        </w:rPr>
        <w:t>.</w:t>
      </w:r>
      <w:r w:rsidR="00EB097C">
        <w:rPr>
          <w:sz w:val="22"/>
          <w:szCs w:val="22"/>
          <w:lang w:val="sr-Cyrl-CS" w:eastAsia="ar-SA"/>
        </w:rPr>
        <w:t xml:space="preserve"> Током године је смештено 6 нових корисника, а домску услугу је престало због смрти да користи 10 корисника.</w:t>
      </w:r>
      <w:r w:rsidR="000F66F9">
        <w:rPr>
          <w:sz w:val="22"/>
          <w:szCs w:val="22"/>
          <w:lang w:val="sr-Cyrl-CS" w:eastAsia="ar-SA"/>
        </w:rPr>
        <w:t xml:space="preserve"> За домским или породичним смештајем постоји потреба за још 44 особе.</w:t>
      </w:r>
    </w:p>
    <w:p w:rsidR="003A41F6" w:rsidRPr="002A44B8" w:rsidRDefault="003A41F6" w:rsidP="003A41F6">
      <w:pPr>
        <w:pStyle w:val="ListParagraph"/>
        <w:spacing w:after="240"/>
        <w:ind w:left="0"/>
        <w:jc w:val="both"/>
        <w:rPr>
          <w:sz w:val="22"/>
          <w:szCs w:val="22"/>
        </w:rPr>
      </w:pPr>
      <w:r w:rsidRPr="002A44B8">
        <w:rPr>
          <w:bCs/>
          <w:noProof/>
          <w:sz w:val="22"/>
          <w:szCs w:val="22"/>
          <w:lang w:val="sr-Cyrl-RS"/>
        </w:rPr>
        <w:t xml:space="preserve">           </w:t>
      </w:r>
      <w:proofErr w:type="gramStart"/>
      <w:r w:rsidRPr="002A44B8">
        <w:rPr>
          <w:sz w:val="22"/>
          <w:szCs w:val="22"/>
        </w:rPr>
        <w:t xml:space="preserve">Проблем са којима се суочава </w:t>
      </w:r>
      <w:r w:rsidRPr="002A44B8">
        <w:rPr>
          <w:sz w:val="22"/>
          <w:szCs w:val="22"/>
          <w:lang w:val="sr-Cyrl-RS"/>
        </w:rPr>
        <w:t>Ц</w:t>
      </w:r>
      <w:r w:rsidRPr="002A44B8">
        <w:rPr>
          <w:sz w:val="22"/>
          <w:szCs w:val="22"/>
        </w:rPr>
        <w:t>ентар је повећан</w:t>
      </w:r>
      <w:r w:rsidRPr="002A44B8">
        <w:rPr>
          <w:sz w:val="22"/>
          <w:szCs w:val="22"/>
          <w:lang w:val="sr-Cyrl-RS"/>
        </w:rPr>
        <w:t>и</w:t>
      </w:r>
      <w:r w:rsidRPr="002A44B8">
        <w:rPr>
          <w:sz w:val="22"/>
          <w:szCs w:val="22"/>
        </w:rPr>
        <w:t xml:space="preserve"> број захтева за смештај </w:t>
      </w:r>
      <w:r w:rsidRPr="002A44B8">
        <w:rPr>
          <w:b/>
          <w:sz w:val="22"/>
          <w:szCs w:val="22"/>
        </w:rPr>
        <w:t>лица са менталним потешкоћама</w:t>
      </w:r>
      <w:r w:rsidRPr="002A44B8">
        <w:rPr>
          <w:sz w:val="22"/>
          <w:szCs w:val="22"/>
        </w:rPr>
        <w:t xml:space="preserve"> и ограничени смештајни капацитета установа.Захтеви болница да се лица која су хоспитализовани одмах преузму и сместе у неку од специјализованих установа социјалне заштите, неразумевање да постоји стручна процедура како у</w:t>
      </w:r>
      <w:r w:rsidRPr="002A44B8">
        <w:rPr>
          <w:sz w:val="22"/>
          <w:szCs w:val="22"/>
          <w:lang w:val="sr-Cyrl-RS"/>
        </w:rPr>
        <w:t xml:space="preserve"> Ц</w:t>
      </w:r>
      <w:r w:rsidRPr="002A44B8">
        <w:rPr>
          <w:sz w:val="22"/>
          <w:szCs w:val="22"/>
        </w:rPr>
        <w:t>ентру тако и у установи за смештај.</w:t>
      </w:r>
      <w:proofErr w:type="gramEnd"/>
      <w:r>
        <w:rPr>
          <w:sz w:val="22"/>
          <w:szCs w:val="22"/>
          <w:lang w:val="sr-Cyrl-RS"/>
        </w:rPr>
        <w:t xml:space="preserve"> </w:t>
      </w:r>
      <w:proofErr w:type="gramStart"/>
      <w:r w:rsidRPr="002A44B8">
        <w:rPr>
          <w:sz w:val="22"/>
          <w:szCs w:val="22"/>
        </w:rPr>
        <w:t xml:space="preserve">Сродници, у већини случајева, немају могућност за збрињавање члана породице са менталним тешкоћама и подучени од стране медицинског особља у болницама не </w:t>
      </w:r>
      <w:r w:rsidRPr="002A44B8">
        <w:rPr>
          <w:sz w:val="22"/>
          <w:szCs w:val="22"/>
        </w:rPr>
        <w:lastRenderedPageBreak/>
        <w:t>желе да се прихвате улоге старатеља, што је резултирало повећаним бројем непосредног старатељства, што доводи до веће оптере</w:t>
      </w:r>
      <w:r w:rsidRPr="002A44B8">
        <w:rPr>
          <w:sz w:val="22"/>
          <w:szCs w:val="22"/>
          <w:lang w:val="sr-Cyrl-RS"/>
        </w:rPr>
        <w:t>ће</w:t>
      </w:r>
      <w:r w:rsidRPr="002A44B8">
        <w:rPr>
          <w:sz w:val="22"/>
          <w:szCs w:val="22"/>
        </w:rPr>
        <w:t>ности запослених.</w:t>
      </w:r>
      <w:proofErr w:type="gramEnd"/>
    </w:p>
    <w:p w:rsidR="003A41F6" w:rsidRPr="002A44B8" w:rsidRDefault="003A41F6" w:rsidP="003A41F6">
      <w:pPr>
        <w:pStyle w:val="ListParagraph"/>
        <w:spacing w:after="240"/>
        <w:ind w:left="0" w:firstLine="696"/>
        <w:jc w:val="both"/>
        <w:rPr>
          <w:sz w:val="22"/>
          <w:szCs w:val="22"/>
        </w:rPr>
      </w:pPr>
      <w:proofErr w:type="gramStart"/>
      <w:r w:rsidRPr="002A44B8">
        <w:rPr>
          <w:sz w:val="22"/>
          <w:szCs w:val="22"/>
        </w:rPr>
        <w:t>Обим посла у протеклим годинама се повећава и случајеви су све комплекснији што захтева посвећивање много више времена процени, планирању,</w:t>
      </w:r>
      <w:r w:rsidRPr="002A44B8">
        <w:rPr>
          <w:sz w:val="22"/>
          <w:szCs w:val="22"/>
          <w:lang w:val="sr-Cyrl-RS"/>
        </w:rPr>
        <w:t xml:space="preserve"> </w:t>
      </w:r>
      <w:r w:rsidRPr="002A44B8">
        <w:rPr>
          <w:sz w:val="22"/>
          <w:szCs w:val="22"/>
        </w:rPr>
        <w:t>праћењу ефеката предузетих мера и других стручних поступака.</w:t>
      </w:r>
      <w:proofErr w:type="gramEnd"/>
      <w:r w:rsidRPr="002A44B8">
        <w:rPr>
          <w:sz w:val="22"/>
          <w:szCs w:val="22"/>
          <w:lang w:val="sr-Cyrl-RS"/>
        </w:rPr>
        <w:t xml:space="preserve"> </w:t>
      </w:r>
      <w:proofErr w:type="gramStart"/>
      <w:r w:rsidRPr="002A44B8">
        <w:rPr>
          <w:sz w:val="22"/>
          <w:szCs w:val="22"/>
        </w:rPr>
        <w:t>У малим Центрима такође,</w:t>
      </w:r>
      <w:r w:rsidRPr="002A44B8">
        <w:rPr>
          <w:sz w:val="22"/>
          <w:szCs w:val="22"/>
          <w:lang w:val="sr-Cyrl-RS"/>
        </w:rPr>
        <w:t xml:space="preserve"> </w:t>
      </w:r>
      <w:r w:rsidRPr="002A44B8">
        <w:rPr>
          <w:sz w:val="22"/>
          <w:szCs w:val="22"/>
        </w:rPr>
        <w:t>јавља се потешкоћа неспојивости водитеља случаја и старатеља у предметима.</w:t>
      </w:r>
      <w:proofErr w:type="gramEnd"/>
      <w:r w:rsidRPr="002A44B8">
        <w:rPr>
          <w:sz w:val="22"/>
          <w:szCs w:val="22"/>
          <w:lang w:val="sr-Cyrl-RS"/>
        </w:rPr>
        <w:t xml:space="preserve"> </w:t>
      </w:r>
      <w:proofErr w:type="gramStart"/>
      <w:r w:rsidRPr="002A44B8">
        <w:rPr>
          <w:sz w:val="22"/>
          <w:szCs w:val="22"/>
        </w:rPr>
        <w:t>Центри носе терет неповољног друштвено</w:t>
      </w:r>
      <w:r w:rsidRPr="002A44B8">
        <w:rPr>
          <w:sz w:val="22"/>
          <w:szCs w:val="22"/>
          <w:lang w:val="sr-Cyrl-RS"/>
        </w:rPr>
        <w:t>г и</w:t>
      </w:r>
      <w:r w:rsidRPr="002A44B8">
        <w:rPr>
          <w:sz w:val="22"/>
          <w:szCs w:val="22"/>
        </w:rPr>
        <w:t xml:space="preserve"> економског стања у друштву</w:t>
      </w:r>
      <w:r w:rsidRPr="002A44B8">
        <w:rPr>
          <w:sz w:val="22"/>
          <w:szCs w:val="22"/>
          <w:lang w:val="sr-Cyrl-RS"/>
        </w:rPr>
        <w:t>,</w:t>
      </w:r>
      <w:r w:rsidRPr="002A44B8">
        <w:rPr>
          <w:sz w:val="22"/>
          <w:szCs w:val="22"/>
        </w:rPr>
        <w:t xml:space="preserve"> што се одражава на пораст броја корисника са вишеструким проблемима.</w:t>
      </w:r>
      <w:proofErr w:type="gramEnd"/>
      <w:r w:rsidRPr="002A44B8">
        <w:rPr>
          <w:sz w:val="22"/>
          <w:szCs w:val="22"/>
        </w:rPr>
        <w:t xml:space="preserve">  </w:t>
      </w:r>
    </w:p>
    <w:p w:rsidR="003A41F6" w:rsidRPr="002A44B8" w:rsidRDefault="003A41F6" w:rsidP="003A41F6">
      <w:pPr>
        <w:pStyle w:val="ListParagraph"/>
        <w:spacing w:after="240"/>
        <w:ind w:left="0" w:firstLine="708"/>
        <w:jc w:val="both"/>
        <w:rPr>
          <w:bCs/>
          <w:noProof/>
          <w:sz w:val="22"/>
          <w:szCs w:val="22"/>
        </w:rPr>
      </w:pPr>
      <w:r w:rsidRPr="002A44B8">
        <w:rPr>
          <w:sz w:val="22"/>
          <w:szCs w:val="22"/>
        </w:rPr>
        <w:t xml:space="preserve">Проблем додатно усложњава и негативно представљање центара и стручних радника у медијима што у јавности ствара уверење да у </w:t>
      </w:r>
      <w:r w:rsidRPr="002A44B8">
        <w:rPr>
          <w:sz w:val="22"/>
          <w:szCs w:val="22"/>
          <w:lang w:val="sr-Cyrl-RS"/>
        </w:rPr>
        <w:t>Ц</w:t>
      </w:r>
      <w:r w:rsidRPr="002A44B8">
        <w:rPr>
          <w:sz w:val="22"/>
          <w:szCs w:val="22"/>
        </w:rPr>
        <w:t xml:space="preserve">ентрима се не ради у складу са прописима и овлашћењима, без реалног и целовитог увида који су све </w:t>
      </w:r>
      <w:proofErr w:type="gramStart"/>
      <w:r w:rsidRPr="002A44B8">
        <w:rPr>
          <w:sz w:val="22"/>
          <w:szCs w:val="22"/>
        </w:rPr>
        <w:t>послови  у</w:t>
      </w:r>
      <w:proofErr w:type="gramEnd"/>
      <w:r w:rsidRPr="002A44B8">
        <w:rPr>
          <w:sz w:val="22"/>
          <w:szCs w:val="22"/>
        </w:rPr>
        <w:t xml:space="preserve"> надлежности </w:t>
      </w:r>
      <w:r w:rsidRPr="002A44B8">
        <w:rPr>
          <w:sz w:val="22"/>
          <w:szCs w:val="22"/>
          <w:lang w:val="sr-Cyrl-RS"/>
        </w:rPr>
        <w:t>Ц</w:t>
      </w:r>
      <w:r w:rsidRPr="002A44B8">
        <w:rPr>
          <w:sz w:val="22"/>
          <w:szCs w:val="22"/>
        </w:rPr>
        <w:t>ентра.</w:t>
      </w:r>
    </w:p>
    <w:p w:rsidR="003A41F6" w:rsidRPr="002A44B8" w:rsidRDefault="003A41F6" w:rsidP="000F66F9">
      <w:pPr>
        <w:suppressAutoHyphens/>
        <w:ind w:firstLine="567"/>
        <w:jc w:val="both"/>
        <w:rPr>
          <w:sz w:val="22"/>
          <w:szCs w:val="22"/>
          <w:lang w:val="sr-Cyrl-CS" w:eastAsia="ar-SA"/>
        </w:rPr>
      </w:pPr>
    </w:p>
    <w:p w:rsidR="000F66F9" w:rsidRDefault="000F66F9" w:rsidP="001A443D">
      <w:pPr>
        <w:suppressAutoHyphens/>
        <w:ind w:firstLine="567"/>
        <w:jc w:val="both"/>
        <w:rPr>
          <w:color w:val="000000" w:themeColor="text1"/>
          <w:sz w:val="22"/>
          <w:szCs w:val="22"/>
          <w:lang w:val="sr-Cyrl-CS" w:eastAsia="ar-SA"/>
        </w:rPr>
      </w:pPr>
      <w:r w:rsidRPr="000F66F9">
        <w:rPr>
          <w:b/>
          <w:sz w:val="22"/>
          <w:szCs w:val="22"/>
          <w:lang w:val="sr-Cyrl-CS" w:eastAsia="ar-SA"/>
        </w:rPr>
        <w:t>О</w:t>
      </w:r>
      <w:r w:rsidR="001A443D" w:rsidRPr="000F66F9">
        <w:rPr>
          <w:b/>
          <w:sz w:val="22"/>
          <w:szCs w:val="22"/>
          <w:lang w:val="sr-Cyrl-CS" w:eastAsia="ar-SA"/>
        </w:rPr>
        <w:t>соба са инвалидитетом</w:t>
      </w:r>
      <w:r w:rsidR="001A443D" w:rsidRPr="002A44B8">
        <w:rPr>
          <w:color w:val="000000" w:themeColor="text1"/>
          <w:sz w:val="22"/>
          <w:szCs w:val="22"/>
          <w:lang w:val="sr-Cyrl-CS" w:eastAsia="ar-SA"/>
        </w:rPr>
        <w:t xml:space="preserve">, имамо </w:t>
      </w:r>
      <w:r>
        <w:rPr>
          <w:color w:val="000000" w:themeColor="text1"/>
          <w:sz w:val="22"/>
          <w:szCs w:val="22"/>
          <w:lang w:eastAsia="ar-SA"/>
        </w:rPr>
        <w:t>4</w:t>
      </w:r>
      <w:r>
        <w:rPr>
          <w:color w:val="000000" w:themeColor="text1"/>
          <w:sz w:val="22"/>
          <w:szCs w:val="22"/>
          <w:lang w:val="sr-Cyrl-RS" w:eastAsia="ar-SA"/>
        </w:rPr>
        <w:t>5</w:t>
      </w:r>
      <w:r w:rsidR="001D1774" w:rsidRPr="002A44B8">
        <w:rPr>
          <w:color w:val="000000" w:themeColor="text1"/>
          <w:sz w:val="22"/>
          <w:szCs w:val="22"/>
          <w:lang w:val="sr-Cyrl-CS" w:eastAsia="ar-SA"/>
        </w:rPr>
        <w:t xml:space="preserve"> корисника</w:t>
      </w:r>
      <w:r w:rsidR="001A443D" w:rsidRPr="002A44B8">
        <w:rPr>
          <w:color w:val="000000" w:themeColor="text1"/>
          <w:sz w:val="22"/>
          <w:szCs w:val="22"/>
          <w:lang w:eastAsia="ar-SA"/>
        </w:rPr>
        <w:t>.</w:t>
      </w:r>
      <w:r w:rsidR="001D1774" w:rsidRPr="002A44B8">
        <w:rPr>
          <w:color w:val="000000" w:themeColor="text1"/>
          <w:sz w:val="22"/>
          <w:szCs w:val="22"/>
          <w:lang w:val="sr-Cyrl-CS" w:eastAsia="ar-SA"/>
        </w:rPr>
        <w:t xml:space="preserve"> </w:t>
      </w:r>
    </w:p>
    <w:p w:rsidR="003A41F6" w:rsidRDefault="003A41F6" w:rsidP="001A443D">
      <w:pPr>
        <w:suppressAutoHyphens/>
        <w:ind w:firstLine="567"/>
        <w:jc w:val="both"/>
        <w:rPr>
          <w:color w:val="000000" w:themeColor="text1"/>
          <w:sz w:val="22"/>
          <w:szCs w:val="22"/>
          <w:lang w:val="sr-Cyrl-CS" w:eastAsia="ar-SA"/>
        </w:rPr>
      </w:pPr>
    </w:p>
    <w:p w:rsidR="001A443D" w:rsidRDefault="000F66F9" w:rsidP="001A443D">
      <w:pPr>
        <w:suppressAutoHyphens/>
        <w:ind w:firstLine="567"/>
        <w:jc w:val="both"/>
        <w:rPr>
          <w:color w:val="000000" w:themeColor="text1"/>
          <w:sz w:val="22"/>
          <w:szCs w:val="22"/>
          <w:lang w:val="sr-Cyrl-RS" w:eastAsia="ar-SA"/>
        </w:rPr>
      </w:pPr>
      <w:r>
        <w:rPr>
          <w:b/>
          <w:color w:val="000000" w:themeColor="text1"/>
          <w:sz w:val="22"/>
          <w:szCs w:val="22"/>
          <w:lang w:val="sr-Cyrl-CS" w:eastAsia="ar-SA"/>
        </w:rPr>
        <w:t>За особе</w:t>
      </w:r>
      <w:r w:rsidRPr="000F66F9">
        <w:rPr>
          <w:b/>
          <w:color w:val="000000" w:themeColor="text1"/>
          <w:sz w:val="22"/>
          <w:szCs w:val="22"/>
          <w:lang w:val="sr-Cyrl-CS" w:eastAsia="ar-SA"/>
        </w:rPr>
        <w:t xml:space="preserve"> под старатељством</w:t>
      </w:r>
      <w:r>
        <w:rPr>
          <w:b/>
          <w:color w:val="000000" w:themeColor="text1"/>
          <w:sz w:val="22"/>
          <w:szCs w:val="22"/>
          <w:lang w:val="sr-Cyrl-CS" w:eastAsia="ar-SA"/>
        </w:rPr>
        <w:t xml:space="preserve">, </w:t>
      </w:r>
      <w:r>
        <w:rPr>
          <w:color w:val="000000" w:themeColor="text1"/>
          <w:sz w:val="22"/>
          <w:szCs w:val="22"/>
          <w:lang w:val="sr-Cyrl-CS" w:eastAsia="ar-SA"/>
        </w:rPr>
        <w:t>Центар врши</w:t>
      </w:r>
      <w:r w:rsidR="001A443D" w:rsidRPr="002A44B8">
        <w:rPr>
          <w:color w:val="000000" w:themeColor="text1"/>
          <w:sz w:val="22"/>
          <w:szCs w:val="22"/>
          <w:lang w:val="sr-Cyrl-CS" w:eastAsia="ar-SA"/>
        </w:rPr>
        <w:t xml:space="preserve"> надзор над 3</w:t>
      </w:r>
      <w:r w:rsidR="001A443D" w:rsidRPr="002A44B8">
        <w:rPr>
          <w:color w:val="000000" w:themeColor="text1"/>
          <w:sz w:val="22"/>
          <w:szCs w:val="22"/>
          <w:lang w:eastAsia="ar-SA"/>
        </w:rPr>
        <w:t xml:space="preserve">9 </w:t>
      </w:r>
      <w:r w:rsidR="001D1774" w:rsidRPr="002A44B8">
        <w:rPr>
          <w:color w:val="000000" w:themeColor="text1"/>
          <w:sz w:val="22"/>
          <w:szCs w:val="22"/>
          <w:lang w:val="sr-Cyrl-CS" w:eastAsia="ar-SA"/>
        </w:rPr>
        <w:t>особа</w:t>
      </w:r>
      <w:r>
        <w:rPr>
          <w:color w:val="000000" w:themeColor="text1"/>
          <w:sz w:val="22"/>
          <w:szCs w:val="22"/>
          <w:lang w:val="sr-Cyrl-CS" w:eastAsia="ar-SA"/>
        </w:rPr>
        <w:t>.</w:t>
      </w:r>
    </w:p>
    <w:p w:rsidR="00943228" w:rsidRPr="002A44B8" w:rsidRDefault="00943228" w:rsidP="001A443D">
      <w:pPr>
        <w:suppressAutoHyphens/>
        <w:ind w:firstLine="567"/>
        <w:jc w:val="both"/>
        <w:rPr>
          <w:color w:val="000000" w:themeColor="text1"/>
          <w:sz w:val="22"/>
          <w:szCs w:val="22"/>
          <w:lang w:val="sr-Cyrl-RS" w:eastAsia="ar-SA"/>
        </w:rPr>
      </w:pPr>
    </w:p>
    <w:p w:rsidR="001A443D" w:rsidRPr="002A44B8" w:rsidRDefault="001A443D" w:rsidP="001A443D">
      <w:pPr>
        <w:suppressAutoHyphens/>
        <w:ind w:firstLine="567"/>
        <w:jc w:val="both"/>
        <w:rPr>
          <w:color w:val="000000" w:themeColor="text1"/>
          <w:sz w:val="22"/>
          <w:szCs w:val="22"/>
          <w:lang w:val="sr-Cyrl-RS" w:eastAsia="ar-SA"/>
        </w:rPr>
      </w:pPr>
    </w:p>
    <w:p w:rsidR="001D1774" w:rsidRPr="002A44B8" w:rsidRDefault="001D1774" w:rsidP="001A443D">
      <w:pPr>
        <w:suppressAutoHyphens/>
        <w:ind w:firstLine="567"/>
        <w:jc w:val="both"/>
        <w:rPr>
          <w:b/>
          <w:color w:val="262626" w:themeColor="text1" w:themeTint="D9"/>
          <w:sz w:val="22"/>
          <w:szCs w:val="22"/>
          <w:lang w:val="sr-Cyrl-CS" w:eastAsia="ar-SA"/>
        </w:rPr>
      </w:pPr>
      <w:r w:rsidRPr="002A44B8">
        <w:rPr>
          <w:b/>
          <w:color w:val="262626" w:themeColor="text1" w:themeTint="D9"/>
          <w:sz w:val="22"/>
          <w:szCs w:val="22"/>
          <w:lang w:val="sr-Cyrl-CS" w:eastAsia="ar-SA"/>
        </w:rPr>
        <w:t>Старање о деци</w:t>
      </w:r>
    </w:p>
    <w:p w:rsidR="001D1774" w:rsidRPr="002A44B8" w:rsidRDefault="001D1774" w:rsidP="001D1774">
      <w:pPr>
        <w:suppressAutoHyphens/>
        <w:spacing w:before="180" w:after="120"/>
        <w:jc w:val="both"/>
        <w:outlineLvl w:val="4"/>
        <w:rPr>
          <w:sz w:val="22"/>
          <w:szCs w:val="22"/>
          <w:lang w:val="sr-Cyrl-CS"/>
        </w:rPr>
      </w:pPr>
      <w:r w:rsidRPr="002A44B8">
        <w:rPr>
          <w:b/>
          <w:color w:val="262626" w:themeColor="text1" w:themeTint="D9"/>
          <w:sz w:val="22"/>
          <w:szCs w:val="22"/>
          <w:lang w:val="sr-Cyrl-CS" w:eastAsia="ar-SA"/>
        </w:rPr>
        <w:t xml:space="preserve">         </w:t>
      </w:r>
      <w:r w:rsidRPr="002A44B8">
        <w:rPr>
          <w:b/>
          <w:bCs/>
          <w:sz w:val="22"/>
          <w:szCs w:val="22"/>
          <w:lang w:val="sr-Cyrl-CS" w:eastAsia="ar-SA"/>
        </w:rPr>
        <w:t xml:space="preserve">Деца  без родитељског старања. </w:t>
      </w:r>
      <w:r w:rsidRPr="002A44B8">
        <w:rPr>
          <w:b/>
          <w:bCs/>
          <w:color w:val="404040" w:themeColor="text1" w:themeTint="BF"/>
          <w:sz w:val="22"/>
          <w:szCs w:val="22"/>
          <w:lang w:val="sr-Cyrl-CS" w:eastAsia="ar-SA"/>
        </w:rPr>
        <w:t xml:space="preserve">Центар за </w:t>
      </w:r>
      <w:r w:rsidRPr="002A44B8">
        <w:rPr>
          <w:sz w:val="22"/>
          <w:szCs w:val="22"/>
          <w:lang w:val="sr-Cyrl-CS"/>
        </w:rPr>
        <w:t xml:space="preserve">социјални рад је у </w:t>
      </w:r>
      <w:r w:rsidR="001A443D" w:rsidRPr="002A44B8">
        <w:rPr>
          <w:sz w:val="22"/>
          <w:szCs w:val="22"/>
        </w:rPr>
        <w:t>202</w:t>
      </w:r>
      <w:r w:rsidR="00127593">
        <w:rPr>
          <w:sz w:val="22"/>
          <w:szCs w:val="22"/>
          <w:lang w:val="sr-Cyrl-RS"/>
        </w:rPr>
        <w:t>2</w:t>
      </w:r>
      <w:r w:rsidRPr="002A44B8">
        <w:rPr>
          <w:sz w:val="22"/>
          <w:szCs w:val="22"/>
        </w:rPr>
        <w:t xml:space="preserve">. </w:t>
      </w:r>
      <w:proofErr w:type="gramStart"/>
      <w:r w:rsidRPr="002A44B8">
        <w:rPr>
          <w:sz w:val="22"/>
          <w:szCs w:val="22"/>
        </w:rPr>
        <w:t>години</w:t>
      </w:r>
      <w:proofErr w:type="gramEnd"/>
      <w:r w:rsidRPr="002A44B8">
        <w:rPr>
          <w:sz w:val="22"/>
          <w:szCs w:val="22"/>
          <w:lang w:val="sr-Cyrl-CS"/>
        </w:rPr>
        <w:t xml:space="preserve"> вршио  праћење и увид у рад хранитељских породица  кроз скуп континуираних активности за процену остваривања сврхе хранитељства, сагледавања актуелних потреба и промена у хранитељској породици са циљем реализације плана услуга  односно, утврђивања степена задовољавања потреба за</w:t>
      </w:r>
      <w:r w:rsidRPr="002A44B8">
        <w:rPr>
          <w:sz w:val="22"/>
          <w:szCs w:val="22"/>
          <w:lang w:val="sr-Latn-RS"/>
        </w:rPr>
        <w:t xml:space="preserve"> </w:t>
      </w:r>
      <w:r w:rsidR="00127593">
        <w:rPr>
          <w:color w:val="000000" w:themeColor="text1"/>
          <w:sz w:val="22"/>
          <w:szCs w:val="22"/>
          <w:lang w:val="sr-Cyrl-RS"/>
        </w:rPr>
        <w:t>10</w:t>
      </w:r>
      <w:r w:rsidRPr="001C219E">
        <w:rPr>
          <w:color w:val="000000" w:themeColor="text1"/>
          <w:sz w:val="22"/>
          <w:szCs w:val="22"/>
          <w:lang w:val="sr-Latn-RS"/>
        </w:rPr>
        <w:t xml:space="preserve"> </w:t>
      </w:r>
      <w:r w:rsidRPr="001C219E">
        <w:rPr>
          <w:color w:val="000000" w:themeColor="text1"/>
          <w:sz w:val="22"/>
          <w:szCs w:val="22"/>
          <w:lang w:val="sr-Cyrl-RS"/>
        </w:rPr>
        <w:t>деце</w:t>
      </w:r>
      <w:r w:rsidRPr="002A44B8">
        <w:rPr>
          <w:sz w:val="22"/>
          <w:szCs w:val="22"/>
          <w:lang w:val="sr-Cyrl-RS"/>
        </w:rPr>
        <w:t>.</w:t>
      </w:r>
      <w:r w:rsidRPr="002A44B8">
        <w:rPr>
          <w:sz w:val="22"/>
          <w:szCs w:val="22"/>
          <w:lang w:val="sr-Cyrl-CS"/>
        </w:rPr>
        <w:t xml:space="preserve"> Само праћење функционисања хранитељске породице има за циљ да детету на хранитељству обезбеди довољно стимулативне услове који ће подржавати његов развој у складу са његовим индивидуалним потребама и потенцијалима. </w:t>
      </w:r>
    </w:p>
    <w:p w:rsidR="001D1774" w:rsidRPr="002A44B8" w:rsidRDefault="001D1774" w:rsidP="001D1774">
      <w:pPr>
        <w:suppressAutoHyphens/>
        <w:ind w:firstLine="567"/>
        <w:jc w:val="both"/>
        <w:rPr>
          <w:color w:val="262626" w:themeColor="text1" w:themeTint="D9"/>
          <w:sz w:val="22"/>
          <w:szCs w:val="22"/>
          <w:lang w:val="sr-Cyrl-CS" w:eastAsia="ar-SA"/>
        </w:rPr>
      </w:pPr>
      <w:r w:rsidRPr="002A44B8">
        <w:rPr>
          <w:color w:val="262626" w:themeColor="text1" w:themeTint="D9"/>
          <w:sz w:val="22"/>
          <w:szCs w:val="22"/>
          <w:lang w:val="sr-Cyrl-CS" w:eastAsia="ar-SA"/>
        </w:rPr>
        <w:t>Унапређење сарадње са свим друштвеним чиниоцима (основне школе, средње школе, домови здравља, предшколске установе</w:t>
      </w:r>
      <w:r w:rsidR="00127593">
        <w:rPr>
          <w:color w:val="262626" w:themeColor="text1" w:themeTint="D9"/>
          <w:sz w:val="22"/>
          <w:szCs w:val="22"/>
          <w:lang w:val="sr-Cyrl-CS" w:eastAsia="ar-SA"/>
        </w:rPr>
        <w:t>, НСЗ, ПС) је</w:t>
      </w:r>
      <w:r w:rsidRPr="002A44B8">
        <w:rPr>
          <w:color w:val="262626" w:themeColor="text1" w:themeTint="D9"/>
          <w:sz w:val="22"/>
          <w:szCs w:val="22"/>
          <w:lang w:val="sr-Cyrl-CS" w:eastAsia="ar-SA"/>
        </w:rPr>
        <w:t xml:space="preserve"> од пресудног значаја за развој деце на породичном смештају и формирање мреже подршке хранитељским породицама.</w:t>
      </w:r>
    </w:p>
    <w:p w:rsidR="001D1774" w:rsidRPr="002A44B8" w:rsidRDefault="001D1774" w:rsidP="001D1774">
      <w:pPr>
        <w:suppressAutoHyphens/>
        <w:ind w:firstLine="567"/>
        <w:jc w:val="both"/>
        <w:rPr>
          <w:color w:val="FF0000"/>
          <w:sz w:val="22"/>
          <w:szCs w:val="22"/>
          <w:lang w:val="sr-Cyrl-CS" w:eastAsia="ar-SA"/>
        </w:rPr>
      </w:pPr>
    </w:p>
    <w:p w:rsidR="001D1774" w:rsidRPr="002A44B8" w:rsidRDefault="001D1774" w:rsidP="001D1774">
      <w:pPr>
        <w:suppressAutoHyphens/>
        <w:ind w:firstLine="567"/>
        <w:jc w:val="both"/>
        <w:rPr>
          <w:sz w:val="22"/>
          <w:szCs w:val="22"/>
          <w:lang w:val="sr-Cyrl-CS" w:eastAsia="ar-SA"/>
        </w:rPr>
      </w:pPr>
      <w:r w:rsidRPr="002A44B8">
        <w:rPr>
          <w:b/>
          <w:color w:val="4A442A" w:themeColor="background2" w:themeShade="40"/>
          <w:sz w:val="22"/>
          <w:szCs w:val="22"/>
          <w:lang w:val="sr-Cyrl-CS" w:eastAsia="ar-SA"/>
        </w:rPr>
        <w:t>Заштита деце под старатељством</w:t>
      </w:r>
      <w:r w:rsidRPr="002A44B8">
        <w:rPr>
          <w:color w:val="4A442A" w:themeColor="background2" w:themeShade="40"/>
          <w:sz w:val="22"/>
          <w:szCs w:val="22"/>
          <w:lang w:val="sr-Cyrl-CS" w:eastAsia="ar-SA"/>
        </w:rPr>
        <w:t xml:space="preserve"> се система</w:t>
      </w:r>
      <w:r w:rsidR="00501C0F">
        <w:rPr>
          <w:color w:val="4A442A" w:themeColor="background2" w:themeShade="40"/>
          <w:sz w:val="22"/>
          <w:szCs w:val="22"/>
          <w:lang w:val="sr-Cyrl-CS" w:eastAsia="ar-SA"/>
        </w:rPr>
        <w:t>тски планира, прати и ревидира</w:t>
      </w:r>
      <w:r w:rsidRPr="002A44B8">
        <w:rPr>
          <w:color w:val="4A442A" w:themeColor="background2" w:themeShade="40"/>
          <w:sz w:val="22"/>
          <w:szCs w:val="22"/>
          <w:lang w:val="sr-Cyrl-CS" w:eastAsia="ar-SA"/>
        </w:rPr>
        <w:t xml:space="preserve"> кроз план старања и континуирано се пратити обављање старатељске дужности старатеља у заштити</w:t>
      </w:r>
      <w:r w:rsidRPr="002A44B8">
        <w:rPr>
          <w:color w:val="FF0000"/>
          <w:sz w:val="22"/>
          <w:szCs w:val="22"/>
          <w:lang w:val="sr-Cyrl-CS" w:eastAsia="ar-SA"/>
        </w:rPr>
        <w:t xml:space="preserve"> </w:t>
      </w:r>
      <w:r w:rsidRPr="002A44B8">
        <w:rPr>
          <w:sz w:val="22"/>
          <w:szCs w:val="22"/>
          <w:lang w:val="sr-Cyrl-CS" w:eastAsia="ar-SA"/>
        </w:rPr>
        <w:t xml:space="preserve">интереса млт.деце и узимањем годишњих старатељских извештаја у законски предвиђеном року. </w:t>
      </w:r>
    </w:p>
    <w:p w:rsidR="001D1774" w:rsidRPr="002A44B8" w:rsidRDefault="001D1774" w:rsidP="001D1774">
      <w:pPr>
        <w:suppressAutoHyphens/>
        <w:ind w:firstLine="567"/>
        <w:jc w:val="both"/>
        <w:rPr>
          <w:sz w:val="22"/>
          <w:szCs w:val="22"/>
          <w:lang w:val="sr-Cyrl-CS" w:eastAsia="ar-SA"/>
        </w:rPr>
      </w:pPr>
    </w:p>
    <w:p w:rsidR="001D1774" w:rsidRPr="002A44B8" w:rsidRDefault="001D1774" w:rsidP="001D1774">
      <w:pPr>
        <w:suppressAutoHyphens/>
        <w:ind w:firstLine="567"/>
        <w:jc w:val="both"/>
        <w:rPr>
          <w:sz w:val="22"/>
          <w:szCs w:val="22"/>
          <w:lang w:val="sr-Cyrl-CS" w:eastAsia="ar-SA"/>
        </w:rPr>
      </w:pPr>
      <w:r w:rsidRPr="002A44B8">
        <w:rPr>
          <w:b/>
          <w:color w:val="4A442A" w:themeColor="background2" w:themeShade="40"/>
          <w:sz w:val="22"/>
          <w:szCs w:val="22"/>
          <w:lang w:val="sr-Cyrl-CS" w:eastAsia="ar-SA"/>
        </w:rPr>
        <w:t>Заштита деце са сметњама у развоју</w:t>
      </w:r>
      <w:r w:rsidRPr="002A44B8">
        <w:rPr>
          <w:sz w:val="22"/>
          <w:szCs w:val="22"/>
          <w:lang w:val="sr-Cyrl-CS" w:eastAsia="ar-SA"/>
        </w:rPr>
        <w:t xml:space="preserve"> је усмерена на остваривање права на додатак за помоћ и негу другог лица и увећани додатак за негу и помоћ деци, као и услуге које обухватају активности процене , аранжирање приступа услугама, планирања, кординације, надгледања и евалуацију услуга које  одговорају на  потребе конкретног корисника, а у циљу задовољавања и превазилажење потреба и проблема. </w:t>
      </w:r>
    </w:p>
    <w:p w:rsidR="001D1774" w:rsidRPr="002A44B8" w:rsidRDefault="001D1774" w:rsidP="001D1774">
      <w:pPr>
        <w:suppressAutoHyphens/>
        <w:ind w:firstLine="567"/>
        <w:jc w:val="both"/>
        <w:rPr>
          <w:b/>
          <w:bCs/>
          <w:i/>
          <w:iCs/>
          <w:sz w:val="22"/>
          <w:szCs w:val="22"/>
          <w:lang w:val="sr-Cyrl-CS" w:eastAsia="ar-SA"/>
        </w:rPr>
      </w:pPr>
      <w:r w:rsidRPr="002A44B8">
        <w:rPr>
          <w:b/>
          <w:bCs/>
          <w:sz w:val="22"/>
          <w:szCs w:val="22"/>
          <w:lang w:val="sr-Cyrl-CS" w:eastAsia="ar-SA"/>
        </w:rPr>
        <w:t xml:space="preserve"> </w:t>
      </w:r>
    </w:p>
    <w:p w:rsidR="001D1774" w:rsidRDefault="001D1774" w:rsidP="002E7CBE">
      <w:pPr>
        <w:suppressAutoHyphens/>
        <w:jc w:val="both"/>
        <w:rPr>
          <w:sz w:val="22"/>
          <w:szCs w:val="22"/>
          <w:lang w:val="sr-Cyrl-CS" w:eastAsia="ar-SA"/>
        </w:rPr>
      </w:pPr>
      <w:r w:rsidRPr="002A44B8">
        <w:rPr>
          <w:b/>
          <w:sz w:val="22"/>
          <w:szCs w:val="22"/>
          <w:lang w:val="sr-Cyrl-CS" w:eastAsia="ar-SA"/>
        </w:rPr>
        <w:t xml:space="preserve">        Деца са проблемима у понашању и у сукобу са законима. </w:t>
      </w:r>
      <w:r w:rsidRPr="002A44B8">
        <w:rPr>
          <w:b/>
          <w:color w:val="4A442A" w:themeColor="background2" w:themeShade="40"/>
          <w:sz w:val="22"/>
          <w:szCs w:val="22"/>
          <w:lang w:val="sr-Cyrl-CS" w:eastAsia="ar-SA"/>
        </w:rPr>
        <w:t>У</w:t>
      </w:r>
      <w:r w:rsidRPr="002A44B8">
        <w:rPr>
          <w:sz w:val="22"/>
          <w:szCs w:val="22"/>
          <w:lang w:val="sr-Cyrl-CS" w:eastAsia="ar-SA"/>
        </w:rPr>
        <w:t xml:space="preserve"> оквиру заштите деце и </w:t>
      </w:r>
      <w:r w:rsidRPr="002A44B8">
        <w:rPr>
          <w:b/>
          <w:sz w:val="22"/>
          <w:szCs w:val="22"/>
          <w:lang w:val="sr-Cyrl-CS" w:eastAsia="ar-SA"/>
        </w:rPr>
        <w:t xml:space="preserve">младих </w:t>
      </w:r>
      <w:r w:rsidR="00501C0F">
        <w:rPr>
          <w:b/>
          <w:sz w:val="22"/>
          <w:szCs w:val="22"/>
          <w:lang w:val="sr-Cyrl-CS" w:eastAsia="ar-SA"/>
        </w:rPr>
        <w:t>са поремећајем у понашању у 2022</w:t>
      </w:r>
      <w:r w:rsidRPr="002A44B8">
        <w:rPr>
          <w:b/>
          <w:sz w:val="22"/>
          <w:szCs w:val="22"/>
          <w:lang w:val="sr-Cyrl-CS" w:eastAsia="ar-SA"/>
        </w:rPr>
        <w:t>. години су биле усмерена ка стварању услова за</w:t>
      </w:r>
      <w:r w:rsidRPr="002A44B8">
        <w:rPr>
          <w:sz w:val="22"/>
          <w:szCs w:val="22"/>
          <w:lang w:val="sr-Cyrl-CS" w:eastAsia="ar-SA"/>
        </w:rPr>
        <w:t xml:space="preserve"> спровођење васпитних налога и мера посебних обавеза  с обзиром да треба имати у виду да су у питању деца и да им је потребно пружити другу шансу, наравно када то не угрожава безбедност других. Организација и праћење мера посебне обавезе и васпитних налога, где је фокус уместо на кажњавању померен ка промени њиховог понашања, што је најбољи начин смањења рецидивизма. Пружена је и подршка породицама у васпитању,развојним проблемима деце и другим тешкоћама. Настављена је и сарадња са Судовима у изради планова услуга за децу и младе којима је Суд изрекао  васпитну меру појачан</w:t>
      </w:r>
      <w:r w:rsidR="00501C0F">
        <w:rPr>
          <w:sz w:val="22"/>
          <w:szCs w:val="22"/>
          <w:lang w:val="sr-Cyrl-CS" w:eastAsia="ar-SA"/>
        </w:rPr>
        <w:t>ог надзора, реализовањем планова и достављењем</w:t>
      </w:r>
      <w:r w:rsidRPr="002A44B8">
        <w:rPr>
          <w:sz w:val="22"/>
          <w:szCs w:val="22"/>
          <w:lang w:val="sr-Cyrl-CS" w:eastAsia="ar-SA"/>
        </w:rPr>
        <w:t xml:space="preserve"> извештаји о реализацији тих мера за </w:t>
      </w:r>
      <w:r w:rsidR="00501C0F">
        <w:rPr>
          <w:color w:val="000000" w:themeColor="text1"/>
          <w:sz w:val="22"/>
          <w:szCs w:val="22"/>
          <w:lang w:val="sr-Cyrl-CS" w:eastAsia="ar-SA"/>
        </w:rPr>
        <w:t>23</w:t>
      </w:r>
      <w:r w:rsidRPr="002A44B8">
        <w:rPr>
          <w:color w:val="000000" w:themeColor="text1"/>
          <w:sz w:val="22"/>
          <w:szCs w:val="22"/>
          <w:lang w:val="sr-Cyrl-CS" w:eastAsia="ar-SA"/>
        </w:rPr>
        <w:t xml:space="preserve"> случаја</w:t>
      </w:r>
      <w:r w:rsidR="00501C0F">
        <w:rPr>
          <w:sz w:val="22"/>
          <w:szCs w:val="22"/>
          <w:lang w:val="sr-Cyrl-CS" w:eastAsia="ar-SA"/>
        </w:rPr>
        <w:t>. У поређењу са претходном годином када је било 17 случајева, може се рећи да је дошло до повећања</w:t>
      </w:r>
      <w:r w:rsidR="00010B7C">
        <w:rPr>
          <w:sz w:val="22"/>
          <w:szCs w:val="22"/>
          <w:lang w:val="sr-Cyrl-CS" w:eastAsia="ar-SA"/>
        </w:rPr>
        <w:t xml:space="preserve"> проблема у овој област</w:t>
      </w:r>
      <w:r w:rsidR="00501C0F">
        <w:rPr>
          <w:sz w:val="22"/>
          <w:szCs w:val="22"/>
          <w:lang w:val="sr-Cyrl-CS" w:eastAsia="ar-SA"/>
        </w:rPr>
        <w:t>и.</w:t>
      </w:r>
    </w:p>
    <w:p w:rsidR="001C2F98" w:rsidRDefault="001C2F98" w:rsidP="002E7CBE">
      <w:pPr>
        <w:suppressAutoHyphens/>
        <w:jc w:val="both"/>
        <w:rPr>
          <w:sz w:val="22"/>
          <w:szCs w:val="22"/>
          <w:lang w:val="sr-Cyrl-CS" w:eastAsia="ar-SA"/>
        </w:rPr>
      </w:pPr>
      <w:r>
        <w:rPr>
          <w:sz w:val="22"/>
          <w:szCs w:val="22"/>
          <w:lang w:val="sr-Cyrl-CS" w:eastAsia="ar-SA"/>
        </w:rPr>
        <w:lastRenderedPageBreak/>
        <w:t xml:space="preserve">         Упућено је упозорење родитељима о недостацима у вршењу родитељског права за 7 деце, а дат је и предлог за лишење родитељског права над 1 дететом.</w:t>
      </w:r>
    </w:p>
    <w:p w:rsidR="00010B7C" w:rsidRPr="002A44B8" w:rsidRDefault="00010B7C" w:rsidP="002E7CBE">
      <w:pPr>
        <w:suppressAutoHyphens/>
        <w:jc w:val="both"/>
        <w:rPr>
          <w:sz w:val="22"/>
          <w:szCs w:val="22"/>
          <w:lang w:val="sr-Cyrl-CS" w:eastAsia="ar-SA"/>
        </w:rPr>
      </w:pPr>
      <w:r>
        <w:rPr>
          <w:sz w:val="22"/>
          <w:szCs w:val="22"/>
          <w:lang w:val="sr-Cyrl-CS" w:eastAsia="ar-SA"/>
        </w:rPr>
        <w:t xml:space="preserve">       </w:t>
      </w:r>
    </w:p>
    <w:p w:rsidR="001D1774" w:rsidRDefault="001D1774" w:rsidP="001D1774">
      <w:pPr>
        <w:suppressAutoHyphens/>
        <w:spacing w:before="180" w:after="120"/>
        <w:ind w:firstLine="567"/>
        <w:jc w:val="both"/>
        <w:outlineLvl w:val="4"/>
        <w:rPr>
          <w:sz w:val="22"/>
          <w:szCs w:val="22"/>
          <w:lang w:val="sr-Cyrl-CS" w:eastAsia="ar-SA"/>
        </w:rPr>
      </w:pPr>
      <w:r w:rsidRPr="002A44B8">
        <w:rPr>
          <w:b/>
          <w:bCs/>
          <w:sz w:val="22"/>
          <w:szCs w:val="22"/>
          <w:lang w:val="sr-Cyrl-CS" w:eastAsia="ar-SA"/>
        </w:rPr>
        <w:t>Деца из породица са поремећеним породичним односима</w:t>
      </w:r>
      <w:r w:rsidR="003A33BC">
        <w:rPr>
          <w:b/>
          <w:bCs/>
          <w:sz w:val="22"/>
          <w:szCs w:val="22"/>
          <w:lang w:val="sr-Cyrl-CS" w:eastAsia="ar-SA"/>
        </w:rPr>
        <w:t xml:space="preserve"> и спорењима око начина вршења родитељског права.</w:t>
      </w:r>
      <w:r w:rsidRPr="002A44B8">
        <w:rPr>
          <w:b/>
          <w:bCs/>
          <w:i/>
          <w:iCs/>
          <w:sz w:val="22"/>
          <w:szCs w:val="22"/>
          <w:lang w:val="sr-Cyrl-CS" w:eastAsia="ar-SA"/>
        </w:rPr>
        <w:t xml:space="preserve"> </w:t>
      </w:r>
      <w:r w:rsidRPr="002A44B8">
        <w:rPr>
          <w:sz w:val="22"/>
          <w:szCs w:val="22"/>
          <w:lang w:val="sr-Cyrl-CS" w:eastAsia="ar-SA"/>
        </w:rPr>
        <w:t>У оквиру рада на заштити деце из породица са поремећеним породичним односима се обавља</w:t>
      </w:r>
      <w:r w:rsidRPr="002A44B8">
        <w:rPr>
          <w:sz w:val="22"/>
          <w:szCs w:val="22"/>
          <w:lang w:eastAsia="ar-SA"/>
        </w:rPr>
        <w:t>o</w:t>
      </w:r>
      <w:r w:rsidRPr="002A44B8">
        <w:rPr>
          <w:sz w:val="22"/>
          <w:szCs w:val="22"/>
          <w:lang w:val="sr-Cyrl-CS" w:eastAsia="ar-SA"/>
        </w:rPr>
        <w:t xml:space="preserve"> саветодавни рад са одраслим лицима са поремећеним брачним и породичним односима, </w:t>
      </w:r>
      <w:r w:rsidRPr="002A44B8">
        <w:rPr>
          <w:sz w:val="22"/>
          <w:szCs w:val="22"/>
          <w:lang w:eastAsia="ar-SA"/>
        </w:rPr>
        <w:t xml:space="preserve">и </w:t>
      </w:r>
      <w:r w:rsidRPr="002A44B8">
        <w:rPr>
          <w:sz w:val="22"/>
          <w:szCs w:val="22"/>
          <w:lang w:val="sr-Cyrl-CS" w:eastAsia="ar-SA"/>
        </w:rPr>
        <w:t xml:space="preserve"> са</w:t>
      </w:r>
      <w:r w:rsidR="002E7CBE" w:rsidRPr="002A44B8">
        <w:rPr>
          <w:sz w:val="22"/>
          <w:szCs w:val="22"/>
          <w:lang w:val="sr-Cyrl-CS" w:eastAsia="ar-SA"/>
        </w:rPr>
        <w:t xml:space="preserve"> </w:t>
      </w:r>
      <w:r w:rsidR="00501C0F">
        <w:rPr>
          <w:sz w:val="22"/>
          <w:szCs w:val="22"/>
          <w:lang w:val="sr-Cyrl-CS" w:eastAsia="ar-SA"/>
        </w:rPr>
        <w:t>3</w:t>
      </w:r>
      <w:r w:rsidR="002E7CBE" w:rsidRPr="002A44B8">
        <w:rPr>
          <w:sz w:val="22"/>
          <w:szCs w:val="22"/>
          <w:lang w:val="sr-Cyrl-CS" w:eastAsia="ar-SA"/>
        </w:rPr>
        <w:t>4</w:t>
      </w:r>
      <w:r w:rsidRPr="002A44B8">
        <w:rPr>
          <w:sz w:val="22"/>
          <w:szCs w:val="22"/>
          <w:lang w:val="sr-Cyrl-CS" w:eastAsia="ar-SA"/>
        </w:rPr>
        <w:t xml:space="preserve"> </w:t>
      </w:r>
      <w:r w:rsidR="00010B7C">
        <w:rPr>
          <w:sz w:val="22"/>
          <w:szCs w:val="22"/>
          <w:lang w:val="sr-Cyrl-CS" w:eastAsia="ar-SA"/>
        </w:rPr>
        <w:t>деце која живе у тим породицама, што је знатно више него претходне године.</w:t>
      </w:r>
      <w:r w:rsidRPr="002A44B8">
        <w:rPr>
          <w:sz w:val="22"/>
          <w:szCs w:val="22"/>
          <w:lang w:val="sr-Cyrl-CS" w:eastAsia="ar-SA"/>
        </w:rPr>
        <w:t xml:space="preserve"> Вршило се посредовање у  бракоразводним споровима, које је значајно,  имајући у виду да је развод брака трауматизујуће искуство и за родитеље и за децу.</w:t>
      </w:r>
    </w:p>
    <w:p w:rsidR="00E82A27" w:rsidRDefault="00E82A27" w:rsidP="001D1774">
      <w:pPr>
        <w:suppressAutoHyphens/>
        <w:spacing w:before="180" w:after="120"/>
        <w:ind w:firstLine="567"/>
        <w:jc w:val="both"/>
        <w:outlineLvl w:val="4"/>
        <w:rPr>
          <w:sz w:val="22"/>
          <w:szCs w:val="22"/>
          <w:lang w:val="sr-Cyrl-CS" w:eastAsia="ar-SA"/>
        </w:rPr>
      </w:pPr>
    </w:p>
    <w:p w:rsidR="00E82A27" w:rsidRDefault="00E82A27" w:rsidP="001D1774">
      <w:pPr>
        <w:suppressAutoHyphens/>
        <w:spacing w:before="180" w:after="120"/>
        <w:ind w:firstLine="567"/>
        <w:jc w:val="both"/>
        <w:outlineLvl w:val="4"/>
        <w:rPr>
          <w:sz w:val="22"/>
          <w:szCs w:val="22"/>
          <w:lang w:val="sr-Cyrl-CS" w:eastAsia="ar-SA"/>
        </w:rPr>
      </w:pPr>
    </w:p>
    <w:p w:rsidR="00E82A27" w:rsidRDefault="00E82A27" w:rsidP="001D1774">
      <w:pPr>
        <w:pStyle w:val="ListParagraph"/>
        <w:spacing w:after="240"/>
        <w:ind w:left="0"/>
        <w:jc w:val="both"/>
        <w:rPr>
          <w:b/>
          <w:bCs/>
          <w:i/>
          <w:iCs/>
          <w:sz w:val="22"/>
          <w:szCs w:val="22"/>
          <w:lang w:val="sr-Cyrl-CS" w:eastAsia="ar-SA"/>
        </w:rPr>
      </w:pPr>
    </w:p>
    <w:p w:rsidR="00BE5FC1" w:rsidRDefault="001D1774" w:rsidP="001D1774">
      <w:pPr>
        <w:pStyle w:val="ListParagraph"/>
        <w:spacing w:after="240"/>
        <w:ind w:left="0"/>
        <w:jc w:val="both"/>
        <w:rPr>
          <w:b/>
          <w:color w:val="404040" w:themeColor="text1" w:themeTint="BF"/>
          <w:sz w:val="22"/>
          <w:szCs w:val="22"/>
          <w:lang w:val="sr-Cyrl-RS"/>
        </w:rPr>
      </w:pPr>
      <w:r w:rsidRPr="002A44B8">
        <w:rPr>
          <w:color w:val="FF0000"/>
          <w:sz w:val="22"/>
          <w:szCs w:val="22"/>
          <w:lang w:val="sr-Cyrl-RS"/>
        </w:rPr>
        <w:t xml:space="preserve"> </w:t>
      </w:r>
      <w:r w:rsidRPr="00E82A27">
        <w:rPr>
          <w:b/>
          <w:color w:val="FF0000"/>
          <w:sz w:val="22"/>
          <w:szCs w:val="22"/>
          <w:lang w:val="sr-Cyrl-RS"/>
        </w:rPr>
        <w:t xml:space="preserve"> </w:t>
      </w:r>
      <w:r w:rsidR="00C35BB3" w:rsidRPr="00E82A27">
        <w:rPr>
          <w:b/>
          <w:sz w:val="22"/>
          <w:szCs w:val="22"/>
          <w:lang w:val="sr-Cyrl-RS"/>
        </w:rPr>
        <w:t>Н</w:t>
      </w:r>
      <w:r w:rsidR="00BE5FC1" w:rsidRPr="00E82A27">
        <w:rPr>
          <w:b/>
          <w:sz w:val="22"/>
          <w:szCs w:val="22"/>
        </w:rPr>
        <w:t>асиљ</w:t>
      </w:r>
      <w:r w:rsidR="00BE5FC1" w:rsidRPr="00E82A27">
        <w:rPr>
          <w:b/>
          <w:sz w:val="22"/>
          <w:szCs w:val="22"/>
          <w:lang w:val="sr-Cyrl-RS"/>
        </w:rPr>
        <w:t>е</w:t>
      </w:r>
      <w:r w:rsidR="00BE5FC1" w:rsidRPr="00E82A27">
        <w:rPr>
          <w:b/>
          <w:color w:val="404040" w:themeColor="text1" w:themeTint="BF"/>
          <w:sz w:val="22"/>
          <w:szCs w:val="22"/>
          <w:lang w:val="sr-Cyrl-RS"/>
        </w:rPr>
        <w:t xml:space="preserve"> у породици</w:t>
      </w:r>
      <w:r w:rsidRPr="00E82A27">
        <w:rPr>
          <w:b/>
          <w:color w:val="404040" w:themeColor="text1" w:themeTint="BF"/>
          <w:sz w:val="22"/>
          <w:szCs w:val="22"/>
        </w:rPr>
        <w:t xml:space="preserve">, </w:t>
      </w:r>
    </w:p>
    <w:p w:rsidR="00E82A27" w:rsidRPr="00E82A27" w:rsidRDefault="00E82A27" w:rsidP="001D1774">
      <w:pPr>
        <w:pStyle w:val="ListParagraph"/>
        <w:spacing w:after="240"/>
        <w:ind w:left="0"/>
        <w:jc w:val="both"/>
        <w:rPr>
          <w:b/>
          <w:color w:val="404040" w:themeColor="text1" w:themeTint="BF"/>
          <w:sz w:val="22"/>
          <w:szCs w:val="22"/>
          <w:lang w:val="sr-Cyrl-RS"/>
        </w:rPr>
      </w:pPr>
    </w:p>
    <w:p w:rsidR="00E82A27" w:rsidRDefault="00E82A27" w:rsidP="001D1774">
      <w:pPr>
        <w:pStyle w:val="ListParagraph"/>
        <w:spacing w:after="240"/>
        <w:ind w:left="0"/>
        <w:jc w:val="both"/>
        <w:rPr>
          <w:color w:val="404040" w:themeColor="text1" w:themeTint="BF"/>
          <w:sz w:val="22"/>
          <w:szCs w:val="22"/>
          <w:lang w:val="sr-Cyrl-RS"/>
        </w:rPr>
      </w:pPr>
      <w:r>
        <w:rPr>
          <w:color w:val="404040" w:themeColor="text1" w:themeTint="BF"/>
          <w:sz w:val="22"/>
          <w:szCs w:val="22"/>
          <w:lang w:val="sr-Cyrl-RS"/>
        </w:rPr>
        <w:t xml:space="preserve">        Б</w:t>
      </w:r>
      <w:r w:rsidR="001D1774" w:rsidRPr="002A44B8">
        <w:rPr>
          <w:color w:val="404040" w:themeColor="text1" w:themeTint="BF"/>
          <w:sz w:val="22"/>
          <w:szCs w:val="22"/>
        </w:rPr>
        <w:t>рој пријављених случајева</w:t>
      </w:r>
      <w:r>
        <w:rPr>
          <w:color w:val="404040" w:themeColor="text1" w:themeTint="BF"/>
          <w:sz w:val="22"/>
          <w:szCs w:val="22"/>
          <w:lang w:val="sr-Cyrl-RS"/>
        </w:rPr>
        <w:t xml:space="preserve"> насиља у породици у</w:t>
      </w:r>
      <w:r>
        <w:rPr>
          <w:color w:val="404040" w:themeColor="text1" w:themeTint="BF"/>
          <w:sz w:val="22"/>
          <w:szCs w:val="22"/>
        </w:rPr>
        <w:t xml:space="preserve"> протекл</w:t>
      </w:r>
      <w:r>
        <w:rPr>
          <w:color w:val="404040" w:themeColor="text1" w:themeTint="BF"/>
          <w:sz w:val="22"/>
          <w:szCs w:val="22"/>
          <w:lang w:val="sr-Cyrl-RS"/>
        </w:rPr>
        <w:t>ој</w:t>
      </w:r>
      <w:r>
        <w:rPr>
          <w:color w:val="404040" w:themeColor="text1" w:themeTint="BF"/>
          <w:sz w:val="22"/>
          <w:szCs w:val="22"/>
        </w:rPr>
        <w:t xml:space="preserve"> годин</w:t>
      </w:r>
      <w:r>
        <w:rPr>
          <w:color w:val="404040" w:themeColor="text1" w:themeTint="BF"/>
          <w:sz w:val="22"/>
          <w:szCs w:val="22"/>
          <w:lang w:val="sr-Cyrl-RS"/>
        </w:rPr>
        <w:t>и</w:t>
      </w:r>
      <w:r w:rsidR="001D1774" w:rsidRPr="002A44B8">
        <w:rPr>
          <w:color w:val="404040" w:themeColor="text1" w:themeTint="BF"/>
          <w:sz w:val="22"/>
          <w:szCs w:val="22"/>
        </w:rPr>
        <w:t xml:space="preserve"> је</w:t>
      </w:r>
      <w:r>
        <w:rPr>
          <w:color w:val="404040" w:themeColor="text1" w:themeTint="BF"/>
          <w:sz w:val="22"/>
          <w:szCs w:val="22"/>
          <w:lang w:val="sr-Cyrl-RS"/>
        </w:rPr>
        <w:t xml:space="preserve"> 19,</w:t>
      </w:r>
      <w:r w:rsidR="001D1774" w:rsidRPr="002A44B8">
        <w:rPr>
          <w:color w:val="404040" w:themeColor="text1" w:themeTint="BF"/>
          <w:sz w:val="22"/>
          <w:szCs w:val="22"/>
          <w:lang w:val="sr-Cyrl-RS"/>
        </w:rPr>
        <w:t xml:space="preserve"> од </w:t>
      </w:r>
      <w:r>
        <w:rPr>
          <w:color w:val="404040" w:themeColor="text1" w:themeTint="BF"/>
          <w:sz w:val="22"/>
          <w:szCs w:val="22"/>
          <w:lang w:val="sr-Cyrl-RS"/>
        </w:rPr>
        <w:t>чега је 4 физичког и 15 психичко насиље</w:t>
      </w:r>
      <w:r w:rsidR="001D1774" w:rsidRPr="002A44B8">
        <w:rPr>
          <w:color w:val="404040" w:themeColor="text1" w:themeTint="BF"/>
          <w:sz w:val="22"/>
          <w:szCs w:val="22"/>
        </w:rPr>
        <w:t xml:space="preserve">. </w:t>
      </w:r>
      <w:r>
        <w:rPr>
          <w:color w:val="404040" w:themeColor="text1" w:themeTint="BF"/>
          <w:sz w:val="22"/>
          <w:szCs w:val="22"/>
          <w:lang w:val="sr-Cyrl-RS"/>
        </w:rPr>
        <w:t>У 3 брачне и ванбрачне заједние</w:t>
      </w:r>
      <w:r w:rsidR="001D1774" w:rsidRPr="002A44B8">
        <w:rPr>
          <w:color w:val="404040" w:themeColor="text1" w:themeTint="BF"/>
          <w:sz w:val="22"/>
          <w:szCs w:val="22"/>
          <w:lang w:val="sr-Cyrl-RS"/>
        </w:rPr>
        <w:t xml:space="preserve"> није било деце, а у осталим случајевима је заједница са биолошком децом</w:t>
      </w:r>
      <w:r w:rsidR="001D1774" w:rsidRPr="002A44B8">
        <w:rPr>
          <w:color w:val="404040" w:themeColor="text1" w:themeTint="BF"/>
          <w:sz w:val="22"/>
          <w:szCs w:val="22"/>
        </w:rPr>
        <w:t xml:space="preserve">. </w:t>
      </w:r>
      <w:proofErr w:type="gramStart"/>
      <w:r w:rsidR="001D1774" w:rsidRPr="002A44B8">
        <w:rPr>
          <w:color w:val="404040" w:themeColor="text1" w:themeTint="BF"/>
          <w:sz w:val="22"/>
          <w:szCs w:val="22"/>
        </w:rPr>
        <w:t xml:space="preserve">У односу на претходну годину, број пријављених случајева је у </w:t>
      </w:r>
      <w:r w:rsidR="00DA723A" w:rsidRPr="002A44B8">
        <w:rPr>
          <w:color w:val="404040" w:themeColor="text1" w:themeTint="BF"/>
          <w:sz w:val="22"/>
          <w:szCs w:val="22"/>
          <w:lang w:val="sr-Cyrl-RS"/>
        </w:rPr>
        <w:t>паду</w:t>
      </w:r>
      <w:r>
        <w:rPr>
          <w:color w:val="404040" w:themeColor="text1" w:themeTint="BF"/>
          <w:sz w:val="22"/>
          <w:szCs w:val="22"/>
          <w:lang w:val="sr-Cyrl-RS"/>
        </w:rPr>
        <w:t>.</w:t>
      </w:r>
      <w:proofErr w:type="gramEnd"/>
    </w:p>
    <w:p w:rsidR="002757C6" w:rsidRPr="002A44B8" w:rsidRDefault="00E82A27" w:rsidP="001D1774">
      <w:pPr>
        <w:pStyle w:val="ListParagraph"/>
        <w:spacing w:after="240"/>
        <w:ind w:left="0"/>
        <w:jc w:val="both"/>
        <w:rPr>
          <w:bCs/>
          <w:noProof/>
          <w:color w:val="000000" w:themeColor="text1"/>
          <w:sz w:val="22"/>
          <w:szCs w:val="22"/>
          <w:lang w:val="sr-Cyrl-RS"/>
        </w:rPr>
      </w:pPr>
      <w:r>
        <w:rPr>
          <w:color w:val="404040" w:themeColor="text1" w:themeTint="BF"/>
          <w:sz w:val="22"/>
          <w:szCs w:val="22"/>
          <w:lang w:val="sr-Cyrl-RS"/>
        </w:rPr>
        <w:t xml:space="preserve">        </w:t>
      </w:r>
      <w:r w:rsidR="001D1774" w:rsidRPr="002A44B8">
        <w:rPr>
          <w:color w:val="404040" w:themeColor="text1" w:themeTint="BF"/>
          <w:sz w:val="22"/>
          <w:szCs w:val="22"/>
          <w:lang w:val="sr-Cyrl-RS"/>
        </w:rPr>
        <w:t xml:space="preserve"> </w:t>
      </w:r>
      <w:proofErr w:type="gramStart"/>
      <w:r w:rsidR="001D1774" w:rsidRPr="002A44B8">
        <w:rPr>
          <w:color w:val="404040" w:themeColor="text1" w:themeTint="BF"/>
          <w:sz w:val="22"/>
          <w:szCs w:val="22"/>
        </w:rPr>
        <w:t>Укупан број пријављених случајева насиља у породици у 201</w:t>
      </w:r>
      <w:r w:rsidR="001D1774" w:rsidRPr="002A44B8">
        <w:rPr>
          <w:color w:val="404040" w:themeColor="text1" w:themeTint="BF"/>
          <w:sz w:val="22"/>
          <w:szCs w:val="22"/>
          <w:lang w:val="sr-Cyrl-RS"/>
        </w:rPr>
        <w:t>9</w:t>
      </w:r>
      <w:r w:rsidR="001D1774" w:rsidRPr="002A44B8">
        <w:rPr>
          <w:color w:val="404040" w:themeColor="text1" w:themeTint="BF"/>
          <w:sz w:val="22"/>
          <w:szCs w:val="22"/>
        </w:rPr>
        <w:t>.год.</w:t>
      </w:r>
      <w:proofErr w:type="gramEnd"/>
      <w:r w:rsidR="001D1774" w:rsidRPr="002A44B8">
        <w:rPr>
          <w:color w:val="404040" w:themeColor="text1" w:themeTint="BF"/>
          <w:sz w:val="22"/>
          <w:szCs w:val="22"/>
          <w:lang w:val="sr-Cyrl-RS"/>
        </w:rPr>
        <w:t xml:space="preserve"> </w:t>
      </w:r>
      <w:proofErr w:type="gramStart"/>
      <w:r w:rsidR="001D1774" w:rsidRPr="002A44B8">
        <w:rPr>
          <w:color w:val="404040" w:themeColor="text1" w:themeTint="BF"/>
          <w:sz w:val="22"/>
          <w:szCs w:val="22"/>
        </w:rPr>
        <w:t>је</w:t>
      </w:r>
      <w:proofErr w:type="gramEnd"/>
      <w:r w:rsidR="001D1774" w:rsidRPr="002A44B8">
        <w:rPr>
          <w:color w:val="404040" w:themeColor="text1" w:themeTint="BF"/>
          <w:sz w:val="22"/>
          <w:szCs w:val="22"/>
        </w:rPr>
        <w:t xml:space="preserve"> </w:t>
      </w:r>
      <w:r w:rsidR="001D1774" w:rsidRPr="002A44B8">
        <w:rPr>
          <w:color w:val="404040" w:themeColor="text1" w:themeTint="BF"/>
          <w:sz w:val="22"/>
          <w:szCs w:val="22"/>
          <w:lang w:val="sr-Cyrl-RS"/>
        </w:rPr>
        <w:t>35</w:t>
      </w:r>
      <w:r>
        <w:rPr>
          <w:color w:val="404040" w:themeColor="text1" w:themeTint="BF"/>
          <w:sz w:val="22"/>
          <w:szCs w:val="22"/>
          <w:lang w:val="sr-Cyrl-RS"/>
        </w:rPr>
        <w:t xml:space="preserve">, </w:t>
      </w:r>
      <w:r w:rsidR="002757C6" w:rsidRPr="002A44B8">
        <w:rPr>
          <w:color w:val="404040" w:themeColor="text1" w:themeTint="BF"/>
          <w:sz w:val="22"/>
          <w:szCs w:val="22"/>
          <w:lang w:val="sr-Cyrl-RS"/>
        </w:rPr>
        <w:t xml:space="preserve"> у 2020. години је било 48 случаја.</w:t>
      </w:r>
      <w:r>
        <w:rPr>
          <w:color w:val="404040" w:themeColor="text1" w:themeTint="BF"/>
          <w:sz w:val="22"/>
          <w:szCs w:val="22"/>
          <w:lang w:val="sr-Cyrl-RS"/>
        </w:rPr>
        <w:t xml:space="preserve"> 2021.године је пријевљено 24 случаја </w:t>
      </w:r>
      <w:r w:rsidR="001D1774" w:rsidRPr="002A44B8">
        <w:rPr>
          <w:sz w:val="22"/>
          <w:szCs w:val="22"/>
        </w:rPr>
        <w:t xml:space="preserve">У свим случајевима прихваћених пријава приступило се свеобухватној процени целокупног стања жртве као и њене заштите, а нарочита пажња поред одраслих жртава насиљасе посвећивала и процени угрожености деце,  које су жртве насиља у партнерским односима,  као и њиховој заштити. </w:t>
      </w:r>
      <w:proofErr w:type="gramStart"/>
      <w:r w:rsidR="001D1774" w:rsidRPr="002A44B8">
        <w:rPr>
          <w:sz w:val="22"/>
          <w:szCs w:val="22"/>
        </w:rPr>
        <w:t>Пружена је материјална, правна и стручно саветодавна помоћ и подршака за св</w:t>
      </w:r>
      <w:r w:rsidR="001D1774" w:rsidRPr="002A44B8">
        <w:rPr>
          <w:sz w:val="22"/>
          <w:szCs w:val="22"/>
          <w:lang w:val="sr-Cyrl-RS"/>
        </w:rPr>
        <w:t>у</w:t>
      </w:r>
      <w:r w:rsidR="001D1774" w:rsidRPr="002A44B8">
        <w:rPr>
          <w:sz w:val="22"/>
          <w:szCs w:val="22"/>
        </w:rPr>
        <w:t xml:space="preserve"> дец</w:t>
      </w:r>
      <w:r w:rsidR="001D1774" w:rsidRPr="002A44B8">
        <w:rPr>
          <w:sz w:val="22"/>
          <w:szCs w:val="22"/>
          <w:lang w:val="sr-Cyrl-RS"/>
        </w:rPr>
        <w:t>у</w:t>
      </w:r>
      <w:r w:rsidR="001D1774" w:rsidRPr="002A44B8">
        <w:rPr>
          <w:sz w:val="22"/>
          <w:szCs w:val="22"/>
        </w:rPr>
        <w:t xml:space="preserve"> која су била жртве насиља.</w:t>
      </w:r>
      <w:proofErr w:type="gramEnd"/>
      <w:r w:rsidR="001D1774" w:rsidRPr="002A44B8">
        <w:rPr>
          <w:sz w:val="22"/>
          <w:szCs w:val="22"/>
        </w:rPr>
        <w:t xml:space="preserve"> </w:t>
      </w:r>
      <w:r w:rsidR="001D1774" w:rsidRPr="002A44B8">
        <w:rPr>
          <w:bCs/>
          <w:noProof/>
          <w:color w:val="000000" w:themeColor="text1"/>
          <w:sz w:val="22"/>
          <w:szCs w:val="22"/>
        </w:rPr>
        <w:t>Као посебна потешкоћа у заштити као и реуспостављања живота жртава у заједници је идентификовано да жртве насиља које и поред безрезервне подршке стручних радника Центра бивају стигматизиране и етикетиране. Незапослене,</w:t>
      </w:r>
      <w:r w:rsidR="001D1774" w:rsidRPr="002A44B8">
        <w:rPr>
          <w:bCs/>
          <w:noProof/>
          <w:color w:val="000000" w:themeColor="text1"/>
          <w:sz w:val="22"/>
          <w:szCs w:val="22"/>
          <w:lang w:val="sr-Cyrl-RS"/>
        </w:rPr>
        <w:t xml:space="preserve"> </w:t>
      </w:r>
      <w:r w:rsidR="001D1774" w:rsidRPr="002A44B8">
        <w:rPr>
          <w:bCs/>
          <w:noProof/>
          <w:color w:val="000000" w:themeColor="text1"/>
          <w:sz w:val="22"/>
          <w:szCs w:val="22"/>
        </w:rPr>
        <w:t>без имовине, без могућности решаванња стамбеног питања у таквим околностима, ниског образовног статуса, које и поред година трпљења и културолошких образаца су се одважиле да пријаве насиље, што свакако представља велики корак у борби са овом девијантним обликом понашања. Још увек се тешко прихвата феномен породичног насиља и неприхватљ</w:t>
      </w:r>
      <w:r w:rsidR="002757C6" w:rsidRPr="002A44B8">
        <w:rPr>
          <w:bCs/>
          <w:noProof/>
          <w:color w:val="000000" w:themeColor="text1"/>
          <w:sz w:val="22"/>
          <w:szCs w:val="22"/>
        </w:rPr>
        <w:t>ивост истог</w:t>
      </w:r>
      <w:r w:rsidR="002757C6" w:rsidRPr="002A44B8">
        <w:rPr>
          <w:bCs/>
          <w:noProof/>
          <w:color w:val="000000" w:themeColor="text1"/>
          <w:sz w:val="22"/>
          <w:szCs w:val="22"/>
          <w:lang w:val="sr-Cyrl-RS"/>
        </w:rPr>
        <w:t>, али је протекла година опоказала да рад на том пољу даје видне резултате, те је смањен број пријављених случајева насиља.</w:t>
      </w:r>
    </w:p>
    <w:p w:rsidR="001D1774" w:rsidRPr="002A44B8" w:rsidRDefault="002757C6" w:rsidP="001D1774">
      <w:pPr>
        <w:pStyle w:val="ListParagraph"/>
        <w:spacing w:after="240"/>
        <w:ind w:left="0"/>
        <w:jc w:val="both"/>
        <w:rPr>
          <w:bCs/>
          <w:noProof/>
          <w:sz w:val="22"/>
          <w:szCs w:val="22"/>
        </w:rPr>
      </w:pPr>
      <w:r w:rsidRPr="002A44B8">
        <w:rPr>
          <w:bCs/>
          <w:noProof/>
          <w:color w:val="000000" w:themeColor="text1"/>
          <w:sz w:val="22"/>
          <w:szCs w:val="22"/>
          <w:lang w:val="sr-Cyrl-RS"/>
        </w:rPr>
        <w:t xml:space="preserve">       </w:t>
      </w:r>
      <w:r w:rsidR="001D1774" w:rsidRPr="002A44B8">
        <w:rPr>
          <w:bCs/>
          <w:noProof/>
          <w:color w:val="000000" w:themeColor="text1"/>
          <w:sz w:val="22"/>
          <w:szCs w:val="22"/>
        </w:rPr>
        <w:t xml:space="preserve"> </w:t>
      </w:r>
      <w:r w:rsidR="001D1774" w:rsidRPr="002A44B8">
        <w:rPr>
          <w:bCs/>
          <w:noProof/>
          <w:sz w:val="22"/>
          <w:szCs w:val="22"/>
        </w:rPr>
        <w:t>Имајући у виду феномен насиља и изречену меру заштите од насиља у породици, због свега наведеног, жртве насиља често протоком времена поново успостваљају контакт са насилником у нади да ће доћи до промене у понашању  што је део феномена насиља.</w:t>
      </w:r>
    </w:p>
    <w:p w:rsidR="001D1774" w:rsidRDefault="001D1774" w:rsidP="001D1774">
      <w:pPr>
        <w:pStyle w:val="ListParagraph"/>
        <w:spacing w:after="240"/>
        <w:ind w:left="0" w:firstLine="696"/>
        <w:jc w:val="both"/>
        <w:rPr>
          <w:bCs/>
          <w:noProof/>
          <w:sz w:val="22"/>
          <w:szCs w:val="22"/>
        </w:rPr>
      </w:pPr>
      <w:r w:rsidRPr="002A44B8">
        <w:rPr>
          <w:bCs/>
          <w:noProof/>
          <w:sz w:val="22"/>
          <w:szCs w:val="22"/>
        </w:rPr>
        <w:t>У складу саприменом Закона о спречавању насиља у породици , са чијом применом се кренуло од 01.06.2017. године, Центар је формирао Интерни тим за заштиту од насиља ЦСР Чока за бављење појавом насиља у породици,  насиља у партнерским односима и за пружање помоћи и подршке жртвама насиља. Одређено је лице, члан групе за координацију и лице за везу између Полиције, ОЈТ и Центра. Устројена је евиденција о вођењу записника са састанака групе за координацију, евиденција индивидуалних планова подршке и евиденција лица према којима је изречена хитна мера, односто према којима је хитна мера продужена.</w:t>
      </w:r>
    </w:p>
    <w:p w:rsidR="00FD29D2" w:rsidRDefault="00FD29D2" w:rsidP="001D1774">
      <w:pPr>
        <w:pStyle w:val="ListParagraph"/>
        <w:spacing w:after="240"/>
        <w:ind w:left="0" w:firstLine="696"/>
        <w:jc w:val="both"/>
        <w:rPr>
          <w:bCs/>
          <w:noProof/>
          <w:sz w:val="22"/>
          <w:szCs w:val="22"/>
        </w:rPr>
      </w:pPr>
    </w:p>
    <w:p w:rsidR="00FD29D2" w:rsidRDefault="00FD29D2" w:rsidP="001D1774">
      <w:pPr>
        <w:pStyle w:val="ListParagraph"/>
        <w:spacing w:after="240"/>
        <w:ind w:left="0" w:firstLine="696"/>
        <w:jc w:val="both"/>
        <w:rPr>
          <w:bCs/>
          <w:noProof/>
          <w:sz w:val="22"/>
          <w:szCs w:val="22"/>
        </w:rPr>
      </w:pPr>
    </w:p>
    <w:p w:rsidR="00FD29D2" w:rsidRDefault="00FD29D2" w:rsidP="001D1774">
      <w:pPr>
        <w:pStyle w:val="ListParagraph"/>
        <w:spacing w:after="240"/>
        <w:ind w:left="0" w:firstLine="696"/>
        <w:jc w:val="both"/>
        <w:rPr>
          <w:bCs/>
          <w:noProof/>
          <w:sz w:val="22"/>
          <w:szCs w:val="22"/>
        </w:rPr>
      </w:pPr>
    </w:p>
    <w:p w:rsidR="00FD29D2" w:rsidRDefault="00FD29D2" w:rsidP="001D1774">
      <w:pPr>
        <w:pStyle w:val="ListParagraph"/>
        <w:spacing w:after="240"/>
        <w:ind w:left="0" w:firstLine="696"/>
        <w:jc w:val="both"/>
        <w:rPr>
          <w:bCs/>
          <w:noProof/>
          <w:sz w:val="22"/>
          <w:szCs w:val="22"/>
        </w:rPr>
      </w:pPr>
    </w:p>
    <w:p w:rsidR="00FD29D2" w:rsidRDefault="00FD29D2" w:rsidP="001D1774">
      <w:pPr>
        <w:pStyle w:val="ListParagraph"/>
        <w:spacing w:after="240"/>
        <w:ind w:left="0" w:firstLine="696"/>
        <w:jc w:val="both"/>
        <w:rPr>
          <w:bCs/>
          <w:noProof/>
          <w:sz w:val="22"/>
          <w:szCs w:val="22"/>
        </w:rPr>
      </w:pPr>
    </w:p>
    <w:p w:rsidR="00FD29D2" w:rsidRDefault="00FD29D2" w:rsidP="001D1774">
      <w:pPr>
        <w:pStyle w:val="ListParagraph"/>
        <w:spacing w:after="240"/>
        <w:ind w:left="0" w:firstLine="696"/>
        <w:jc w:val="both"/>
        <w:rPr>
          <w:bCs/>
          <w:noProof/>
          <w:sz w:val="22"/>
          <w:szCs w:val="22"/>
          <w:lang w:val="sr-Cyrl-RS"/>
        </w:rPr>
      </w:pPr>
    </w:p>
    <w:p w:rsidR="00D0368F" w:rsidRPr="00D0368F" w:rsidRDefault="00D0368F" w:rsidP="001D1774">
      <w:pPr>
        <w:pStyle w:val="ListParagraph"/>
        <w:spacing w:after="240"/>
        <w:ind w:left="0" w:firstLine="696"/>
        <w:jc w:val="both"/>
        <w:rPr>
          <w:bCs/>
          <w:noProof/>
          <w:sz w:val="22"/>
          <w:szCs w:val="22"/>
          <w:lang w:val="sr-Cyrl-RS"/>
        </w:rPr>
      </w:pPr>
    </w:p>
    <w:p w:rsidR="00561211" w:rsidRPr="00561211" w:rsidRDefault="00561211" w:rsidP="001D1774">
      <w:pPr>
        <w:pStyle w:val="ListParagraph"/>
        <w:spacing w:after="240"/>
        <w:ind w:left="0" w:firstLine="696"/>
        <w:jc w:val="both"/>
        <w:rPr>
          <w:bCs/>
          <w:noProof/>
          <w:sz w:val="22"/>
          <w:szCs w:val="22"/>
          <w:lang w:val="sr-Cyrl-RS"/>
        </w:rPr>
      </w:pPr>
    </w:p>
    <w:p w:rsidR="001D1774" w:rsidRPr="002A44B8" w:rsidRDefault="001D1774" w:rsidP="001D1774">
      <w:pPr>
        <w:ind w:firstLine="720"/>
        <w:jc w:val="both"/>
        <w:rPr>
          <w:color w:val="C0504D" w:themeColor="accent2"/>
        </w:rPr>
      </w:pPr>
    </w:p>
    <w:p w:rsidR="001D1774" w:rsidRPr="002A44B8" w:rsidRDefault="001D1774" w:rsidP="001D1774">
      <w:pPr>
        <w:pStyle w:val="Heading1"/>
        <w:numPr>
          <w:ilvl w:val="0"/>
          <w:numId w:val="0"/>
        </w:numPr>
        <w:ind w:left="720"/>
        <w:rPr>
          <w:noProof/>
        </w:rPr>
      </w:pPr>
      <w:r w:rsidRPr="002A44B8">
        <w:rPr>
          <w:noProof/>
          <w:lang w:val="sr-Latn-RS"/>
        </w:rPr>
        <w:lastRenderedPageBreak/>
        <w:t xml:space="preserve">                                                 4.</w:t>
      </w:r>
      <w:r w:rsidR="00B52D63" w:rsidRPr="002A44B8">
        <w:rPr>
          <w:noProof/>
          <w:lang w:val="sr-Cyrl-RS"/>
        </w:rPr>
        <w:t xml:space="preserve"> </w:t>
      </w:r>
      <w:bookmarkStart w:id="6" w:name="_Toc443651105"/>
      <w:r w:rsidRPr="002A44B8">
        <w:rPr>
          <w:noProof/>
        </w:rPr>
        <w:t>Д Е О</w:t>
      </w:r>
      <w:bookmarkStart w:id="7" w:name="_Toc443651106"/>
      <w:bookmarkEnd w:id="6"/>
    </w:p>
    <w:p w:rsidR="001D1774" w:rsidRPr="002A44B8" w:rsidRDefault="001D1774" w:rsidP="001D1774">
      <w:pPr>
        <w:rPr>
          <w:lang w:eastAsia="ar-SA"/>
        </w:rPr>
      </w:pPr>
    </w:p>
    <w:p w:rsidR="001D1774" w:rsidRPr="002A44B8" w:rsidRDefault="001D1774" w:rsidP="001D1774">
      <w:pPr>
        <w:pStyle w:val="Heading1"/>
        <w:numPr>
          <w:ilvl w:val="0"/>
          <w:numId w:val="0"/>
        </w:numPr>
        <w:tabs>
          <w:tab w:val="num" w:pos="270"/>
        </w:tabs>
        <w:rPr>
          <w:noProof/>
          <w:sz w:val="22"/>
          <w:szCs w:val="22"/>
        </w:rPr>
      </w:pPr>
      <w:r w:rsidRPr="002A44B8">
        <w:rPr>
          <w:noProof/>
          <w:sz w:val="22"/>
          <w:szCs w:val="22"/>
        </w:rPr>
        <w:t>ПОСЛОВИ ЦСР НА ОСТВАРИВАЊУ ПРАВА, ПРИМЕНИ МЕРА  И ОБЕЗБЕЂИВАЊУ УСЛУГА</w:t>
      </w:r>
      <w:bookmarkEnd w:id="7"/>
    </w:p>
    <w:p w:rsidR="001D1774" w:rsidRPr="002A44B8" w:rsidRDefault="001D1774" w:rsidP="001D1774">
      <w:pPr>
        <w:rPr>
          <w:lang w:eastAsia="ar-SA"/>
        </w:rPr>
      </w:pPr>
    </w:p>
    <w:p w:rsidR="001D1774" w:rsidRPr="002A44B8" w:rsidRDefault="001D1774" w:rsidP="001D1774">
      <w:pPr>
        <w:pStyle w:val="Heading1"/>
        <w:numPr>
          <w:ilvl w:val="1"/>
          <w:numId w:val="9"/>
        </w:numPr>
      </w:pPr>
      <w:r w:rsidRPr="002A44B8">
        <w:t xml:space="preserve">Осврт на развој социјалне заштите у Општини Чока од  </w:t>
      </w:r>
      <w:r w:rsidRPr="00F141C5">
        <w:rPr>
          <w:color w:val="000000" w:themeColor="text1"/>
        </w:rPr>
        <w:t>2003-20</w:t>
      </w:r>
      <w:r w:rsidR="002C4DD1">
        <w:rPr>
          <w:color w:val="000000" w:themeColor="text1"/>
          <w:lang w:val="sr-Cyrl-RS"/>
        </w:rPr>
        <w:t>22</w:t>
      </w:r>
      <w:r w:rsidR="00F141C5">
        <w:rPr>
          <w:color w:val="000000" w:themeColor="text1"/>
          <w:lang w:val="sr-Cyrl-RS"/>
        </w:rPr>
        <w:t>.</w:t>
      </w:r>
      <w:r w:rsidRPr="00F141C5">
        <w:rPr>
          <w:color w:val="000000" w:themeColor="text1"/>
        </w:rPr>
        <w:t xml:space="preserve"> године</w:t>
      </w:r>
    </w:p>
    <w:p w:rsidR="001D1774" w:rsidRPr="002A44B8" w:rsidRDefault="001D1774" w:rsidP="001D1774">
      <w:pPr>
        <w:rPr>
          <w:b/>
          <w:lang w:eastAsia="ar-SA"/>
        </w:rPr>
      </w:pPr>
    </w:p>
    <w:p w:rsidR="001D1774" w:rsidRPr="002A44B8" w:rsidRDefault="001D1774" w:rsidP="001D1774">
      <w:pPr>
        <w:ind w:firstLine="720"/>
        <w:jc w:val="both"/>
        <w:rPr>
          <w:sz w:val="22"/>
          <w:szCs w:val="22"/>
        </w:rPr>
      </w:pPr>
      <w:r w:rsidRPr="002A44B8">
        <w:rPr>
          <w:sz w:val="22"/>
          <w:szCs w:val="22"/>
        </w:rPr>
        <w:t>Центра за социјални рад у Чоки који је у периоду од свог формирања 2003.г. до данас бележио резултате рада који се огледају како у квалитету пружених услуга и материјалне подршке у делу јавних овлашћења тако и у развоју социјалне функције у општини која се огледа да смо једна од првих општина која је имала усвојену Стратегију развоја социјалне заштите 2007.г. и циљеви реализовани.</w:t>
      </w:r>
      <w:r w:rsidRPr="002A44B8">
        <w:rPr>
          <w:sz w:val="22"/>
          <w:szCs w:val="22"/>
          <w:lang w:val="sr-Cyrl-RS"/>
        </w:rPr>
        <w:t xml:space="preserve"> </w:t>
      </w:r>
      <w:r w:rsidRPr="002A44B8">
        <w:rPr>
          <w:sz w:val="22"/>
          <w:szCs w:val="22"/>
        </w:rPr>
        <w:t>ЦСР Чока има организациону јединицу са две услуге намењену деци и младима са сметњама у развоју и помоћ и негу у кући за стара лица, која је свеобухватна и задовољава како послове у домаћинству и окућници тако и медицинске услуге,</w:t>
      </w:r>
      <w:r w:rsidRPr="002A44B8">
        <w:rPr>
          <w:sz w:val="22"/>
          <w:szCs w:val="22"/>
          <w:lang w:val="sr-Cyrl-RS"/>
        </w:rPr>
        <w:t xml:space="preserve"> </w:t>
      </w:r>
      <w:r w:rsidRPr="002A44B8">
        <w:rPr>
          <w:sz w:val="22"/>
          <w:szCs w:val="22"/>
        </w:rPr>
        <w:t>у току је развој иновативне услуге породичног сарадника,</w:t>
      </w:r>
      <w:r w:rsidRPr="002A44B8">
        <w:rPr>
          <w:sz w:val="22"/>
          <w:szCs w:val="22"/>
          <w:lang w:val="sr-Cyrl-RS"/>
        </w:rPr>
        <w:t xml:space="preserve"> </w:t>
      </w:r>
      <w:r w:rsidRPr="002A44B8">
        <w:rPr>
          <w:sz w:val="22"/>
          <w:szCs w:val="22"/>
        </w:rPr>
        <w:t>до краја 2015.г. функционисао је и волонтерски центар.</w:t>
      </w:r>
      <w:r w:rsidRPr="002A44B8">
        <w:rPr>
          <w:sz w:val="22"/>
          <w:szCs w:val="22"/>
          <w:lang w:val="sr-Cyrl-RS"/>
        </w:rPr>
        <w:t xml:space="preserve"> </w:t>
      </w:r>
      <w:proofErr w:type="gramStart"/>
      <w:r w:rsidRPr="002A44B8">
        <w:rPr>
          <w:sz w:val="22"/>
          <w:szCs w:val="22"/>
        </w:rPr>
        <w:t>Обе дневне услуге су лиценциране 2014.г. Такође, сви стручни радници поседују лиценце за рад.</w:t>
      </w:r>
      <w:proofErr w:type="gramEnd"/>
      <w:r w:rsidRPr="002A44B8">
        <w:rPr>
          <w:sz w:val="22"/>
          <w:szCs w:val="22"/>
          <w:lang w:val="sr-Cyrl-RS"/>
        </w:rPr>
        <w:t xml:space="preserve"> </w:t>
      </w:r>
      <w:proofErr w:type="gramStart"/>
      <w:r w:rsidRPr="002A44B8">
        <w:rPr>
          <w:sz w:val="22"/>
          <w:szCs w:val="22"/>
        </w:rPr>
        <w:t>Унутрашње уређење Центра омогућава сагледавање и доследно управљање обимом посла,</w:t>
      </w:r>
      <w:r w:rsidRPr="002A44B8">
        <w:rPr>
          <w:sz w:val="22"/>
          <w:szCs w:val="22"/>
          <w:lang w:val="sr-Cyrl-RS"/>
        </w:rPr>
        <w:t xml:space="preserve"> </w:t>
      </w:r>
      <w:r w:rsidRPr="002A44B8">
        <w:rPr>
          <w:sz w:val="22"/>
          <w:szCs w:val="22"/>
        </w:rPr>
        <w:t>успостављање целовитог система одговорности, примерено управљање људским ресурсима и адекватно сагледавање и вредновање уложеног стручног и другог рада сваког појединца у установи.</w:t>
      </w:r>
      <w:proofErr w:type="gramEnd"/>
      <w:r w:rsidRPr="002A44B8">
        <w:rPr>
          <w:sz w:val="22"/>
          <w:szCs w:val="22"/>
          <w:lang w:val="sr-Cyrl-RS"/>
        </w:rPr>
        <w:t xml:space="preserve"> </w:t>
      </w:r>
      <w:proofErr w:type="gramStart"/>
      <w:r w:rsidRPr="002A44B8">
        <w:rPr>
          <w:sz w:val="22"/>
          <w:szCs w:val="22"/>
        </w:rPr>
        <w:t>Центар за социјални рад Чока доследно и стриктно поштује опште акте којим је прописана организација стручног и другог рада.</w:t>
      </w:r>
      <w:proofErr w:type="gramEnd"/>
    </w:p>
    <w:p w:rsidR="001D1774" w:rsidRDefault="001D1774" w:rsidP="001D1774">
      <w:pPr>
        <w:ind w:firstLine="720"/>
        <w:jc w:val="both"/>
        <w:rPr>
          <w:color w:val="C0504D" w:themeColor="accent2"/>
          <w:sz w:val="22"/>
          <w:szCs w:val="22"/>
          <w:lang w:val="sr-Cyrl-RS"/>
        </w:rPr>
      </w:pPr>
      <w:r w:rsidRPr="002A44B8">
        <w:rPr>
          <w:sz w:val="22"/>
          <w:szCs w:val="22"/>
        </w:rPr>
        <w:t xml:space="preserve">Центар је за период </w:t>
      </w:r>
      <w:proofErr w:type="gramStart"/>
      <w:r w:rsidRPr="002A44B8">
        <w:rPr>
          <w:sz w:val="22"/>
          <w:szCs w:val="22"/>
        </w:rPr>
        <w:t>постојања  активно</w:t>
      </w:r>
      <w:proofErr w:type="gramEnd"/>
      <w:r w:rsidRPr="002A44B8">
        <w:rPr>
          <w:sz w:val="22"/>
          <w:szCs w:val="22"/>
        </w:rPr>
        <w:t xml:space="preserve"> учествовао на конкурсима и обезбеђивао средства за развој услуга и превентивне програме у локалној заједници. </w:t>
      </w:r>
      <w:proofErr w:type="gramStart"/>
      <w:r w:rsidRPr="002A44B8">
        <w:rPr>
          <w:sz w:val="22"/>
          <w:szCs w:val="22"/>
        </w:rPr>
        <w:t>Наведеним средствима је успео да прибави и недостајућу техничку опрему и побољша услове рада, који су може се рећи да су доста добри.</w:t>
      </w:r>
      <w:proofErr w:type="gramEnd"/>
      <w:r w:rsidRPr="002A44B8">
        <w:rPr>
          <w:sz w:val="22"/>
          <w:szCs w:val="22"/>
          <w:lang w:val="sr-Cyrl-RS"/>
        </w:rPr>
        <w:t xml:space="preserve"> </w:t>
      </w:r>
      <w:r w:rsidRPr="002A44B8">
        <w:rPr>
          <w:sz w:val="22"/>
          <w:szCs w:val="22"/>
        </w:rPr>
        <w:t xml:space="preserve">У ЦСР Чока се негује домаћински однос према материјалним и другим </w:t>
      </w:r>
      <w:proofErr w:type="gramStart"/>
      <w:r w:rsidRPr="002A44B8">
        <w:rPr>
          <w:sz w:val="22"/>
          <w:szCs w:val="22"/>
        </w:rPr>
        <w:t>ресурсима</w:t>
      </w:r>
      <w:r w:rsidRPr="002A44B8">
        <w:rPr>
          <w:color w:val="C0504D" w:themeColor="accent2"/>
          <w:sz w:val="22"/>
          <w:szCs w:val="22"/>
        </w:rPr>
        <w:t xml:space="preserve"> .</w:t>
      </w:r>
      <w:proofErr w:type="gramEnd"/>
    </w:p>
    <w:p w:rsidR="00841938" w:rsidRDefault="00841938" w:rsidP="001D1774">
      <w:pPr>
        <w:ind w:firstLine="720"/>
        <w:jc w:val="both"/>
        <w:rPr>
          <w:color w:val="C0504D" w:themeColor="accent2"/>
          <w:sz w:val="22"/>
          <w:szCs w:val="22"/>
          <w:lang w:val="sr-Cyrl-RS"/>
        </w:rPr>
      </w:pPr>
    </w:p>
    <w:p w:rsidR="00841938" w:rsidRDefault="00841938" w:rsidP="001D1774">
      <w:pPr>
        <w:ind w:firstLine="720"/>
        <w:jc w:val="both"/>
        <w:rPr>
          <w:color w:val="C0504D" w:themeColor="accent2"/>
          <w:sz w:val="22"/>
          <w:szCs w:val="22"/>
          <w:lang w:val="sr-Cyrl-RS"/>
        </w:rPr>
      </w:pPr>
    </w:p>
    <w:p w:rsidR="00841938" w:rsidRDefault="00841938" w:rsidP="001D1774">
      <w:pPr>
        <w:ind w:firstLine="720"/>
        <w:jc w:val="both"/>
        <w:rPr>
          <w:color w:val="C0504D" w:themeColor="accent2"/>
          <w:sz w:val="22"/>
          <w:szCs w:val="22"/>
          <w:lang w:val="sr-Cyrl-RS"/>
        </w:rPr>
      </w:pPr>
    </w:p>
    <w:p w:rsidR="00841938" w:rsidRPr="00841938" w:rsidRDefault="00841938" w:rsidP="001D1774">
      <w:pPr>
        <w:ind w:firstLine="720"/>
        <w:jc w:val="both"/>
        <w:rPr>
          <w:color w:val="C0504D" w:themeColor="accent2"/>
          <w:sz w:val="22"/>
          <w:szCs w:val="22"/>
          <w:lang w:val="sr-Cyrl-RS"/>
        </w:rPr>
      </w:pPr>
    </w:p>
    <w:p w:rsidR="001D1774" w:rsidRPr="002A44B8" w:rsidRDefault="001D1774" w:rsidP="001D1774">
      <w:pPr>
        <w:ind w:firstLine="720"/>
        <w:jc w:val="both"/>
        <w:rPr>
          <w:sz w:val="22"/>
          <w:szCs w:val="22"/>
          <w:lang w:val="sr-Cyrl-RS"/>
        </w:rPr>
      </w:pPr>
    </w:p>
    <w:p w:rsidR="001D1774" w:rsidRPr="002A44B8" w:rsidRDefault="001D1774" w:rsidP="001D1774">
      <w:pPr>
        <w:rPr>
          <w:sz w:val="22"/>
          <w:szCs w:val="22"/>
          <w:lang w:eastAsia="ar-SA"/>
        </w:rPr>
      </w:pPr>
    </w:p>
    <w:p w:rsidR="001D1774" w:rsidRPr="002A44B8" w:rsidRDefault="001D1774" w:rsidP="001D1774">
      <w:pPr>
        <w:rPr>
          <w:b/>
          <w:lang w:eastAsia="ar-SA"/>
        </w:rPr>
      </w:pPr>
      <w:r w:rsidRPr="002A44B8">
        <w:rPr>
          <w:b/>
          <w:lang w:eastAsia="ar-SA"/>
        </w:rPr>
        <w:t>4.2 Примери добре праксе у стручном раду и организацији радног процеса</w:t>
      </w:r>
    </w:p>
    <w:p w:rsidR="001D1774" w:rsidRPr="002A44B8" w:rsidRDefault="001D1774" w:rsidP="001D1774">
      <w:pPr>
        <w:jc w:val="both"/>
        <w:rPr>
          <w:lang w:eastAsia="ar-SA"/>
        </w:rPr>
      </w:pPr>
    </w:p>
    <w:p w:rsidR="001D1774" w:rsidRPr="002A44B8" w:rsidRDefault="001D1774" w:rsidP="001D1774">
      <w:pPr>
        <w:ind w:firstLine="709"/>
        <w:jc w:val="both"/>
        <w:rPr>
          <w:sz w:val="22"/>
          <w:szCs w:val="22"/>
        </w:rPr>
      </w:pPr>
      <w:r w:rsidRPr="002A44B8">
        <w:rPr>
          <w:sz w:val="22"/>
          <w:szCs w:val="22"/>
        </w:rPr>
        <w:t>Предуслови за раст, развој и постигнуте резултате Центра у Чоки јесте развијена организациона култура базирана на циљевима и задатку, аутономији у раду сваког запосленог уз уважавање и поштовање постигнутог резултата, развијена међусобна солидарност, отворена и јасна комуникација уз стално истицање важности сваког ангажованог у установи, изграђен однос заједништва што је резултирало да посвећен и мотивисан стручни кадар постави визију развоја социјалне заштите у Општини Чока.</w:t>
      </w:r>
      <w:r w:rsidRPr="002A44B8">
        <w:rPr>
          <w:sz w:val="22"/>
          <w:szCs w:val="22"/>
          <w:lang w:val="sr-Cyrl-RS"/>
        </w:rPr>
        <w:t xml:space="preserve"> </w:t>
      </w:r>
      <w:r w:rsidRPr="002A44B8">
        <w:rPr>
          <w:sz w:val="22"/>
          <w:szCs w:val="22"/>
        </w:rPr>
        <w:t>Свих ових година када се суочавамо са све већим бројем грађана којима је потребна помоћ и подршка у савладавању социјалних и животних тешкоћа, усложњеним проблемима, мањком стручних радника, квалитет рада није опадао већ је и даље постојао ентузијазам радника да не штедећи се реализује поверене задатке за добробит својих грађана.</w:t>
      </w:r>
    </w:p>
    <w:p w:rsidR="001D1774" w:rsidRPr="002A44B8" w:rsidRDefault="001D1774" w:rsidP="001D1774">
      <w:pPr>
        <w:ind w:firstLine="709"/>
        <w:jc w:val="both"/>
        <w:rPr>
          <w:rFonts w:eastAsiaTheme="minorEastAsia"/>
          <w:kern w:val="24"/>
          <w:sz w:val="22"/>
          <w:szCs w:val="22"/>
        </w:rPr>
      </w:pPr>
      <w:proofErr w:type="gramStart"/>
      <w:r w:rsidRPr="002A44B8">
        <w:rPr>
          <w:bCs/>
          <w:sz w:val="22"/>
          <w:szCs w:val="22"/>
          <w:lang w:eastAsia="ar-SA"/>
        </w:rPr>
        <w:t>Центар има и координаторску улогу и у Савету безбедности Општине Чока (радна група за спречавање и сузбијање насиља у породици, вршњачког и партнерског насиља).</w:t>
      </w:r>
      <w:proofErr w:type="gramEnd"/>
    </w:p>
    <w:p w:rsidR="001D1774" w:rsidRDefault="001D1774" w:rsidP="001D1774">
      <w:pPr>
        <w:jc w:val="both"/>
        <w:rPr>
          <w:b/>
          <w:noProof/>
          <w:lang w:val="sr-Cyrl-RS"/>
        </w:rPr>
      </w:pPr>
      <w:bookmarkStart w:id="8" w:name="_Toc443651108"/>
    </w:p>
    <w:p w:rsidR="00841938" w:rsidRPr="00841938" w:rsidRDefault="00841938" w:rsidP="001D1774">
      <w:pPr>
        <w:jc w:val="both"/>
        <w:rPr>
          <w:b/>
          <w:noProof/>
          <w:lang w:val="sr-Cyrl-RS"/>
        </w:rPr>
      </w:pPr>
    </w:p>
    <w:bookmarkEnd w:id="8"/>
    <w:p w:rsidR="00841938" w:rsidRPr="002A44B8" w:rsidRDefault="00841938" w:rsidP="00841938">
      <w:pPr>
        <w:pStyle w:val="Heading2"/>
      </w:pPr>
      <w:r w:rsidRPr="002A44B8">
        <w:t>Улога ЦСР у планирању социјалне заштите у локалној средини –сарадња са локалном заједницом</w:t>
      </w:r>
    </w:p>
    <w:p w:rsidR="00841938" w:rsidRPr="002A44B8" w:rsidRDefault="00841938" w:rsidP="00841938">
      <w:pPr>
        <w:pStyle w:val="ListParagraph"/>
        <w:ind w:left="360" w:firstLine="348"/>
        <w:jc w:val="both"/>
        <w:rPr>
          <w:noProof/>
          <w:sz w:val="22"/>
          <w:szCs w:val="22"/>
        </w:rPr>
      </w:pPr>
    </w:p>
    <w:p w:rsidR="00841938" w:rsidRPr="002A44B8" w:rsidRDefault="00841938" w:rsidP="00841938">
      <w:pPr>
        <w:pStyle w:val="ListParagraph"/>
        <w:ind w:left="0" w:firstLine="709"/>
        <w:jc w:val="both"/>
        <w:rPr>
          <w:noProof/>
          <w:sz w:val="22"/>
          <w:szCs w:val="22"/>
        </w:rPr>
      </w:pPr>
      <w:r w:rsidRPr="002A44B8">
        <w:rPr>
          <w:noProof/>
          <w:sz w:val="22"/>
          <w:szCs w:val="22"/>
        </w:rPr>
        <w:t xml:space="preserve">Поред послова јавних овлашћења ЦСР има активну улогу у иницирању и реализацији локалних услуга социјалне заштите као и превентивне активности које спроводи са циљем спречавања и сузбијања социјалних проблема у локалној заједници. Код Локалне самуправе  је </w:t>
      </w:r>
      <w:r w:rsidRPr="002A44B8">
        <w:rPr>
          <w:noProof/>
          <w:sz w:val="22"/>
          <w:szCs w:val="22"/>
        </w:rPr>
        <w:lastRenderedPageBreak/>
        <w:t>присутна  сензибилисаност у  разумевању потреба за унапређивањем система социјалне заштите на локалном нивоу и у погледу реализације права из области социјалне заштите што је резултирало добром сарадњом између оснивача и ЦСР и заједничким улагањем напора у обезбеђивању материјалних и других могућности за ову делатност.</w:t>
      </w:r>
    </w:p>
    <w:p w:rsidR="00841938" w:rsidRPr="002A44B8" w:rsidRDefault="00841938" w:rsidP="00841938">
      <w:pPr>
        <w:pStyle w:val="ListParagraph"/>
        <w:ind w:left="0" w:firstLine="709"/>
        <w:jc w:val="both"/>
        <w:rPr>
          <w:noProof/>
          <w:sz w:val="22"/>
          <w:szCs w:val="22"/>
        </w:rPr>
      </w:pPr>
      <w:r w:rsidRPr="002A44B8">
        <w:rPr>
          <w:noProof/>
          <w:sz w:val="22"/>
          <w:szCs w:val="22"/>
        </w:rPr>
        <w:t xml:space="preserve">Упркос финансиске тешкоћама које може имати једна неразвијена општина, локална самоуправа настоји да пружа материјалну подршку </w:t>
      </w:r>
      <w:r w:rsidRPr="002A44B8">
        <w:rPr>
          <w:noProof/>
          <w:sz w:val="22"/>
          <w:szCs w:val="22"/>
          <w:lang w:val="sr-Cyrl-RS"/>
        </w:rPr>
        <w:t>Ц</w:t>
      </w:r>
      <w:r w:rsidRPr="002A44B8">
        <w:rPr>
          <w:noProof/>
          <w:sz w:val="22"/>
          <w:szCs w:val="22"/>
        </w:rPr>
        <w:t xml:space="preserve">ентру ценећи остварени квалитет социјалног рада, ентузијазам, преузимање лидерске позиције у развоју локалних услуга, повезивање локалних институција и тежње за развојем интегративне социјалне заштите у општини Чока. </w:t>
      </w:r>
    </w:p>
    <w:p w:rsidR="00841938" w:rsidRPr="002A44B8" w:rsidRDefault="00841938" w:rsidP="00841938">
      <w:pPr>
        <w:ind w:firstLine="708"/>
        <w:jc w:val="both"/>
        <w:rPr>
          <w:b/>
          <w:noProof/>
          <w:sz w:val="22"/>
          <w:szCs w:val="22"/>
        </w:rPr>
      </w:pPr>
      <w:r w:rsidRPr="002A44B8">
        <w:rPr>
          <w:b/>
          <w:noProof/>
          <w:sz w:val="22"/>
          <w:szCs w:val="22"/>
        </w:rPr>
        <w:t>У оквиру ЦСР функционише организациона јединица - Служба за остваривање локалних услуга социјалне заштите која</w:t>
      </w:r>
      <w:r w:rsidR="000F1764">
        <w:rPr>
          <w:b/>
          <w:noProof/>
          <w:sz w:val="22"/>
          <w:szCs w:val="22"/>
          <w:lang w:val="sr-Cyrl-RS"/>
        </w:rPr>
        <w:t xml:space="preserve"> је </w:t>
      </w:r>
      <w:r w:rsidRPr="002A44B8">
        <w:rPr>
          <w:b/>
          <w:noProof/>
          <w:sz w:val="22"/>
          <w:szCs w:val="22"/>
        </w:rPr>
        <w:t xml:space="preserve"> пружа</w:t>
      </w:r>
      <w:r w:rsidR="000F1764">
        <w:rPr>
          <w:b/>
          <w:noProof/>
          <w:sz w:val="22"/>
          <w:szCs w:val="22"/>
          <w:lang w:val="sr-Cyrl-RS"/>
        </w:rPr>
        <w:t>ла</w:t>
      </w:r>
      <w:r w:rsidRPr="002A44B8">
        <w:rPr>
          <w:b/>
          <w:noProof/>
          <w:sz w:val="22"/>
          <w:szCs w:val="22"/>
        </w:rPr>
        <w:t xml:space="preserve"> дневне услуге у заједници </w:t>
      </w:r>
      <w:r w:rsidRPr="002A44B8">
        <w:rPr>
          <w:b/>
          <w:noProof/>
          <w:color w:val="000000" w:themeColor="text1"/>
          <w:sz w:val="22"/>
          <w:szCs w:val="22"/>
        </w:rPr>
        <w:t>и то Помоћ и нега у кући за старе и особе са инвалидитетом</w:t>
      </w:r>
      <w:r w:rsidR="000F1764">
        <w:rPr>
          <w:b/>
          <w:noProof/>
          <w:color w:val="000000" w:themeColor="text1"/>
          <w:sz w:val="22"/>
          <w:szCs w:val="22"/>
          <w:lang w:val="sr-Cyrl-RS"/>
        </w:rPr>
        <w:t xml:space="preserve"> све до 06.07.2022. године</w:t>
      </w:r>
      <w:r w:rsidRPr="002A44B8">
        <w:rPr>
          <w:b/>
          <w:noProof/>
          <w:sz w:val="22"/>
          <w:szCs w:val="22"/>
        </w:rPr>
        <w:t xml:space="preserve"> и Дневни боравак за децу и младе са сметњама у развоју (укупан број корисника је 10 са целе територије Општине Чока).</w:t>
      </w:r>
    </w:p>
    <w:p w:rsidR="00841938" w:rsidRPr="002A44B8" w:rsidRDefault="00841938" w:rsidP="00841938">
      <w:pPr>
        <w:jc w:val="both"/>
        <w:rPr>
          <w:b/>
          <w:noProof/>
          <w:sz w:val="22"/>
          <w:szCs w:val="22"/>
          <w:lang w:val="sr-Cyrl-RS"/>
        </w:rPr>
      </w:pPr>
    </w:p>
    <w:p w:rsidR="00841938" w:rsidRPr="0072120F" w:rsidRDefault="00841938" w:rsidP="00841938">
      <w:pPr>
        <w:pStyle w:val="Heading2"/>
      </w:pPr>
      <w:r w:rsidRPr="0072120F">
        <w:t>Извештавање</w:t>
      </w:r>
    </w:p>
    <w:p w:rsidR="00841938" w:rsidRPr="002A44B8" w:rsidRDefault="00841938" w:rsidP="00841938">
      <w:pPr>
        <w:pStyle w:val="ListParagraph"/>
        <w:jc w:val="both"/>
        <w:rPr>
          <w:b/>
          <w:noProof/>
          <w:sz w:val="22"/>
          <w:szCs w:val="22"/>
          <w:lang w:val="sr-Cyrl-RS"/>
        </w:rPr>
      </w:pPr>
    </w:p>
    <w:p w:rsidR="00841938" w:rsidRPr="002A44B8" w:rsidRDefault="00841938" w:rsidP="00841938">
      <w:pPr>
        <w:jc w:val="both"/>
        <w:rPr>
          <w:noProof/>
          <w:sz w:val="22"/>
          <w:szCs w:val="22"/>
        </w:rPr>
      </w:pPr>
      <w:r w:rsidRPr="002A44B8">
        <w:rPr>
          <w:b/>
          <w:noProof/>
          <w:lang w:val="sr-Cyrl-RS"/>
        </w:rPr>
        <w:t xml:space="preserve">          </w:t>
      </w:r>
      <w:r w:rsidRPr="002A44B8">
        <w:rPr>
          <w:noProof/>
          <w:sz w:val="22"/>
          <w:szCs w:val="22"/>
        </w:rPr>
        <w:t>У 202</w:t>
      </w:r>
      <w:r w:rsidR="004F1443">
        <w:rPr>
          <w:noProof/>
          <w:sz w:val="22"/>
          <w:szCs w:val="22"/>
          <w:lang w:val="sr-Cyrl-RS"/>
        </w:rPr>
        <w:t>2</w:t>
      </w:r>
      <w:r w:rsidRPr="002A44B8">
        <w:rPr>
          <w:noProof/>
          <w:sz w:val="22"/>
          <w:szCs w:val="22"/>
        </w:rPr>
        <w:t xml:space="preserve">. години Центар је био дужан да обезбеди јавност свог рада и да извештава надлежне државне органе као и надлежни орган локалне самоуправе о свом раду, такође ће се плански наставити </w:t>
      </w:r>
      <w:r w:rsidRPr="002A44B8">
        <w:rPr>
          <w:noProof/>
          <w:sz w:val="22"/>
          <w:szCs w:val="22"/>
          <w:lang w:val="sr-Cyrl-CS"/>
        </w:rPr>
        <w:t>са</w:t>
      </w:r>
      <w:r w:rsidRPr="002A44B8">
        <w:rPr>
          <w:noProof/>
          <w:sz w:val="22"/>
          <w:szCs w:val="22"/>
        </w:rPr>
        <w:t>обавештавањем грађана о својим законским обавезама и овлашћењима као и услугама и програмима које нуди ЦСР путем средстава јавног информисања  и локалног радија.</w:t>
      </w:r>
    </w:p>
    <w:p w:rsidR="00841938" w:rsidRDefault="00841938" w:rsidP="00841938">
      <w:pPr>
        <w:ind w:firstLine="708"/>
        <w:jc w:val="both"/>
        <w:rPr>
          <w:bCs/>
          <w:noProof/>
          <w:color w:val="00B0F0"/>
          <w:sz w:val="22"/>
          <w:szCs w:val="22"/>
          <w:u w:val="single"/>
        </w:rPr>
      </w:pPr>
      <w:proofErr w:type="gramStart"/>
      <w:r w:rsidRPr="002A44B8">
        <w:rPr>
          <w:noProof/>
          <w:sz w:val="22"/>
          <w:szCs w:val="22"/>
        </w:rPr>
        <w:t xml:space="preserve">Информатор о раду Центра је доступан на сајту Општине Чока </w:t>
      </w:r>
      <w:hyperlink r:id="rId16" w:history="1">
        <w:r w:rsidRPr="002A44B8">
          <w:rPr>
            <w:rStyle w:val="Hyperlink"/>
            <w:noProof/>
            <w:color w:val="00B0F0"/>
            <w:szCs w:val="22"/>
            <w:lang w:val="sr-Latn-BA"/>
          </w:rPr>
          <w:t>www.coka.rs</w:t>
        </w:r>
      </w:hyperlink>
      <w:r w:rsidRPr="002A44B8">
        <w:t xml:space="preserve"> </w:t>
      </w:r>
      <w:r w:rsidRPr="002A44B8">
        <w:rPr>
          <w:rStyle w:val="Hyperlink"/>
          <w:noProof/>
          <w:color w:val="0D0D0D" w:themeColor="text1" w:themeTint="F2"/>
          <w:szCs w:val="22"/>
          <w:u w:val="none"/>
        </w:rPr>
        <w:t xml:space="preserve">и </w:t>
      </w:r>
      <w:r w:rsidRPr="002A44B8">
        <w:rPr>
          <w:bCs/>
          <w:noProof/>
          <w:sz w:val="22"/>
          <w:szCs w:val="22"/>
        </w:rPr>
        <w:t xml:space="preserve">на сајту Центра за социјални рад за општину Чока </w:t>
      </w:r>
      <w:hyperlink r:id="rId17" w:history="1">
        <w:r w:rsidR="00B8507D" w:rsidRPr="0002203F">
          <w:rPr>
            <w:rStyle w:val="Hyperlink"/>
            <w:bCs/>
            <w:noProof/>
            <w:szCs w:val="22"/>
          </w:rPr>
          <w:t>www.csrcoka.org.rs</w:t>
        </w:r>
      </w:hyperlink>
      <w:r w:rsidRPr="002A44B8">
        <w:rPr>
          <w:bCs/>
          <w:noProof/>
          <w:color w:val="00B0F0"/>
          <w:sz w:val="22"/>
          <w:szCs w:val="22"/>
          <w:u w:val="single"/>
        </w:rPr>
        <w:t>.</w:t>
      </w:r>
      <w:proofErr w:type="gramEnd"/>
    </w:p>
    <w:p w:rsidR="00B8507D" w:rsidRDefault="00B8507D" w:rsidP="00841938">
      <w:pPr>
        <w:ind w:firstLine="708"/>
        <w:jc w:val="both"/>
        <w:rPr>
          <w:bCs/>
          <w:noProof/>
          <w:color w:val="00B0F0"/>
          <w:sz w:val="22"/>
          <w:szCs w:val="22"/>
          <w:u w:val="single"/>
        </w:rPr>
      </w:pPr>
    </w:p>
    <w:p w:rsidR="00B8507D" w:rsidRDefault="00B8507D" w:rsidP="00841938">
      <w:pPr>
        <w:ind w:firstLine="708"/>
        <w:jc w:val="both"/>
        <w:rPr>
          <w:bCs/>
          <w:noProof/>
          <w:color w:val="00B0F0"/>
          <w:sz w:val="22"/>
          <w:szCs w:val="22"/>
          <w:u w:val="single"/>
        </w:rPr>
      </w:pPr>
    </w:p>
    <w:p w:rsidR="00B8507D" w:rsidRDefault="00B8507D" w:rsidP="00841938">
      <w:pPr>
        <w:ind w:firstLine="708"/>
        <w:jc w:val="both"/>
        <w:rPr>
          <w:bCs/>
          <w:noProof/>
          <w:color w:val="00B0F0"/>
          <w:sz w:val="22"/>
          <w:szCs w:val="22"/>
          <w:u w:val="single"/>
        </w:rPr>
      </w:pPr>
    </w:p>
    <w:p w:rsidR="00B8507D" w:rsidRDefault="00B8507D" w:rsidP="00841938">
      <w:pPr>
        <w:ind w:firstLine="708"/>
        <w:jc w:val="both"/>
        <w:rPr>
          <w:bCs/>
          <w:noProof/>
          <w:color w:val="00B0F0"/>
          <w:sz w:val="22"/>
          <w:szCs w:val="22"/>
          <w:u w:val="single"/>
        </w:rPr>
      </w:pPr>
    </w:p>
    <w:p w:rsidR="00B8507D" w:rsidRDefault="00B8507D" w:rsidP="00841938">
      <w:pPr>
        <w:ind w:firstLine="708"/>
        <w:jc w:val="both"/>
        <w:rPr>
          <w:bCs/>
          <w:noProof/>
          <w:color w:val="00B0F0"/>
          <w:sz w:val="22"/>
          <w:szCs w:val="22"/>
          <w:u w:val="single"/>
        </w:rPr>
      </w:pPr>
    </w:p>
    <w:p w:rsidR="00B8507D" w:rsidRDefault="00B8507D" w:rsidP="00841938">
      <w:pPr>
        <w:jc w:val="both"/>
        <w:rPr>
          <w:noProof/>
          <w:sz w:val="22"/>
          <w:szCs w:val="22"/>
        </w:rPr>
      </w:pPr>
    </w:p>
    <w:p w:rsidR="00841938" w:rsidRPr="00B8507D" w:rsidRDefault="00841938" w:rsidP="00841938">
      <w:pPr>
        <w:jc w:val="both"/>
        <w:rPr>
          <w:b/>
          <w:noProof/>
          <w:color w:val="000000" w:themeColor="text1"/>
        </w:rPr>
      </w:pPr>
      <w:r w:rsidRPr="00B8507D">
        <w:rPr>
          <w:rStyle w:val="Hyperlink"/>
          <w:b/>
          <w:noProof/>
          <w:color w:val="000000" w:themeColor="text1"/>
          <w:sz w:val="24"/>
          <w:u w:val="none"/>
        </w:rPr>
        <w:t xml:space="preserve">4.5 </w:t>
      </w:r>
      <w:r w:rsidRPr="00B8507D">
        <w:rPr>
          <w:rStyle w:val="Heading2Char"/>
          <w:color w:val="000000" w:themeColor="text1"/>
        </w:rPr>
        <w:t>Аналитичко-истраживачки рад</w:t>
      </w:r>
    </w:p>
    <w:p w:rsidR="00841938" w:rsidRPr="00B8507D" w:rsidRDefault="00841938" w:rsidP="00841938">
      <w:pPr>
        <w:jc w:val="both"/>
        <w:rPr>
          <w:b/>
          <w:noProof/>
          <w:color w:val="000000" w:themeColor="text1"/>
        </w:rPr>
      </w:pPr>
    </w:p>
    <w:p w:rsidR="00841938" w:rsidRPr="002A44B8" w:rsidRDefault="00841938" w:rsidP="00841938">
      <w:pPr>
        <w:snapToGrid w:val="0"/>
        <w:ind w:firstLine="709"/>
        <w:jc w:val="both"/>
        <w:rPr>
          <w:noProof/>
          <w:sz w:val="22"/>
          <w:szCs w:val="22"/>
        </w:rPr>
      </w:pPr>
      <w:r w:rsidRPr="00B8507D">
        <w:rPr>
          <w:noProof/>
          <w:color w:val="000000" w:themeColor="text1"/>
          <w:sz w:val="22"/>
          <w:szCs w:val="22"/>
        </w:rPr>
        <w:t>Аналитичко-истраживачки рад у 202</w:t>
      </w:r>
      <w:r w:rsidR="000F1764">
        <w:rPr>
          <w:noProof/>
          <w:color w:val="000000" w:themeColor="text1"/>
          <w:sz w:val="22"/>
          <w:szCs w:val="22"/>
          <w:lang w:val="sr-Cyrl-RS"/>
        </w:rPr>
        <w:t>2</w:t>
      </w:r>
      <w:r w:rsidRPr="00B8507D">
        <w:rPr>
          <w:noProof/>
          <w:color w:val="000000" w:themeColor="text1"/>
          <w:sz w:val="22"/>
          <w:szCs w:val="22"/>
        </w:rPr>
        <w:t xml:space="preserve">. години је био  усмерен на праћење и проучавање проблема и појава у области социјалне заштите и разматрање истих  у условима повећаног притиска  грађана на социјалну службу са бројним проблемима и потешкоћама,затвореност </w:t>
      </w:r>
      <w:r w:rsidRPr="002A44B8">
        <w:rPr>
          <w:noProof/>
          <w:sz w:val="22"/>
          <w:szCs w:val="22"/>
        </w:rPr>
        <w:t>других система у интегративном моделу сарадње,отвара бројна питања пред центре за социјални рад и изискује превазилажење истих на вишим нивоима одлучивања.</w:t>
      </w:r>
    </w:p>
    <w:p w:rsidR="00841938" w:rsidRPr="002A44B8" w:rsidRDefault="00841938" w:rsidP="00841938">
      <w:pPr>
        <w:jc w:val="both"/>
        <w:rPr>
          <w:noProof/>
          <w:sz w:val="22"/>
          <w:szCs w:val="22"/>
        </w:rPr>
      </w:pPr>
    </w:p>
    <w:p w:rsidR="00841938" w:rsidRPr="002A44B8" w:rsidRDefault="00841938" w:rsidP="00841938">
      <w:pPr>
        <w:spacing w:after="200" w:line="276" w:lineRule="auto"/>
        <w:rPr>
          <w:noProof/>
          <w:sz w:val="22"/>
          <w:szCs w:val="22"/>
        </w:rPr>
      </w:pP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p>
    <w:p w:rsidR="001D1774" w:rsidRPr="002A44B8" w:rsidRDefault="001D1774" w:rsidP="001D1774">
      <w:pPr>
        <w:jc w:val="both"/>
        <w:rPr>
          <w:noProof/>
          <w:sz w:val="22"/>
          <w:szCs w:val="22"/>
        </w:rPr>
      </w:pPr>
    </w:p>
    <w:p w:rsidR="004F17B0" w:rsidRPr="002A44B8" w:rsidRDefault="0084607B" w:rsidP="004F17B0">
      <w:pPr>
        <w:keepNext/>
        <w:suppressAutoHyphens/>
        <w:jc w:val="center"/>
        <w:outlineLvl w:val="0"/>
        <w:rPr>
          <w:rFonts w:eastAsia="Arial"/>
          <w:b/>
          <w:smallCaps/>
          <w:spacing w:val="5"/>
          <w:lang w:val="sr-Cyrl-CS" w:eastAsia="ar-SA"/>
        </w:rPr>
      </w:pPr>
      <w:bookmarkStart w:id="9" w:name="OLE_LINK1"/>
      <w:bookmarkStart w:id="10" w:name="OLE_LINK2"/>
      <w:bookmarkStart w:id="11" w:name="OLE_LINK3"/>
      <w:r w:rsidRPr="002A44B8">
        <w:rPr>
          <w:noProof/>
          <w:sz w:val="22"/>
          <w:szCs w:val="22"/>
        </w:rPr>
        <w:br w:type="page"/>
      </w:r>
      <w:r w:rsidR="004F17B0" w:rsidRPr="002A44B8">
        <w:rPr>
          <w:rFonts w:eastAsia="Arial"/>
          <w:b/>
          <w:smallCaps/>
          <w:spacing w:val="5"/>
          <w:lang w:val="sr-Cyrl-CS" w:eastAsia="ar-SA"/>
        </w:rPr>
        <w:lastRenderedPageBreak/>
        <w:t>ИЗВЕШТАЈ О РАДУ ОРГАНИЗАЦИОНЕ ЈЕДИНИЦЕ ЦЕНТРА ЗА СОЦИЈАЛНИ РАД ЗА ОПШТИНУ ЧОКА ЗА 202</w:t>
      </w:r>
      <w:r w:rsidR="004F17B0">
        <w:rPr>
          <w:rFonts w:eastAsia="Arial"/>
          <w:b/>
          <w:smallCaps/>
          <w:spacing w:val="5"/>
          <w:lang w:val="sr-Cyrl-RS" w:eastAsia="ar-SA"/>
        </w:rPr>
        <w:t>2</w:t>
      </w:r>
      <w:r w:rsidR="004F17B0" w:rsidRPr="002A44B8">
        <w:rPr>
          <w:rFonts w:eastAsia="Arial"/>
          <w:b/>
          <w:smallCaps/>
          <w:spacing w:val="5"/>
          <w:lang w:val="sr-Cyrl-CS" w:eastAsia="ar-SA"/>
        </w:rPr>
        <w:t>. годину</w:t>
      </w:r>
    </w:p>
    <w:p w:rsidR="004F17B0" w:rsidRPr="002A44B8" w:rsidRDefault="004F17B0" w:rsidP="004F17B0">
      <w:pPr>
        <w:keepNext/>
        <w:suppressAutoHyphens/>
        <w:jc w:val="center"/>
        <w:outlineLvl w:val="0"/>
        <w:rPr>
          <w:rFonts w:eastAsia="Arial"/>
          <w:b/>
          <w:smallCaps/>
          <w:spacing w:val="5"/>
          <w:lang w:val="sr-Cyrl-CS" w:eastAsia="ar-SA"/>
        </w:rPr>
      </w:pPr>
    </w:p>
    <w:p w:rsidR="004F17B0" w:rsidRPr="002A44B8" w:rsidRDefault="004F17B0" w:rsidP="004F17B0">
      <w:pPr>
        <w:keepNext/>
        <w:suppressAutoHyphens/>
        <w:jc w:val="center"/>
        <w:outlineLvl w:val="0"/>
        <w:rPr>
          <w:rFonts w:eastAsia="Calibri"/>
          <w:b/>
          <w:smallCaps/>
          <w:spacing w:val="5"/>
          <w:lang w:val="sr-Cyrl-CS" w:eastAsia="ar-SA"/>
        </w:rPr>
      </w:pPr>
      <w:r w:rsidRPr="002A44B8">
        <w:rPr>
          <w:rFonts w:eastAsia="Arial"/>
          <w:b/>
          <w:smallCaps/>
          <w:spacing w:val="5"/>
          <w:lang w:val="sr-Cyrl-CS" w:eastAsia="ar-SA"/>
        </w:rPr>
        <w:t>СЛУЖБА ЗА ОСТВАРИВАЊЕ ЛОКАЛНИХ УСЛУГА СОЦИЈАЛНЕ ЗАШТИТЕ</w:t>
      </w:r>
    </w:p>
    <w:p w:rsidR="004F17B0" w:rsidRPr="002A44B8" w:rsidRDefault="004F17B0" w:rsidP="004F17B0">
      <w:pPr>
        <w:spacing w:after="200" w:line="276" w:lineRule="auto"/>
        <w:rPr>
          <w:rFonts w:eastAsia="Arial"/>
          <w:b/>
          <w:sz w:val="20"/>
          <w:szCs w:val="20"/>
        </w:rPr>
      </w:pPr>
    </w:p>
    <w:p w:rsidR="004F17B0" w:rsidRPr="002A44B8" w:rsidRDefault="004F17B0" w:rsidP="004F17B0">
      <w:pPr>
        <w:suppressAutoHyphens/>
        <w:ind w:firstLine="720"/>
        <w:jc w:val="both"/>
        <w:rPr>
          <w:rFonts w:eastAsia="Arial"/>
          <w:noProof/>
          <w:sz w:val="22"/>
          <w:szCs w:val="22"/>
        </w:rPr>
      </w:pPr>
      <w:r w:rsidRPr="002A44B8">
        <w:rPr>
          <w:rFonts w:eastAsia="Arial"/>
          <w:noProof/>
          <w:sz w:val="22"/>
          <w:szCs w:val="22"/>
        </w:rPr>
        <w:t>Општина Чока је крајем 2012. године иницирала оснивање Организационе јединице у оквиру ЦСР –„Службе за остваривање локалних услуга социјалне заштите“, имајући у виду одредбе чл.122. Закона о социјалној заштити да Центар пружа услуге процене и планирања, а друге услуге може пружати у оквиру посебне организационе јединице, уколико добије лиценцу и ако у локалној заједници нема другог овлашћеног пружаоца услуга. Одлуком СО Чока („Сл. лист Општине Чока“, бр.22 од  27.12.2012.г.) је формирана Организациона јединица која је јануара 2013. године започела са пружањем дневних услуга у заједници, које су дефинисане Одлуком о социјалној заштити Општине Чока („Сл. лист Општине Чока“, бр.12 од 21.12.2011.г.):</w:t>
      </w:r>
    </w:p>
    <w:p w:rsidR="004F17B0" w:rsidRPr="002A44B8" w:rsidRDefault="004F17B0" w:rsidP="004F17B0">
      <w:pPr>
        <w:suppressAutoHyphens/>
        <w:ind w:firstLine="708"/>
        <w:jc w:val="both"/>
        <w:rPr>
          <w:rFonts w:eastAsia="Calibri"/>
          <w:noProof/>
          <w:sz w:val="22"/>
          <w:szCs w:val="22"/>
        </w:rPr>
      </w:pPr>
    </w:p>
    <w:p w:rsidR="004F17B0" w:rsidRPr="002A44B8" w:rsidRDefault="004F17B0" w:rsidP="004F17B0">
      <w:pPr>
        <w:numPr>
          <w:ilvl w:val="0"/>
          <w:numId w:val="24"/>
        </w:numPr>
        <w:suppressAutoHyphens/>
        <w:spacing w:line="276" w:lineRule="auto"/>
        <w:rPr>
          <w:rFonts w:eastAsia="Arial"/>
          <w:noProof/>
          <w:sz w:val="22"/>
          <w:szCs w:val="22"/>
        </w:rPr>
      </w:pPr>
      <w:r w:rsidRPr="002A44B8">
        <w:rPr>
          <w:rFonts w:eastAsia="Arial"/>
          <w:noProof/>
          <w:sz w:val="22"/>
          <w:szCs w:val="22"/>
        </w:rPr>
        <w:t>Помоћ и нега у кући</w:t>
      </w:r>
    </w:p>
    <w:p w:rsidR="004F17B0" w:rsidRPr="002A44B8" w:rsidRDefault="004F17B0" w:rsidP="004F17B0">
      <w:pPr>
        <w:numPr>
          <w:ilvl w:val="0"/>
          <w:numId w:val="24"/>
        </w:numPr>
        <w:suppressAutoHyphens/>
        <w:spacing w:line="276" w:lineRule="auto"/>
        <w:rPr>
          <w:rFonts w:eastAsia="Arial"/>
          <w:noProof/>
          <w:sz w:val="22"/>
          <w:szCs w:val="22"/>
        </w:rPr>
      </w:pPr>
      <w:r w:rsidRPr="002A44B8">
        <w:rPr>
          <w:rFonts w:eastAsia="Arial"/>
          <w:noProof/>
          <w:sz w:val="22"/>
          <w:szCs w:val="22"/>
        </w:rPr>
        <w:t>Дневни боравак за децу и младе са сметњама у развоју</w:t>
      </w:r>
    </w:p>
    <w:p w:rsidR="004F17B0" w:rsidRPr="002A44B8" w:rsidRDefault="004F17B0" w:rsidP="004F17B0">
      <w:pPr>
        <w:suppressAutoHyphens/>
        <w:spacing w:line="276" w:lineRule="auto"/>
        <w:ind w:left="720"/>
        <w:rPr>
          <w:rFonts w:eastAsia="Arial"/>
          <w:noProof/>
          <w:sz w:val="22"/>
          <w:szCs w:val="22"/>
        </w:rPr>
      </w:pPr>
    </w:p>
    <w:p w:rsidR="004F17B0" w:rsidRPr="002A44B8" w:rsidRDefault="004F17B0" w:rsidP="004F17B0">
      <w:pPr>
        <w:suppressAutoHyphens/>
        <w:jc w:val="both"/>
        <w:rPr>
          <w:rFonts w:eastAsia="Arial"/>
          <w:noProof/>
          <w:sz w:val="22"/>
          <w:szCs w:val="22"/>
        </w:rPr>
      </w:pPr>
      <w:r w:rsidRPr="002A44B8">
        <w:rPr>
          <w:rFonts w:eastAsia="Arial"/>
          <w:noProof/>
          <w:sz w:val="22"/>
          <w:szCs w:val="22"/>
        </w:rPr>
        <w:tab/>
        <w:t>У 2014. години, у складу са чланом 178. Закона о социјалној заштити, решењима Министарства за рад, запошљавање, борачка и социјална питања Републике Србије, Сектора за бригу о породици и социјалну заштиту, Одељења за инспекцијски надзор, утврђено је да ОЈ „Служба за остваривање локалних услуга социјалне заштите“ Центра за социјални рад за општину Чока, испуњава услове и стандарде за пружање услуге помоћ и нега одраслим и старијим лицима као и услуге дневни боравак за децу и младе са сметњама у развоју. За пружање услуге Помоћ и нега у кући, Организациона јединица је добила лиценцу на 6 година, док је за пружање друге услуге лиценца добијена на 5 година. Важно је напоменути да је „Служба за остваривање услуга социјалне заштите на територији општине Чока“ међу првим организацијама социјалне заштите која је добила лиценцу у Србији.</w:t>
      </w:r>
    </w:p>
    <w:p w:rsidR="004F17B0" w:rsidRPr="002A44B8" w:rsidRDefault="004F17B0" w:rsidP="004F17B0">
      <w:pPr>
        <w:suppressAutoHyphens/>
        <w:rPr>
          <w:rFonts w:eastAsia="Arial"/>
          <w:b/>
          <w:noProof/>
          <w:sz w:val="32"/>
        </w:rPr>
      </w:pPr>
    </w:p>
    <w:p w:rsidR="004F17B0" w:rsidRPr="002A44B8" w:rsidRDefault="004F17B0" w:rsidP="004F17B0">
      <w:pPr>
        <w:keepNext/>
        <w:suppressAutoHyphens/>
        <w:ind w:left="630"/>
        <w:outlineLvl w:val="0"/>
        <w:rPr>
          <w:rFonts w:eastAsia="Arial"/>
          <w:b/>
          <w:bCs/>
          <w:noProof/>
          <w:sz w:val="32"/>
          <w:szCs w:val="32"/>
          <w:lang w:val="sr-Cyrl-CS" w:eastAsia="ar-SA"/>
        </w:rPr>
      </w:pPr>
      <w:bookmarkStart w:id="12" w:name="_Toc443651115"/>
      <w:r w:rsidRPr="002A44B8">
        <w:rPr>
          <w:rFonts w:eastAsia="Arial"/>
          <w:b/>
          <w:bCs/>
          <w:noProof/>
          <w:sz w:val="32"/>
          <w:szCs w:val="32"/>
          <w:lang w:val="sr-Cyrl-CS" w:eastAsia="ar-SA"/>
        </w:rPr>
        <w:t xml:space="preserve">                    </w:t>
      </w:r>
      <w:r>
        <w:rPr>
          <w:rFonts w:eastAsia="Arial"/>
          <w:b/>
          <w:bCs/>
          <w:noProof/>
          <w:sz w:val="32"/>
          <w:szCs w:val="32"/>
          <w:lang w:val="sr-Cyrl-CS" w:eastAsia="ar-SA"/>
        </w:rPr>
        <w:tab/>
      </w:r>
      <w:r w:rsidRPr="002A44B8">
        <w:rPr>
          <w:rFonts w:eastAsia="Arial"/>
          <w:b/>
          <w:bCs/>
          <w:noProof/>
          <w:sz w:val="32"/>
          <w:szCs w:val="32"/>
          <w:lang w:val="sr-Cyrl-CS" w:eastAsia="ar-SA"/>
        </w:rPr>
        <w:t xml:space="preserve">    1. Помоћ и нега у кући</w:t>
      </w:r>
      <w:bookmarkEnd w:id="12"/>
    </w:p>
    <w:p w:rsidR="004F17B0" w:rsidRPr="002A44B8" w:rsidRDefault="004F17B0" w:rsidP="004F17B0">
      <w:pPr>
        <w:suppressAutoHyphens/>
        <w:jc w:val="center"/>
        <w:rPr>
          <w:rFonts w:eastAsia="Arial"/>
          <w:b/>
          <w:noProof/>
          <w:sz w:val="32"/>
          <w:szCs w:val="32"/>
        </w:rPr>
      </w:pPr>
    </w:p>
    <w:p w:rsidR="004F17B0" w:rsidRPr="0072120F" w:rsidRDefault="004F17B0" w:rsidP="004F17B0">
      <w:pPr>
        <w:pStyle w:val="Heading3"/>
      </w:pPr>
      <w:r w:rsidRPr="0072120F">
        <w:t>Увод</w:t>
      </w:r>
    </w:p>
    <w:p w:rsidR="004F17B0" w:rsidRPr="002A44B8" w:rsidRDefault="004F17B0" w:rsidP="004F17B0">
      <w:pPr>
        <w:ind w:firstLine="720"/>
        <w:jc w:val="center"/>
        <w:rPr>
          <w:b/>
          <w:noProof/>
          <w:sz w:val="22"/>
          <w:szCs w:val="22"/>
        </w:rPr>
      </w:pPr>
    </w:p>
    <w:p w:rsidR="004F17B0" w:rsidRDefault="004F17B0" w:rsidP="004F17B0">
      <w:pPr>
        <w:tabs>
          <w:tab w:val="left" w:pos="0"/>
        </w:tabs>
        <w:jc w:val="both"/>
        <w:rPr>
          <w:noProof/>
          <w:sz w:val="22"/>
          <w:szCs w:val="22"/>
        </w:rPr>
      </w:pPr>
      <w:r w:rsidRPr="002A44B8">
        <w:rPr>
          <w:noProof/>
          <w:sz w:val="22"/>
          <w:szCs w:val="22"/>
        </w:rPr>
        <w:tab/>
      </w:r>
      <w:r>
        <w:rPr>
          <w:noProof/>
          <w:sz w:val="22"/>
          <w:szCs w:val="22"/>
        </w:rPr>
        <w:t>Сврха помоћи у кући је подршка корисницима у задовољавању свакодневних животних потреба, како би се унапредио или одржао квалитет живота. Услуга „Помоћ и нега у кући“ је намењена старим, одраслим, хронично оболелим особама, лицима са инвалидитетом и другим лицима која нису у стању да се старају сами о себи, а живе сами и породична или сродничка подршка је неадекватна или не постоји. Услуга се пружа у циљу задовољавања свакодневних животних потреба у домаћинствима корисника услуге, како би се унапредио или одржао квалитет живота и спречио или одложио институционални смештај.</w:t>
      </w:r>
    </w:p>
    <w:p w:rsidR="004F17B0" w:rsidRDefault="004F17B0" w:rsidP="004F17B0">
      <w:pPr>
        <w:tabs>
          <w:tab w:val="left" w:pos="1440"/>
        </w:tabs>
        <w:ind w:firstLine="720"/>
        <w:jc w:val="both"/>
        <w:rPr>
          <w:noProof/>
          <w:sz w:val="22"/>
          <w:szCs w:val="22"/>
        </w:rPr>
      </w:pPr>
    </w:p>
    <w:p w:rsidR="004F17B0" w:rsidRDefault="004F17B0" w:rsidP="004F17B0">
      <w:pPr>
        <w:tabs>
          <w:tab w:val="left" w:pos="1440"/>
        </w:tabs>
        <w:ind w:firstLine="709"/>
        <w:jc w:val="both"/>
        <w:rPr>
          <w:noProof/>
          <w:sz w:val="22"/>
          <w:szCs w:val="22"/>
        </w:rPr>
      </w:pPr>
      <w:r>
        <w:rPr>
          <w:noProof/>
          <w:sz w:val="22"/>
          <w:szCs w:val="22"/>
        </w:rPr>
        <w:t>Реализатори услуге „Помоћ и нега у кући“ су непосредни извршиоци услуге, тј. геронтодомаћице, геронтодомаћини и геронтонеговатељице, чији је задатак да преузму део улога недостајућих чланова породице, тј. да омогуће кориснику да живи у свом дому.</w:t>
      </w:r>
    </w:p>
    <w:p w:rsidR="004F17B0" w:rsidRDefault="004F17B0" w:rsidP="004F17B0">
      <w:pPr>
        <w:jc w:val="both"/>
        <w:rPr>
          <w:noProof/>
          <w:sz w:val="22"/>
          <w:szCs w:val="22"/>
        </w:rPr>
      </w:pPr>
    </w:p>
    <w:p w:rsidR="004F17B0" w:rsidRDefault="004F17B0" w:rsidP="004F17B0">
      <w:pPr>
        <w:jc w:val="center"/>
        <w:rPr>
          <w:b/>
          <w:noProof/>
          <w:sz w:val="22"/>
          <w:szCs w:val="22"/>
        </w:rPr>
      </w:pPr>
      <w:r>
        <w:rPr>
          <w:b/>
          <w:noProof/>
          <w:sz w:val="22"/>
          <w:szCs w:val="22"/>
        </w:rPr>
        <w:t>Предмет извештаја</w:t>
      </w:r>
    </w:p>
    <w:p w:rsidR="004F17B0" w:rsidRDefault="004F17B0" w:rsidP="004F17B0">
      <w:pPr>
        <w:jc w:val="center"/>
        <w:rPr>
          <w:b/>
          <w:noProof/>
          <w:sz w:val="22"/>
          <w:szCs w:val="22"/>
        </w:rPr>
      </w:pPr>
    </w:p>
    <w:p w:rsidR="004F17B0" w:rsidRDefault="004F17B0" w:rsidP="004F17B0">
      <w:pPr>
        <w:ind w:firstLine="709"/>
        <w:jc w:val="both"/>
        <w:rPr>
          <w:bCs/>
          <w:noProof/>
          <w:sz w:val="22"/>
          <w:szCs w:val="22"/>
        </w:rPr>
      </w:pPr>
      <w:r>
        <w:rPr>
          <w:bCs/>
          <w:noProof/>
          <w:sz w:val="22"/>
          <w:szCs w:val="22"/>
        </w:rPr>
        <w:t>Предмет извештавања је преглед остваривања пружања услуге</w:t>
      </w:r>
      <w:r>
        <w:rPr>
          <w:bCs/>
          <w:noProof/>
          <w:sz w:val="22"/>
          <w:szCs w:val="22"/>
          <w:lang w:val="sr-Cyrl-RS"/>
        </w:rPr>
        <w:t xml:space="preserve"> </w:t>
      </w:r>
      <w:r>
        <w:rPr>
          <w:noProof/>
          <w:sz w:val="22"/>
          <w:szCs w:val="22"/>
        </w:rPr>
        <w:t xml:space="preserve">„Помоћ и нега у кући“ </w:t>
      </w:r>
      <w:r>
        <w:rPr>
          <w:bCs/>
          <w:noProof/>
          <w:sz w:val="22"/>
          <w:szCs w:val="22"/>
        </w:rPr>
        <w:t xml:space="preserve"> у складу са Законом о социјалној заштити, Одлуком о социјалној заштити општине Чока, Правилником о ближим условима и стандардима за пружање услуга социјалне заштите, </w:t>
      </w:r>
      <w:r>
        <w:rPr>
          <w:bCs/>
          <w:noProof/>
          <w:sz w:val="22"/>
          <w:szCs w:val="22"/>
        </w:rPr>
        <w:lastRenderedPageBreak/>
        <w:t xml:space="preserve">Правилником о пружању дневне услуге у заједници - </w:t>
      </w:r>
      <w:r>
        <w:rPr>
          <w:noProof/>
          <w:sz w:val="22"/>
          <w:szCs w:val="22"/>
        </w:rPr>
        <w:t>„Помоћ и нега у кући</w:t>
      </w:r>
      <w:r>
        <w:rPr>
          <w:bCs/>
          <w:noProof/>
          <w:sz w:val="22"/>
          <w:szCs w:val="22"/>
        </w:rPr>
        <w:t>"</w:t>
      </w:r>
      <w:r>
        <w:rPr>
          <w:bCs/>
          <w:noProof/>
          <w:sz w:val="22"/>
          <w:szCs w:val="22"/>
          <w:lang w:val="sr-Cyrl-RS"/>
        </w:rPr>
        <w:t xml:space="preserve"> и</w:t>
      </w:r>
      <w:r>
        <w:rPr>
          <w:bCs/>
          <w:noProof/>
          <w:sz w:val="22"/>
          <w:szCs w:val="22"/>
        </w:rPr>
        <w:t xml:space="preserve"> другим позитивним прописима који се односе на социјалну заштиту. </w:t>
      </w:r>
    </w:p>
    <w:p w:rsidR="004F17B0" w:rsidRDefault="004F17B0" w:rsidP="004F17B0">
      <w:pPr>
        <w:ind w:firstLine="709"/>
        <w:jc w:val="both"/>
        <w:rPr>
          <w:bCs/>
          <w:noProof/>
          <w:sz w:val="22"/>
          <w:szCs w:val="22"/>
        </w:rPr>
      </w:pPr>
    </w:p>
    <w:p w:rsidR="004F17B0" w:rsidRPr="006A46EE" w:rsidRDefault="004F17B0" w:rsidP="004F17B0">
      <w:pPr>
        <w:ind w:firstLine="709"/>
        <w:jc w:val="both"/>
        <w:rPr>
          <w:bCs/>
          <w:noProof/>
          <w:sz w:val="22"/>
          <w:szCs w:val="22"/>
        </w:rPr>
      </w:pPr>
    </w:p>
    <w:p w:rsidR="004F17B0" w:rsidRDefault="004F17B0" w:rsidP="004F17B0">
      <w:pPr>
        <w:jc w:val="center"/>
        <w:rPr>
          <w:b/>
          <w:bCs/>
          <w:noProof/>
          <w:sz w:val="22"/>
          <w:szCs w:val="22"/>
        </w:rPr>
      </w:pPr>
    </w:p>
    <w:p w:rsidR="004F17B0" w:rsidRDefault="004F17B0" w:rsidP="004F17B0">
      <w:pPr>
        <w:jc w:val="center"/>
        <w:rPr>
          <w:b/>
          <w:bCs/>
          <w:noProof/>
          <w:sz w:val="22"/>
          <w:szCs w:val="22"/>
        </w:rPr>
      </w:pPr>
      <w:r>
        <w:rPr>
          <w:b/>
          <w:bCs/>
          <w:noProof/>
          <w:sz w:val="22"/>
          <w:szCs w:val="22"/>
        </w:rPr>
        <w:t>Основа за израду извештаја</w:t>
      </w:r>
    </w:p>
    <w:p w:rsidR="004F17B0" w:rsidRDefault="004F17B0" w:rsidP="004F17B0">
      <w:pPr>
        <w:jc w:val="center"/>
        <w:rPr>
          <w:b/>
          <w:bCs/>
          <w:noProof/>
          <w:sz w:val="22"/>
          <w:szCs w:val="22"/>
        </w:rPr>
      </w:pPr>
    </w:p>
    <w:p w:rsidR="004F17B0" w:rsidRPr="001A2CBB" w:rsidRDefault="004F17B0" w:rsidP="004F17B0">
      <w:pPr>
        <w:ind w:firstLine="709"/>
        <w:jc w:val="both"/>
        <w:rPr>
          <w:bCs/>
          <w:noProof/>
          <w:sz w:val="22"/>
          <w:szCs w:val="22"/>
          <w:u w:val="single"/>
          <w:lang w:val="sr-Cyrl-RS"/>
        </w:rPr>
      </w:pPr>
      <w:r w:rsidRPr="001A2CBB">
        <w:rPr>
          <w:bCs/>
          <w:noProof/>
          <w:sz w:val="22"/>
          <w:szCs w:val="22"/>
          <w:u w:val="single"/>
        </w:rPr>
        <w:t>Центар за социјални рад је</w:t>
      </w:r>
      <w:r w:rsidRPr="001A2CBB">
        <w:rPr>
          <w:bCs/>
          <w:noProof/>
          <w:sz w:val="22"/>
          <w:szCs w:val="22"/>
          <w:u w:val="single"/>
          <w:lang w:val="sr-Cyrl-RS"/>
        </w:rPr>
        <w:t xml:space="preserve"> био</w:t>
      </w:r>
      <w:r w:rsidRPr="001A2CBB">
        <w:rPr>
          <w:bCs/>
          <w:noProof/>
          <w:sz w:val="22"/>
          <w:szCs w:val="22"/>
          <w:u w:val="single"/>
        </w:rPr>
        <w:t xml:space="preserve"> пружалац наведене услуге</w:t>
      </w:r>
      <w:r w:rsidRPr="001A2CBB">
        <w:rPr>
          <w:bCs/>
          <w:noProof/>
          <w:sz w:val="22"/>
          <w:szCs w:val="22"/>
          <w:u w:val="single"/>
          <w:lang w:val="sr-Cyrl-RS"/>
        </w:rPr>
        <w:t xml:space="preserve"> од почетка године до 6. јула 2022. године</w:t>
      </w:r>
      <w:r w:rsidRPr="001A2CBB">
        <w:rPr>
          <w:bCs/>
          <w:noProof/>
          <w:sz w:val="22"/>
          <w:szCs w:val="22"/>
          <w:u w:val="single"/>
        </w:rPr>
        <w:t xml:space="preserve"> и вођена је евиденција и документација о корисницима и услугама које су им пружене чиме се омогућава праћење целокупног процеса, те ће овде бити презентован извештај за наведени период.</w:t>
      </w:r>
    </w:p>
    <w:p w:rsidR="004F17B0" w:rsidRDefault="004F17B0" w:rsidP="004F17B0">
      <w:pPr>
        <w:jc w:val="both"/>
        <w:rPr>
          <w:bCs/>
          <w:noProof/>
          <w:sz w:val="22"/>
          <w:szCs w:val="22"/>
        </w:rPr>
      </w:pPr>
      <w:r>
        <w:rPr>
          <w:bCs/>
          <w:noProof/>
          <w:sz w:val="22"/>
          <w:szCs w:val="22"/>
        </w:rPr>
        <w:tab/>
        <w:t>Годишњи извештај о раду услуге „Помоћ и нега у кући“ за 2022. годину намењен је Локалној самоуправи која је наручилац услуге и заинтересованој стручној јавности и грађанима Општине Чока.</w:t>
      </w:r>
    </w:p>
    <w:p w:rsidR="004F17B0" w:rsidRDefault="004F17B0" w:rsidP="004F17B0">
      <w:pPr>
        <w:jc w:val="both"/>
        <w:rPr>
          <w:bCs/>
          <w:noProof/>
          <w:sz w:val="22"/>
          <w:szCs w:val="22"/>
        </w:rPr>
      </w:pPr>
      <w:r>
        <w:rPr>
          <w:bCs/>
          <w:noProof/>
          <w:sz w:val="22"/>
          <w:szCs w:val="22"/>
        </w:rPr>
        <w:tab/>
      </w:r>
      <w:proofErr w:type="gramStart"/>
      <w:r>
        <w:rPr>
          <w:bCs/>
          <w:noProof/>
          <w:sz w:val="22"/>
          <w:szCs w:val="22"/>
        </w:rPr>
        <w:t xml:space="preserve">Годишњи извештај је доступан на web сајту Општине Чока </w:t>
      </w:r>
      <w:hyperlink r:id="rId18" w:history="1">
        <w:r>
          <w:rPr>
            <w:rStyle w:val="Hyperlink"/>
            <w:rFonts w:eastAsia="Arial"/>
            <w:bCs/>
            <w:color w:val="002060"/>
            <w:szCs w:val="22"/>
          </w:rPr>
          <w:t>www.coka.rs</w:t>
        </w:r>
      </w:hyperlink>
      <w:r>
        <w:rPr>
          <w:bCs/>
          <w:noProof/>
          <w:sz w:val="22"/>
          <w:szCs w:val="22"/>
        </w:rPr>
        <w:t xml:space="preserve"> и на сајту Центра за социјални рад за општину Чока </w:t>
      </w:r>
      <w:r>
        <w:rPr>
          <w:bCs/>
          <w:noProof/>
          <w:color w:val="002060"/>
          <w:sz w:val="22"/>
          <w:szCs w:val="22"/>
          <w:u w:val="single"/>
        </w:rPr>
        <w:t>www.csrcoka.org.rs.</w:t>
      </w:r>
      <w:proofErr w:type="gramEnd"/>
    </w:p>
    <w:p w:rsidR="004F17B0" w:rsidRDefault="004F17B0" w:rsidP="004F17B0">
      <w:pPr>
        <w:ind w:left="720"/>
        <w:jc w:val="center"/>
        <w:rPr>
          <w:b/>
          <w:bCs/>
          <w:iCs/>
          <w:noProof/>
          <w:sz w:val="22"/>
          <w:szCs w:val="22"/>
        </w:rPr>
      </w:pPr>
    </w:p>
    <w:p w:rsidR="004F17B0" w:rsidRDefault="004F17B0" w:rsidP="004F17B0">
      <w:pPr>
        <w:ind w:left="720"/>
        <w:jc w:val="center"/>
        <w:rPr>
          <w:b/>
          <w:bCs/>
          <w:iCs/>
          <w:noProof/>
          <w:sz w:val="22"/>
          <w:szCs w:val="22"/>
        </w:rPr>
      </w:pPr>
      <w:r>
        <w:rPr>
          <w:b/>
          <w:bCs/>
          <w:iCs/>
          <w:noProof/>
          <w:sz w:val="22"/>
          <w:szCs w:val="22"/>
        </w:rPr>
        <w:t>Локација, простор и  опрема</w:t>
      </w:r>
    </w:p>
    <w:p w:rsidR="004F17B0" w:rsidRDefault="004F17B0" w:rsidP="004F17B0">
      <w:pPr>
        <w:ind w:left="720"/>
        <w:jc w:val="center"/>
        <w:rPr>
          <w:b/>
          <w:bCs/>
          <w:iCs/>
          <w:noProof/>
          <w:sz w:val="22"/>
          <w:szCs w:val="22"/>
        </w:rPr>
      </w:pPr>
    </w:p>
    <w:p w:rsidR="004F17B0" w:rsidRDefault="004F17B0" w:rsidP="004F17B0">
      <w:pPr>
        <w:spacing w:line="100" w:lineRule="atLeast"/>
        <w:jc w:val="both"/>
        <w:rPr>
          <w:noProof/>
          <w:sz w:val="22"/>
          <w:szCs w:val="22"/>
        </w:rPr>
      </w:pPr>
      <w:r>
        <w:rPr>
          <w:noProof/>
          <w:sz w:val="22"/>
          <w:szCs w:val="22"/>
        </w:rPr>
        <w:tab/>
        <w:t xml:space="preserve"> Услуга „Помоћ и нега у кући“ се пружа непосредно у домаћинству корисника у свим насељеним местима на територији Општине Чока (Чока, Падеј, Остојићево, Јазово, Санад, Врбица, Банатски Моноштор и Црна Бара).</w:t>
      </w:r>
    </w:p>
    <w:p w:rsidR="004F17B0" w:rsidRDefault="004F17B0" w:rsidP="004F17B0">
      <w:pPr>
        <w:spacing w:line="100" w:lineRule="atLeast"/>
        <w:jc w:val="both"/>
        <w:rPr>
          <w:noProof/>
          <w:sz w:val="22"/>
          <w:szCs w:val="22"/>
        </w:rPr>
      </w:pPr>
      <w:r>
        <w:rPr>
          <w:noProof/>
          <w:sz w:val="22"/>
          <w:szCs w:val="22"/>
        </w:rPr>
        <w:tab/>
        <w:t>Пружалац услуге је обезбедио радни простор за запослене, који се налази у Чоки, на адреси Потиска 24. Радне просторије су адаптиране, опремљене свим потребним канцеларијским намештајем и рачунарском опремом, површине од 100 м</w:t>
      </w:r>
      <w:r>
        <w:rPr>
          <w:noProof/>
          <w:sz w:val="22"/>
          <w:szCs w:val="22"/>
          <w:vertAlign w:val="superscript"/>
        </w:rPr>
        <w:t>2</w:t>
      </w:r>
      <w:r>
        <w:rPr>
          <w:noProof/>
          <w:sz w:val="22"/>
          <w:szCs w:val="22"/>
        </w:rPr>
        <w:t xml:space="preserve"> (1 већа и 2 мање просторије, санитарни чвор) и представљају административну подршку дневним услугама у заједници (стручни радник - психолог, административни радник за набавку, складиште заштитних средстава и опреме за рад), такође простор се користи за састанке са непосредним извршиоцима на терену и обуке предвиђене годишњим планом). Располажу доступним интернетом и директном телефонском линијом.</w:t>
      </w:r>
    </w:p>
    <w:p w:rsidR="004F17B0" w:rsidRDefault="004F17B0" w:rsidP="004F17B0">
      <w:pPr>
        <w:spacing w:line="100" w:lineRule="atLeast"/>
        <w:jc w:val="both"/>
        <w:rPr>
          <w:noProof/>
          <w:sz w:val="22"/>
          <w:szCs w:val="22"/>
        </w:rPr>
      </w:pPr>
      <w:r>
        <w:rPr>
          <w:noProof/>
          <w:sz w:val="22"/>
          <w:szCs w:val="22"/>
        </w:rPr>
        <w:tab/>
        <w:t>За теренски рад се користи возило Центра за социјални рад. Сви запослени имају умрежене мобилне телефоне што омогућава сталну комуникацију са административно- техничком подршком и стручним радником.</w:t>
      </w:r>
    </w:p>
    <w:p w:rsidR="004F17B0" w:rsidRPr="002B4438" w:rsidRDefault="004F17B0" w:rsidP="004F17B0">
      <w:pPr>
        <w:spacing w:line="100" w:lineRule="atLeast"/>
        <w:jc w:val="both"/>
        <w:rPr>
          <w:noProof/>
          <w:color w:val="000000" w:themeColor="text1"/>
          <w:sz w:val="22"/>
          <w:szCs w:val="22"/>
        </w:rPr>
      </w:pPr>
      <w:r w:rsidRPr="002B4438">
        <w:rPr>
          <w:color w:val="000000" w:themeColor="text1"/>
          <w:sz w:val="22"/>
          <w:szCs w:val="22"/>
        </w:rPr>
        <w:tab/>
        <w:t xml:space="preserve"> </w:t>
      </w:r>
      <w:proofErr w:type="gramStart"/>
      <w:r w:rsidRPr="002B4438">
        <w:rPr>
          <w:color w:val="000000" w:themeColor="text1"/>
          <w:sz w:val="22"/>
          <w:szCs w:val="22"/>
        </w:rPr>
        <w:t>Tоком 2022.</w:t>
      </w:r>
      <w:proofErr w:type="gramEnd"/>
      <w:r w:rsidRPr="002B4438">
        <w:rPr>
          <w:color w:val="000000" w:themeColor="text1"/>
          <w:sz w:val="22"/>
          <w:szCs w:val="22"/>
        </w:rPr>
        <w:t xml:space="preserve"> </w:t>
      </w:r>
      <w:proofErr w:type="gramStart"/>
      <w:r w:rsidRPr="002B4438">
        <w:rPr>
          <w:color w:val="000000" w:themeColor="text1"/>
          <w:sz w:val="22"/>
          <w:szCs w:val="22"/>
        </w:rPr>
        <w:t>године</w:t>
      </w:r>
      <w:proofErr w:type="gramEnd"/>
      <w:r w:rsidRPr="002B4438">
        <w:rPr>
          <w:color w:val="000000" w:themeColor="text1"/>
          <w:sz w:val="22"/>
          <w:szCs w:val="22"/>
        </w:rPr>
        <w:t xml:space="preserve"> услуга помоћ и нега у кући финансирана је и из средстава која су обезбеђена из буџета општине Чока за финансирање дневних услуга у заједници.</w:t>
      </w:r>
    </w:p>
    <w:p w:rsidR="004F17B0" w:rsidRDefault="004F17B0" w:rsidP="004F17B0">
      <w:pPr>
        <w:spacing w:line="100" w:lineRule="atLeast"/>
        <w:jc w:val="both"/>
        <w:rPr>
          <w:noProof/>
          <w:sz w:val="22"/>
          <w:szCs w:val="22"/>
        </w:rPr>
      </w:pPr>
    </w:p>
    <w:p w:rsidR="004F17B0" w:rsidRDefault="004F17B0" w:rsidP="004F17B0">
      <w:pPr>
        <w:spacing w:line="100" w:lineRule="atLeast"/>
        <w:jc w:val="center"/>
        <w:rPr>
          <w:b/>
          <w:noProof/>
          <w:sz w:val="22"/>
          <w:szCs w:val="22"/>
        </w:rPr>
      </w:pPr>
      <w:r>
        <w:rPr>
          <w:b/>
          <w:noProof/>
          <w:sz w:val="22"/>
          <w:szCs w:val="22"/>
        </w:rPr>
        <w:t>Лиценца за пружање услуге „Помоћ и нега у кући“</w:t>
      </w:r>
    </w:p>
    <w:p w:rsidR="004F17B0" w:rsidRDefault="004F17B0" w:rsidP="004F17B0">
      <w:pPr>
        <w:spacing w:line="100" w:lineRule="atLeast"/>
        <w:jc w:val="center"/>
        <w:rPr>
          <w:b/>
          <w:noProof/>
          <w:sz w:val="22"/>
          <w:szCs w:val="22"/>
        </w:rPr>
      </w:pPr>
    </w:p>
    <w:p w:rsidR="004F17B0" w:rsidRDefault="004F17B0" w:rsidP="004F17B0">
      <w:pPr>
        <w:spacing w:line="100" w:lineRule="atLeast"/>
        <w:jc w:val="both"/>
        <w:rPr>
          <w:color w:val="000000" w:themeColor="text1"/>
          <w:sz w:val="22"/>
          <w:szCs w:val="22"/>
          <w:lang w:val="sr-Cyrl-RS"/>
        </w:rPr>
      </w:pPr>
      <w:r w:rsidRPr="00F747F0">
        <w:rPr>
          <w:noProof/>
          <w:color w:val="000000" w:themeColor="text1"/>
          <w:sz w:val="22"/>
          <w:szCs w:val="22"/>
        </w:rPr>
        <w:tab/>
        <w:t xml:space="preserve">У складу са чланом 178. Закона о социјалној заштити, Решењем Министарства за рад, запошљавање, борачка и социјална питања Републике Србије, Сектора за бригу о породици и социјалну заштиту, Одељења за инспекцијиски надзор број: 022-02-00004/2014-19 од 17.10.2014. године утврђено је да ОЈ „Служба за остваривање локалних услуга социјалне заштите“ Центра за социјални рад за општину Чока, испуњава услове и стандарде за пружање услуге помоћ и нега одраслим и старијим лицима, те је иста добила лиценцу на период од 6 година. Услови за издавање лиценце били су да је организација социјалне заштите регистрована у складу са законом, да испуњава стандарде за пружање услуге, а који се тичу локације, простора, опреме, организације, броја и стручности ангажованог особља, процене, планирања и активности за пружање услуге, као и да најмање две године пружа услугу за коју се тражи лиценца. </w:t>
      </w:r>
      <w:proofErr w:type="gramStart"/>
      <w:r w:rsidRPr="00F747F0">
        <w:rPr>
          <w:noProof/>
          <w:color w:val="000000" w:themeColor="text1"/>
          <w:sz w:val="22"/>
          <w:szCs w:val="22"/>
        </w:rPr>
        <w:t xml:space="preserve">Важно је напоменути да „Служба за остваривање услуга социјалне заштите на територији општине Чока“ међу првим организацијама социјалне заштите која је добила </w:t>
      </w:r>
      <w:r w:rsidRPr="009C2889">
        <w:rPr>
          <w:noProof/>
          <w:color w:val="000000" w:themeColor="text1"/>
          <w:sz w:val="22"/>
          <w:szCs w:val="22"/>
        </w:rPr>
        <w:t>лиценцу у Србији.</w:t>
      </w:r>
      <w:r w:rsidRPr="009C2889">
        <w:rPr>
          <w:color w:val="000000" w:themeColor="text1"/>
          <w:sz w:val="22"/>
          <w:szCs w:val="22"/>
        </w:rPr>
        <w:t xml:space="preserve"> </w:t>
      </w:r>
      <w:r>
        <w:rPr>
          <w:color w:val="000000" w:themeColor="text1"/>
          <w:sz w:val="22"/>
          <w:szCs w:val="22"/>
          <w:lang w:val="sr-Cyrl-RS"/>
        </w:rPr>
        <w:t>Потом је поднет захтев за обнову лиценце, али се од истог одустало дописом број 589 од 25.11.2022.</w:t>
      </w:r>
      <w:proofErr w:type="gramEnd"/>
      <w:r>
        <w:rPr>
          <w:color w:val="000000" w:themeColor="text1"/>
          <w:sz w:val="22"/>
          <w:szCs w:val="22"/>
          <w:lang w:val="sr-Cyrl-RS"/>
        </w:rPr>
        <w:t xml:space="preserve"> године.</w:t>
      </w:r>
    </w:p>
    <w:p w:rsidR="004F17B0" w:rsidRPr="009C2889" w:rsidRDefault="004F17B0" w:rsidP="004F17B0">
      <w:pPr>
        <w:spacing w:line="100" w:lineRule="atLeast"/>
        <w:jc w:val="both"/>
        <w:rPr>
          <w:color w:val="000000" w:themeColor="text1"/>
          <w:sz w:val="22"/>
          <w:szCs w:val="22"/>
          <w:lang w:val="sr-Cyrl-RS"/>
        </w:rPr>
      </w:pPr>
    </w:p>
    <w:p w:rsidR="004F17B0" w:rsidRDefault="004F17B0" w:rsidP="004F17B0">
      <w:pPr>
        <w:spacing w:line="100" w:lineRule="atLeast"/>
        <w:jc w:val="both"/>
        <w:rPr>
          <w:noProof/>
          <w:sz w:val="22"/>
          <w:szCs w:val="22"/>
        </w:rPr>
      </w:pPr>
    </w:p>
    <w:p w:rsidR="004F17B0" w:rsidRDefault="004F17B0" w:rsidP="004F17B0">
      <w:pPr>
        <w:jc w:val="center"/>
        <w:rPr>
          <w:b/>
          <w:bCs/>
          <w:iCs/>
          <w:noProof/>
          <w:sz w:val="22"/>
          <w:szCs w:val="22"/>
        </w:rPr>
      </w:pPr>
      <w:r>
        <w:rPr>
          <w:b/>
          <w:bCs/>
          <w:iCs/>
          <w:noProof/>
          <w:sz w:val="22"/>
          <w:szCs w:val="22"/>
        </w:rPr>
        <w:t>Капацитет</w:t>
      </w:r>
    </w:p>
    <w:p w:rsidR="004F17B0" w:rsidRDefault="004F17B0" w:rsidP="004F17B0">
      <w:pPr>
        <w:jc w:val="center"/>
        <w:rPr>
          <w:b/>
          <w:bCs/>
          <w:iCs/>
          <w:noProof/>
          <w:sz w:val="22"/>
          <w:szCs w:val="22"/>
        </w:rPr>
      </w:pPr>
    </w:p>
    <w:p w:rsidR="004F17B0" w:rsidRDefault="004F17B0" w:rsidP="004F17B0">
      <w:pPr>
        <w:jc w:val="both"/>
        <w:rPr>
          <w:iCs/>
          <w:noProof/>
          <w:sz w:val="22"/>
          <w:szCs w:val="22"/>
        </w:rPr>
      </w:pPr>
      <w:r>
        <w:rPr>
          <w:iCs/>
          <w:noProof/>
          <w:sz w:val="22"/>
          <w:szCs w:val="22"/>
        </w:rPr>
        <w:tab/>
        <w:t>Број корисника по једном раднику (геронтодомаћица, геронтонеговатељица и геронтодомаћин) је 8-14 у зависности од процењеног степена потребне подршке и броја сати у једном домаћинству. Уколико се не може удовољити свим захтевима за пријем формира се листа чекања и у складу са дефинисаним  приоритетима  пријема укључују се нови корисници.</w:t>
      </w:r>
    </w:p>
    <w:p w:rsidR="004F17B0" w:rsidRDefault="004F17B0" w:rsidP="004F17B0">
      <w:pPr>
        <w:spacing w:line="100" w:lineRule="atLeast"/>
        <w:jc w:val="center"/>
        <w:rPr>
          <w:b/>
          <w:iCs/>
          <w:noProof/>
          <w:sz w:val="22"/>
          <w:szCs w:val="22"/>
        </w:rPr>
      </w:pPr>
    </w:p>
    <w:p w:rsidR="004F17B0" w:rsidRDefault="004F17B0" w:rsidP="004F17B0">
      <w:pPr>
        <w:spacing w:line="100" w:lineRule="atLeast"/>
        <w:jc w:val="center"/>
        <w:rPr>
          <w:b/>
          <w:iCs/>
          <w:noProof/>
          <w:sz w:val="22"/>
          <w:szCs w:val="22"/>
        </w:rPr>
      </w:pPr>
      <w:r>
        <w:rPr>
          <w:b/>
          <w:iCs/>
          <w:noProof/>
          <w:sz w:val="22"/>
          <w:szCs w:val="22"/>
        </w:rPr>
        <w:t>Организациона шема рада</w:t>
      </w:r>
    </w:p>
    <w:p w:rsidR="004F17B0" w:rsidRDefault="004F17B0" w:rsidP="004F17B0">
      <w:pPr>
        <w:spacing w:line="100" w:lineRule="atLeast"/>
        <w:jc w:val="center"/>
        <w:rPr>
          <w:b/>
          <w:iCs/>
          <w:noProof/>
          <w:sz w:val="22"/>
          <w:szCs w:val="22"/>
        </w:rPr>
      </w:pPr>
    </w:p>
    <w:p w:rsidR="004F17B0" w:rsidRDefault="004F17B0" w:rsidP="004F17B0">
      <w:pPr>
        <w:spacing w:line="100" w:lineRule="atLeast"/>
        <w:jc w:val="both"/>
        <w:rPr>
          <w:noProof/>
          <w:sz w:val="22"/>
          <w:szCs w:val="22"/>
        </w:rPr>
      </w:pPr>
      <w:r>
        <w:rPr>
          <w:noProof/>
          <w:sz w:val="22"/>
          <w:szCs w:val="22"/>
        </w:rPr>
        <w:tab/>
        <w:t>Радно време геронтодомаћице, геронтонеговатељице и геронтодомаћина је 8 часова дневно, од понедељка до петка са припадајућим временом за одмор у току рада. Непосредни извршиоци у складу са распоредом и индивидуалним планом обављају послове у домаћинству корисника.</w:t>
      </w:r>
    </w:p>
    <w:p w:rsidR="004F17B0" w:rsidRDefault="004F17B0" w:rsidP="004F17B0">
      <w:pPr>
        <w:spacing w:line="100" w:lineRule="atLeast"/>
        <w:jc w:val="both"/>
        <w:rPr>
          <w:noProof/>
          <w:sz w:val="22"/>
          <w:szCs w:val="22"/>
        </w:rPr>
      </w:pPr>
    </w:p>
    <w:p w:rsidR="004F17B0" w:rsidRDefault="004F17B0" w:rsidP="004F17B0">
      <w:pPr>
        <w:spacing w:line="100" w:lineRule="atLeast"/>
        <w:jc w:val="both"/>
        <w:rPr>
          <w:noProof/>
          <w:sz w:val="22"/>
          <w:szCs w:val="22"/>
        </w:rPr>
      </w:pPr>
      <w:r>
        <w:rPr>
          <w:noProof/>
          <w:sz w:val="22"/>
          <w:szCs w:val="22"/>
        </w:rPr>
        <w:tab/>
        <w:t>Особље које је ангажовано у непосредном раду са корисницима води евиденцију и документацију у виду:</w:t>
      </w:r>
    </w:p>
    <w:p w:rsidR="004F17B0" w:rsidRDefault="004F17B0" w:rsidP="004F17B0">
      <w:pPr>
        <w:numPr>
          <w:ilvl w:val="0"/>
          <w:numId w:val="10"/>
        </w:numPr>
        <w:suppressAutoHyphens/>
        <w:spacing w:line="100" w:lineRule="atLeast"/>
        <w:ind w:left="1080" w:right="18"/>
        <w:jc w:val="both"/>
        <w:rPr>
          <w:noProof/>
          <w:sz w:val="22"/>
          <w:szCs w:val="22"/>
        </w:rPr>
      </w:pPr>
      <w:r>
        <w:rPr>
          <w:noProof/>
          <w:sz w:val="22"/>
          <w:szCs w:val="22"/>
          <w:u w:val="single"/>
        </w:rPr>
        <w:t>Протокола о пруженим услугама</w:t>
      </w:r>
      <w:r>
        <w:rPr>
          <w:noProof/>
          <w:sz w:val="22"/>
          <w:szCs w:val="22"/>
        </w:rPr>
        <w:t xml:space="preserve"> – чек-листа реализованих активности са датумом и временом потребним за обављање услуге, а за сваког корисника понаособ;</w:t>
      </w:r>
    </w:p>
    <w:p w:rsidR="004F17B0" w:rsidRPr="006A46EE" w:rsidRDefault="004F17B0" w:rsidP="004F17B0">
      <w:pPr>
        <w:numPr>
          <w:ilvl w:val="0"/>
          <w:numId w:val="10"/>
        </w:numPr>
        <w:suppressAutoHyphens/>
        <w:spacing w:line="100" w:lineRule="atLeast"/>
        <w:ind w:left="1080" w:right="18"/>
        <w:jc w:val="both"/>
        <w:rPr>
          <w:noProof/>
          <w:sz w:val="22"/>
          <w:szCs w:val="22"/>
        </w:rPr>
      </w:pPr>
      <w:r>
        <w:rPr>
          <w:noProof/>
          <w:sz w:val="22"/>
          <w:szCs w:val="22"/>
          <w:u w:val="single"/>
        </w:rPr>
        <w:t>Месечног дневника рада</w:t>
      </w:r>
      <w:r>
        <w:rPr>
          <w:noProof/>
          <w:sz w:val="22"/>
          <w:szCs w:val="22"/>
        </w:rPr>
        <w:t xml:space="preserve"> геронтодомаћице, геронтонеговатељице и геронтодомаћина који садржи опис реализованих активности, време проведено у домаћинству и потпис корисника.</w:t>
      </w:r>
    </w:p>
    <w:p w:rsidR="004F17B0" w:rsidRDefault="004F17B0" w:rsidP="004F17B0">
      <w:pPr>
        <w:jc w:val="center"/>
        <w:rPr>
          <w:b/>
          <w:bCs/>
          <w:iCs/>
          <w:noProof/>
          <w:sz w:val="22"/>
          <w:szCs w:val="22"/>
        </w:rPr>
      </w:pPr>
      <w:r>
        <w:rPr>
          <w:b/>
          <w:bCs/>
          <w:iCs/>
          <w:noProof/>
          <w:sz w:val="22"/>
          <w:szCs w:val="22"/>
        </w:rPr>
        <w:t>Особље</w:t>
      </w:r>
    </w:p>
    <w:p w:rsidR="004F17B0" w:rsidRDefault="004F17B0" w:rsidP="004F17B0">
      <w:pPr>
        <w:jc w:val="center"/>
        <w:rPr>
          <w:b/>
          <w:bCs/>
          <w:iCs/>
          <w:noProof/>
          <w:sz w:val="22"/>
          <w:szCs w:val="22"/>
        </w:rPr>
      </w:pPr>
    </w:p>
    <w:p w:rsidR="004F17B0" w:rsidRDefault="004F17B0" w:rsidP="004F17B0">
      <w:pPr>
        <w:autoSpaceDE w:val="0"/>
        <w:autoSpaceDN w:val="0"/>
        <w:adjustRightInd w:val="0"/>
        <w:ind w:right="146"/>
        <w:jc w:val="both"/>
        <w:rPr>
          <w:noProof/>
          <w:sz w:val="22"/>
          <w:szCs w:val="22"/>
        </w:rPr>
      </w:pPr>
      <w:r>
        <w:rPr>
          <w:noProof/>
          <w:sz w:val="22"/>
          <w:szCs w:val="22"/>
        </w:rPr>
        <w:tab/>
        <w:t xml:space="preserve">За непосредни рад са корисницима услуге Помоћ и нега у кући ангажовани су: </w:t>
      </w:r>
    </w:p>
    <w:p w:rsidR="004F17B0" w:rsidRDefault="004F17B0" w:rsidP="004F17B0">
      <w:pPr>
        <w:autoSpaceDE w:val="0"/>
        <w:autoSpaceDN w:val="0"/>
        <w:adjustRightInd w:val="0"/>
        <w:ind w:right="146"/>
        <w:jc w:val="both"/>
        <w:rPr>
          <w:noProof/>
          <w:sz w:val="22"/>
          <w:szCs w:val="22"/>
        </w:rPr>
      </w:pPr>
    </w:p>
    <w:p w:rsidR="004F17B0" w:rsidRDefault="004F17B0" w:rsidP="004F17B0">
      <w:pPr>
        <w:numPr>
          <w:ilvl w:val="0"/>
          <w:numId w:val="23"/>
        </w:numPr>
        <w:autoSpaceDE w:val="0"/>
        <w:autoSpaceDN w:val="0"/>
        <w:adjustRightInd w:val="0"/>
        <w:contextualSpacing/>
        <w:jc w:val="both"/>
        <w:rPr>
          <w:noProof/>
          <w:sz w:val="22"/>
          <w:szCs w:val="22"/>
        </w:rPr>
      </w:pPr>
      <w:r>
        <w:rPr>
          <w:noProof/>
          <w:sz w:val="22"/>
          <w:szCs w:val="22"/>
        </w:rPr>
        <w:t>стручни радник, координатор –психолог (1)</w:t>
      </w:r>
    </w:p>
    <w:p w:rsidR="004F17B0" w:rsidRDefault="004F17B0" w:rsidP="004F17B0">
      <w:pPr>
        <w:numPr>
          <w:ilvl w:val="0"/>
          <w:numId w:val="23"/>
        </w:numPr>
        <w:autoSpaceDE w:val="0"/>
        <w:autoSpaceDN w:val="0"/>
        <w:adjustRightInd w:val="0"/>
        <w:contextualSpacing/>
        <w:jc w:val="both"/>
        <w:rPr>
          <w:noProof/>
          <w:sz w:val="22"/>
          <w:szCs w:val="22"/>
        </w:rPr>
      </w:pPr>
      <w:r>
        <w:rPr>
          <w:noProof/>
          <w:sz w:val="22"/>
          <w:szCs w:val="22"/>
        </w:rPr>
        <w:t>администартивни радник за подршку у услузи (1)</w:t>
      </w:r>
    </w:p>
    <w:p w:rsidR="004F17B0" w:rsidRDefault="004F17B0" w:rsidP="004F17B0">
      <w:pPr>
        <w:numPr>
          <w:ilvl w:val="0"/>
          <w:numId w:val="23"/>
        </w:numPr>
        <w:autoSpaceDE w:val="0"/>
        <w:autoSpaceDN w:val="0"/>
        <w:adjustRightInd w:val="0"/>
        <w:contextualSpacing/>
        <w:jc w:val="both"/>
        <w:rPr>
          <w:noProof/>
          <w:sz w:val="22"/>
          <w:szCs w:val="22"/>
        </w:rPr>
      </w:pPr>
      <w:r>
        <w:rPr>
          <w:noProof/>
          <w:sz w:val="22"/>
          <w:szCs w:val="22"/>
        </w:rPr>
        <w:t>геронтодомаћице (14)</w:t>
      </w:r>
    </w:p>
    <w:p w:rsidR="004F17B0" w:rsidRDefault="004F17B0" w:rsidP="004F17B0">
      <w:pPr>
        <w:numPr>
          <w:ilvl w:val="0"/>
          <w:numId w:val="23"/>
        </w:numPr>
        <w:autoSpaceDE w:val="0"/>
        <w:autoSpaceDN w:val="0"/>
        <w:adjustRightInd w:val="0"/>
        <w:contextualSpacing/>
        <w:jc w:val="both"/>
        <w:rPr>
          <w:noProof/>
          <w:sz w:val="22"/>
          <w:szCs w:val="22"/>
        </w:rPr>
      </w:pPr>
      <w:r>
        <w:rPr>
          <w:noProof/>
          <w:sz w:val="22"/>
          <w:szCs w:val="22"/>
        </w:rPr>
        <w:t>геронтонеговатељице (3)</w:t>
      </w:r>
    </w:p>
    <w:p w:rsidR="004F17B0" w:rsidRDefault="004F17B0" w:rsidP="004F17B0">
      <w:pPr>
        <w:numPr>
          <w:ilvl w:val="0"/>
          <w:numId w:val="23"/>
        </w:numPr>
        <w:autoSpaceDE w:val="0"/>
        <w:autoSpaceDN w:val="0"/>
        <w:adjustRightInd w:val="0"/>
        <w:contextualSpacing/>
        <w:jc w:val="both"/>
        <w:rPr>
          <w:noProof/>
          <w:sz w:val="22"/>
          <w:szCs w:val="22"/>
        </w:rPr>
      </w:pPr>
      <w:r>
        <w:rPr>
          <w:noProof/>
          <w:sz w:val="22"/>
          <w:szCs w:val="22"/>
        </w:rPr>
        <w:t>геронтодомаћини (8)</w:t>
      </w:r>
    </w:p>
    <w:p w:rsidR="004F17B0" w:rsidRDefault="004F17B0" w:rsidP="004F17B0">
      <w:pPr>
        <w:autoSpaceDE w:val="0"/>
        <w:autoSpaceDN w:val="0"/>
        <w:adjustRightInd w:val="0"/>
        <w:ind w:firstLine="720"/>
        <w:jc w:val="both"/>
        <w:rPr>
          <w:noProof/>
          <w:color w:val="FF0000"/>
          <w:sz w:val="22"/>
          <w:szCs w:val="22"/>
        </w:rPr>
      </w:pPr>
    </w:p>
    <w:p w:rsidR="004F17B0" w:rsidRPr="00F747F0" w:rsidRDefault="004F17B0" w:rsidP="004F17B0">
      <w:pPr>
        <w:spacing w:line="100" w:lineRule="atLeast"/>
        <w:jc w:val="both"/>
        <w:rPr>
          <w:noProof/>
          <w:color w:val="FF0000"/>
          <w:sz w:val="22"/>
          <w:szCs w:val="22"/>
        </w:rPr>
      </w:pPr>
      <w:r w:rsidRPr="00F747F0">
        <w:rPr>
          <w:noProof/>
          <w:color w:val="FF0000"/>
          <w:sz w:val="22"/>
          <w:szCs w:val="22"/>
        </w:rPr>
        <w:tab/>
      </w:r>
      <w:r w:rsidRPr="00AF0C62">
        <w:rPr>
          <w:noProof/>
          <w:color w:val="000000" w:themeColor="text1"/>
          <w:sz w:val="22"/>
          <w:szCs w:val="22"/>
        </w:rPr>
        <w:t>Особље има обуку по акредитованом програм</w:t>
      </w:r>
      <w:r>
        <w:rPr>
          <w:noProof/>
          <w:color w:val="000000" w:themeColor="text1"/>
          <w:sz w:val="22"/>
          <w:szCs w:val="22"/>
        </w:rPr>
        <w:t>у Отвореног универзитета „Знање</w:t>
      </w:r>
      <w:r>
        <w:rPr>
          <w:noProof/>
          <w:color w:val="000000" w:themeColor="text1"/>
          <w:sz w:val="22"/>
          <w:szCs w:val="22"/>
          <w:lang w:val="sr-Cyrl-RS"/>
        </w:rPr>
        <w:t>“</w:t>
      </w:r>
      <w:r w:rsidRPr="00AF0C62">
        <w:rPr>
          <w:noProof/>
          <w:color w:val="000000" w:themeColor="text1"/>
          <w:sz w:val="22"/>
          <w:szCs w:val="22"/>
        </w:rPr>
        <w:t xml:space="preserve"> из Земуна и по акредитованом програму Наде Јулинац, дипл.дефектолога и специјалисте за рехабилитацију и социјалну терапију- Нови Сад,</w:t>
      </w:r>
      <w:r w:rsidRPr="00AF0C62">
        <w:rPr>
          <w:noProof/>
          <w:color w:val="000000" w:themeColor="text1"/>
          <w:sz w:val="22"/>
          <w:szCs w:val="22"/>
          <w:lang w:val="sr-Cyrl-RS"/>
        </w:rPr>
        <w:t xml:space="preserve">  те су </w:t>
      </w:r>
      <w:r w:rsidRPr="00AF0C62">
        <w:rPr>
          <w:noProof/>
          <w:color w:val="000000" w:themeColor="text1"/>
          <w:sz w:val="22"/>
          <w:szCs w:val="22"/>
        </w:rPr>
        <w:t>по том основу су добијени сертификати за геронтодомаћице, геронтонеговатељице и геронтодомаћине</w:t>
      </w:r>
      <w:r w:rsidRPr="00AF0C62">
        <w:rPr>
          <w:noProof/>
          <w:color w:val="000000" w:themeColor="text1"/>
          <w:sz w:val="22"/>
          <w:szCs w:val="22"/>
          <w:lang w:val="sr-Cyrl-RS"/>
        </w:rPr>
        <w:t>.</w:t>
      </w:r>
      <w:r w:rsidRPr="00AF0C62">
        <w:rPr>
          <w:noProof/>
          <w:color w:val="000000" w:themeColor="text1"/>
          <w:sz w:val="22"/>
          <w:szCs w:val="22"/>
        </w:rPr>
        <w:t xml:space="preserve"> </w:t>
      </w:r>
    </w:p>
    <w:p w:rsidR="004F17B0" w:rsidRPr="00C2016A" w:rsidRDefault="004F17B0" w:rsidP="004F17B0">
      <w:pPr>
        <w:jc w:val="both"/>
        <w:rPr>
          <w:noProof/>
          <w:color w:val="000000" w:themeColor="text1"/>
          <w:sz w:val="22"/>
          <w:szCs w:val="22"/>
          <w:lang w:val="sr-Cyrl-RS"/>
        </w:rPr>
      </w:pPr>
      <w:r w:rsidRPr="00C2016A">
        <w:rPr>
          <w:noProof/>
          <w:color w:val="000000" w:themeColor="text1"/>
          <w:sz w:val="22"/>
          <w:szCs w:val="22"/>
        </w:rPr>
        <w:tab/>
        <w:t xml:space="preserve">У току 2022. године </w:t>
      </w:r>
      <w:r w:rsidRPr="00C2016A">
        <w:rPr>
          <w:noProof/>
          <w:color w:val="000000" w:themeColor="text1"/>
          <w:sz w:val="22"/>
          <w:szCs w:val="22"/>
          <w:lang w:val="sr-Cyrl-RS"/>
        </w:rPr>
        <w:t>одржана је едукација за 5 гееронтодомаћица и 1 неговатељицу по акредитованом програму обуке, регистрованом у Републичком Заводу за социјалну заштиту, а под називом ,,Програм обуке кандидата за обављање помоћи у кући и кућне неге за стара лица“, чије је аутор Нада Јулинац.</w:t>
      </w:r>
    </w:p>
    <w:p w:rsidR="004F17B0" w:rsidRDefault="004F17B0" w:rsidP="004F17B0">
      <w:pPr>
        <w:autoSpaceDE w:val="0"/>
        <w:autoSpaceDN w:val="0"/>
        <w:adjustRightInd w:val="0"/>
        <w:ind w:right="4"/>
        <w:jc w:val="both"/>
        <w:rPr>
          <w:noProof/>
          <w:sz w:val="22"/>
          <w:szCs w:val="22"/>
        </w:rPr>
      </w:pPr>
      <w:r>
        <w:rPr>
          <w:noProof/>
          <w:sz w:val="22"/>
          <w:szCs w:val="22"/>
        </w:rPr>
        <w:tab/>
        <w:t>Сви ангажовани у непосредном раду са корисницима имају детаљно и јасно дефинисан опис посла. Сваки корисник има задуженог радника који је непосредно одговоран за рад са корисником, праћење реализације индивидуалног плана и постигнутих исхода, сарадњу са породицом.</w:t>
      </w:r>
    </w:p>
    <w:p w:rsidR="004F17B0" w:rsidRDefault="004F17B0" w:rsidP="004F17B0">
      <w:pPr>
        <w:autoSpaceDE w:val="0"/>
        <w:autoSpaceDN w:val="0"/>
        <w:adjustRightInd w:val="0"/>
        <w:ind w:right="4"/>
        <w:jc w:val="both"/>
        <w:rPr>
          <w:noProof/>
          <w:sz w:val="22"/>
          <w:szCs w:val="22"/>
        </w:rPr>
      </w:pPr>
      <w:r>
        <w:rPr>
          <w:noProof/>
          <w:sz w:val="22"/>
          <w:szCs w:val="22"/>
        </w:rPr>
        <w:tab/>
        <w:t>Стручни радник – психолог је поред  процене потреба корисника након пријема, задужен и за коoрдинацију дневних, недељних и месечних активности</w:t>
      </w:r>
      <w:r>
        <w:rPr>
          <w:noProof/>
          <w:color w:val="000000"/>
          <w:sz w:val="22"/>
          <w:szCs w:val="22"/>
        </w:rPr>
        <w:t>, за сарадњу са локалном заједницом</w:t>
      </w:r>
      <w:r>
        <w:rPr>
          <w:noProof/>
          <w:sz w:val="22"/>
          <w:szCs w:val="22"/>
        </w:rPr>
        <w:t>, одговоран је руководиоцу ОЈ и директору Центра.</w:t>
      </w:r>
    </w:p>
    <w:p w:rsidR="004F17B0" w:rsidRDefault="004F17B0" w:rsidP="004F17B0">
      <w:pPr>
        <w:spacing w:line="100" w:lineRule="atLeast"/>
        <w:jc w:val="center"/>
        <w:rPr>
          <w:noProof/>
          <w:sz w:val="22"/>
          <w:szCs w:val="22"/>
        </w:rPr>
      </w:pPr>
    </w:p>
    <w:p w:rsidR="004F17B0" w:rsidRPr="00AC68D0" w:rsidRDefault="004F17B0" w:rsidP="004F17B0">
      <w:pPr>
        <w:spacing w:line="100" w:lineRule="atLeast"/>
        <w:jc w:val="center"/>
        <w:rPr>
          <w:noProof/>
          <w:sz w:val="22"/>
          <w:szCs w:val="22"/>
        </w:rPr>
      </w:pPr>
    </w:p>
    <w:p w:rsidR="004F17B0" w:rsidRPr="00A7542A" w:rsidRDefault="004F17B0" w:rsidP="004F17B0">
      <w:pPr>
        <w:spacing w:line="100" w:lineRule="atLeast"/>
        <w:jc w:val="center"/>
        <w:rPr>
          <w:noProof/>
          <w:sz w:val="22"/>
          <w:szCs w:val="22"/>
        </w:rPr>
      </w:pPr>
    </w:p>
    <w:p w:rsidR="004F17B0" w:rsidRDefault="004F17B0" w:rsidP="004F17B0">
      <w:pPr>
        <w:spacing w:line="100" w:lineRule="atLeast"/>
        <w:jc w:val="center"/>
        <w:rPr>
          <w:noProof/>
          <w:sz w:val="22"/>
          <w:szCs w:val="22"/>
        </w:rPr>
      </w:pPr>
    </w:p>
    <w:p w:rsidR="004F17B0" w:rsidRDefault="004F17B0" w:rsidP="004F17B0">
      <w:pPr>
        <w:spacing w:line="100" w:lineRule="atLeast"/>
        <w:jc w:val="center"/>
        <w:rPr>
          <w:b/>
          <w:bCs/>
          <w:iCs/>
          <w:noProof/>
          <w:sz w:val="22"/>
          <w:szCs w:val="22"/>
        </w:rPr>
      </w:pPr>
    </w:p>
    <w:p w:rsidR="004F17B0" w:rsidRDefault="004F17B0" w:rsidP="004F17B0">
      <w:pPr>
        <w:spacing w:line="100" w:lineRule="atLeast"/>
        <w:jc w:val="center"/>
        <w:rPr>
          <w:b/>
          <w:bCs/>
          <w:iCs/>
          <w:noProof/>
          <w:sz w:val="22"/>
          <w:szCs w:val="22"/>
        </w:rPr>
      </w:pPr>
    </w:p>
    <w:p w:rsidR="004F17B0" w:rsidRDefault="004F17B0" w:rsidP="004F17B0">
      <w:pPr>
        <w:spacing w:line="100" w:lineRule="atLeast"/>
        <w:jc w:val="center"/>
        <w:rPr>
          <w:b/>
          <w:bCs/>
          <w:iCs/>
          <w:noProof/>
          <w:sz w:val="22"/>
          <w:szCs w:val="22"/>
        </w:rPr>
      </w:pPr>
      <w:r>
        <w:rPr>
          <w:b/>
          <w:bCs/>
          <w:iCs/>
          <w:noProof/>
          <w:sz w:val="22"/>
          <w:szCs w:val="22"/>
        </w:rPr>
        <w:t>Корисници</w:t>
      </w:r>
    </w:p>
    <w:p w:rsidR="004F17B0" w:rsidRDefault="004F17B0" w:rsidP="004F17B0">
      <w:pPr>
        <w:spacing w:line="100" w:lineRule="atLeast"/>
        <w:jc w:val="center"/>
        <w:rPr>
          <w:b/>
          <w:bCs/>
          <w:iCs/>
          <w:noProof/>
          <w:sz w:val="22"/>
          <w:szCs w:val="22"/>
        </w:rPr>
      </w:pPr>
    </w:p>
    <w:p w:rsidR="004F17B0" w:rsidRDefault="004F17B0" w:rsidP="004F17B0">
      <w:pPr>
        <w:snapToGrid w:val="0"/>
        <w:jc w:val="both"/>
        <w:rPr>
          <w:noProof/>
          <w:sz w:val="22"/>
          <w:szCs w:val="22"/>
        </w:rPr>
      </w:pPr>
      <w:r>
        <w:rPr>
          <w:noProof/>
          <w:sz w:val="22"/>
          <w:szCs w:val="22"/>
        </w:rPr>
        <w:tab/>
        <w:t xml:space="preserve">Корисници услуге су стари (преко 65 година), одрасли хронично оболели и особе са инвалидитетом и друга лица која нису у стању да се старају сама о себи услед немоћи или </w:t>
      </w:r>
      <w:r>
        <w:rPr>
          <w:noProof/>
          <w:sz w:val="22"/>
          <w:szCs w:val="22"/>
        </w:rPr>
        <w:lastRenderedPageBreak/>
        <w:t>смањених функционалних способности изазваних инвалидитетом/болешћу (а живе сами, породична или сродничка подршка је неадекватна или не постоји) и потребна им је свакодневна подршка у задовољавању животних потреба, како би се унапредио или</w:t>
      </w:r>
      <w:r>
        <w:rPr>
          <w:noProof/>
          <w:sz w:val="22"/>
          <w:szCs w:val="22"/>
          <w:lang w:val="sr-Cyrl-RS"/>
        </w:rPr>
        <w:t xml:space="preserve"> </w:t>
      </w:r>
      <w:r>
        <w:rPr>
          <w:noProof/>
          <w:sz w:val="22"/>
          <w:szCs w:val="22"/>
        </w:rPr>
        <w:t>одржао квалитет живота и спречио или одложио институционални смештај.</w:t>
      </w:r>
    </w:p>
    <w:p w:rsidR="004F17B0" w:rsidRDefault="004F17B0" w:rsidP="004F17B0">
      <w:pPr>
        <w:ind w:firstLine="709"/>
        <w:jc w:val="both"/>
        <w:rPr>
          <w:i/>
          <w:iCs/>
          <w:noProof/>
          <w:sz w:val="22"/>
          <w:szCs w:val="22"/>
        </w:rPr>
      </w:pPr>
      <w:r>
        <w:rPr>
          <w:noProof/>
          <w:sz w:val="22"/>
          <w:szCs w:val="22"/>
        </w:rPr>
        <w:t>За сваког корисника  услуге примењује се следећа стандардна процедура  пријема, процене и индивидуалног планирања:</w:t>
      </w:r>
    </w:p>
    <w:p w:rsidR="004F17B0" w:rsidRDefault="004F17B0" w:rsidP="004F17B0">
      <w:pPr>
        <w:numPr>
          <w:ilvl w:val="0"/>
          <w:numId w:val="7"/>
        </w:numPr>
        <w:spacing w:after="200" w:line="100" w:lineRule="atLeast"/>
        <w:jc w:val="both"/>
        <w:rPr>
          <w:b/>
          <w:bCs/>
          <w:iCs/>
          <w:noProof/>
          <w:sz w:val="22"/>
          <w:szCs w:val="22"/>
        </w:rPr>
      </w:pPr>
      <w:r>
        <w:rPr>
          <w:b/>
          <w:bCs/>
          <w:iCs/>
          <w:noProof/>
          <w:sz w:val="22"/>
          <w:szCs w:val="22"/>
          <w:u w:val="single"/>
        </w:rPr>
        <w:t xml:space="preserve">Пријем </w:t>
      </w:r>
      <w:r>
        <w:rPr>
          <w:b/>
          <w:bCs/>
          <w:iCs/>
          <w:noProof/>
          <w:sz w:val="22"/>
          <w:szCs w:val="22"/>
        </w:rPr>
        <w:t xml:space="preserve">- </w:t>
      </w:r>
      <w:r>
        <w:rPr>
          <w:bCs/>
          <w:iCs/>
          <w:noProof/>
          <w:sz w:val="22"/>
          <w:szCs w:val="22"/>
        </w:rPr>
        <w:t>Пријемна процена се врши у периоду од 15 дана од пријема захтева и у року од седам дана ће обавестити корисника о почетку коришћења услуге, стављање на листу чекања или евентуалном одбијању.</w:t>
      </w:r>
    </w:p>
    <w:p w:rsidR="004F17B0" w:rsidRDefault="004F17B0" w:rsidP="004F17B0">
      <w:pPr>
        <w:numPr>
          <w:ilvl w:val="0"/>
          <w:numId w:val="7"/>
        </w:numPr>
        <w:suppressAutoHyphens/>
        <w:jc w:val="both"/>
        <w:rPr>
          <w:i/>
          <w:noProof/>
          <w:sz w:val="22"/>
          <w:szCs w:val="22"/>
          <w:lang w:eastAsia="ar-SA"/>
        </w:rPr>
      </w:pPr>
      <w:r>
        <w:rPr>
          <w:b/>
          <w:bCs/>
          <w:noProof/>
          <w:sz w:val="22"/>
          <w:szCs w:val="22"/>
          <w:u w:val="single"/>
          <w:lang w:eastAsia="ar-SA"/>
        </w:rPr>
        <w:t xml:space="preserve">Процена </w:t>
      </w:r>
      <w:r>
        <w:rPr>
          <w:b/>
          <w:bCs/>
          <w:noProof/>
          <w:sz w:val="22"/>
          <w:szCs w:val="22"/>
          <w:lang w:eastAsia="ar-SA"/>
        </w:rPr>
        <w:t xml:space="preserve">- </w:t>
      </w:r>
      <w:r>
        <w:rPr>
          <w:bCs/>
          <w:noProof/>
          <w:sz w:val="22"/>
          <w:szCs w:val="22"/>
          <w:lang w:eastAsia="ar-SA"/>
        </w:rPr>
        <w:t xml:space="preserve">Процена потреба, снага, ризика, способности и интересовања корисника као и процена капацитета пружаоца услуге, врши се након пријема и најмање једном годишње у складу са индивидуалним планом услуге. </w:t>
      </w:r>
    </w:p>
    <w:p w:rsidR="004F17B0" w:rsidRDefault="004F17B0" w:rsidP="004F17B0">
      <w:pPr>
        <w:suppressAutoHyphens/>
        <w:ind w:left="720"/>
        <w:jc w:val="both"/>
        <w:rPr>
          <w:i/>
          <w:noProof/>
          <w:sz w:val="22"/>
          <w:szCs w:val="22"/>
          <w:lang w:eastAsia="ar-SA"/>
        </w:rPr>
      </w:pPr>
    </w:p>
    <w:p w:rsidR="004F17B0" w:rsidRDefault="004F17B0" w:rsidP="004F17B0">
      <w:pPr>
        <w:numPr>
          <w:ilvl w:val="0"/>
          <w:numId w:val="7"/>
        </w:numPr>
        <w:spacing w:after="200" w:line="100" w:lineRule="atLeast"/>
        <w:jc w:val="both"/>
        <w:rPr>
          <w:b/>
          <w:noProof/>
          <w:sz w:val="22"/>
          <w:szCs w:val="22"/>
        </w:rPr>
      </w:pPr>
      <w:r>
        <w:rPr>
          <w:b/>
          <w:noProof/>
          <w:sz w:val="22"/>
          <w:szCs w:val="22"/>
          <w:u w:val="single"/>
        </w:rPr>
        <w:t>Степен подршке</w:t>
      </w:r>
      <w:r>
        <w:rPr>
          <w:b/>
          <w:noProof/>
          <w:sz w:val="22"/>
          <w:szCs w:val="22"/>
        </w:rPr>
        <w:t xml:space="preserve"> - </w:t>
      </w:r>
      <w:r>
        <w:rPr>
          <w:noProof/>
          <w:sz w:val="22"/>
          <w:szCs w:val="22"/>
        </w:rPr>
        <w:t xml:space="preserve">Степен подршке одређује на основу скале за процену функционалне ефикасности, с обзиром на целокупно функционисање корисника и врсте потребне помоћи у односу на способност непосредне бриге о себи и учествовање у активностима заједнице.         </w:t>
      </w:r>
    </w:p>
    <w:p w:rsidR="004F17B0" w:rsidRDefault="004F17B0" w:rsidP="004F17B0">
      <w:pPr>
        <w:numPr>
          <w:ilvl w:val="0"/>
          <w:numId w:val="7"/>
        </w:numPr>
        <w:spacing w:after="200" w:line="100" w:lineRule="atLeast"/>
        <w:jc w:val="both"/>
        <w:rPr>
          <w:b/>
          <w:bCs/>
          <w:noProof/>
          <w:sz w:val="22"/>
          <w:szCs w:val="22"/>
          <w:u w:val="single"/>
        </w:rPr>
      </w:pPr>
      <w:r>
        <w:rPr>
          <w:b/>
          <w:bCs/>
          <w:noProof/>
          <w:sz w:val="22"/>
          <w:szCs w:val="22"/>
          <w:u w:val="single"/>
        </w:rPr>
        <w:t>И</w:t>
      </w:r>
      <w:r>
        <w:rPr>
          <w:b/>
          <w:bCs/>
          <w:iCs/>
          <w:noProof/>
          <w:sz w:val="22"/>
          <w:szCs w:val="22"/>
          <w:u w:val="single"/>
        </w:rPr>
        <w:t xml:space="preserve">ндивидуално </w:t>
      </w:r>
      <w:r>
        <w:rPr>
          <w:b/>
          <w:bCs/>
          <w:noProof/>
          <w:sz w:val="22"/>
          <w:szCs w:val="22"/>
          <w:u w:val="single"/>
        </w:rPr>
        <w:t xml:space="preserve">планирања услуге </w:t>
      </w:r>
    </w:p>
    <w:p w:rsidR="004F17B0" w:rsidRDefault="004F17B0" w:rsidP="004F17B0">
      <w:pPr>
        <w:numPr>
          <w:ilvl w:val="0"/>
          <w:numId w:val="8"/>
        </w:numPr>
        <w:suppressAutoHyphens/>
        <w:spacing w:line="100" w:lineRule="atLeast"/>
        <w:jc w:val="both"/>
        <w:rPr>
          <w:noProof/>
          <w:sz w:val="22"/>
          <w:szCs w:val="22"/>
        </w:rPr>
      </w:pPr>
      <w:r>
        <w:rPr>
          <w:noProof/>
          <w:sz w:val="22"/>
          <w:szCs w:val="22"/>
        </w:rPr>
        <w:t>За сваког корисника дефинише се  индивидуални  план услуга са појединостима о циљевима, начинима коришћења и очекиваним исходима услуге</w:t>
      </w:r>
      <w:r>
        <w:rPr>
          <w:noProof/>
          <w:sz w:val="22"/>
          <w:szCs w:val="22"/>
          <w:lang w:val="sr-Cyrl-RS"/>
        </w:rPr>
        <w:t xml:space="preserve"> </w:t>
      </w:r>
      <w:r>
        <w:rPr>
          <w:noProof/>
          <w:sz w:val="22"/>
          <w:szCs w:val="22"/>
        </w:rPr>
        <w:t xml:space="preserve">помоћ у кући </w:t>
      </w:r>
    </w:p>
    <w:p w:rsidR="004F17B0" w:rsidRDefault="004F17B0" w:rsidP="004F17B0">
      <w:pPr>
        <w:numPr>
          <w:ilvl w:val="0"/>
          <w:numId w:val="8"/>
        </w:numPr>
        <w:suppressAutoHyphens/>
        <w:spacing w:line="100" w:lineRule="atLeast"/>
        <w:jc w:val="both"/>
        <w:rPr>
          <w:noProof/>
          <w:sz w:val="22"/>
          <w:szCs w:val="22"/>
        </w:rPr>
      </w:pPr>
      <w:r>
        <w:rPr>
          <w:noProof/>
          <w:sz w:val="22"/>
          <w:szCs w:val="22"/>
        </w:rPr>
        <w:t>Редовна ревизија индивидуалног плана услуга врши се најмање једном годишње или према динамици дефинисаној у индивидуалном плану за корисника.</w:t>
      </w:r>
    </w:p>
    <w:p w:rsidR="004F17B0" w:rsidRDefault="004F17B0" w:rsidP="004F17B0">
      <w:pPr>
        <w:suppressAutoHyphens/>
        <w:spacing w:line="100" w:lineRule="atLeast"/>
        <w:ind w:left="1440"/>
        <w:jc w:val="both"/>
        <w:rPr>
          <w:noProof/>
          <w:sz w:val="22"/>
          <w:szCs w:val="22"/>
        </w:rPr>
      </w:pPr>
    </w:p>
    <w:p w:rsidR="004F17B0" w:rsidRDefault="004F17B0" w:rsidP="004F17B0">
      <w:pPr>
        <w:autoSpaceDE w:val="0"/>
        <w:autoSpaceDN w:val="0"/>
        <w:adjustRightInd w:val="0"/>
        <w:ind w:right="146"/>
        <w:jc w:val="center"/>
        <w:rPr>
          <w:b/>
          <w:bCs/>
          <w:iCs/>
          <w:noProof/>
          <w:sz w:val="22"/>
          <w:szCs w:val="22"/>
        </w:rPr>
      </w:pPr>
      <w:r>
        <w:rPr>
          <w:b/>
          <w:bCs/>
          <w:iCs/>
          <w:noProof/>
          <w:sz w:val="22"/>
          <w:szCs w:val="22"/>
        </w:rPr>
        <w:t>Сарадња са другим службама</w:t>
      </w:r>
    </w:p>
    <w:p w:rsidR="004F17B0" w:rsidRDefault="004F17B0" w:rsidP="004F17B0">
      <w:pPr>
        <w:autoSpaceDE w:val="0"/>
        <w:autoSpaceDN w:val="0"/>
        <w:adjustRightInd w:val="0"/>
        <w:ind w:right="146"/>
        <w:jc w:val="center"/>
        <w:rPr>
          <w:b/>
          <w:bCs/>
          <w:iCs/>
          <w:noProof/>
          <w:sz w:val="22"/>
          <w:szCs w:val="22"/>
        </w:rPr>
      </w:pPr>
    </w:p>
    <w:p w:rsidR="004F17B0" w:rsidRDefault="004F17B0" w:rsidP="004F17B0">
      <w:pPr>
        <w:autoSpaceDE w:val="0"/>
        <w:autoSpaceDN w:val="0"/>
        <w:adjustRightInd w:val="0"/>
        <w:ind w:right="146"/>
        <w:jc w:val="both"/>
        <w:rPr>
          <w:bCs/>
          <w:iCs/>
          <w:noProof/>
          <w:sz w:val="22"/>
          <w:szCs w:val="22"/>
        </w:rPr>
      </w:pPr>
      <w:r>
        <w:rPr>
          <w:bCs/>
          <w:iCs/>
          <w:noProof/>
          <w:sz w:val="22"/>
          <w:szCs w:val="22"/>
        </w:rPr>
        <w:tab/>
        <w:t>С обзиром на дуг период пружања услуге помоћ и нега у кући (2007-2022. г.) остварена је веома добра сарадња са свим значајним актерима у локалној заједници и то: Месним заједницама, Домом здравља и амбулантама у насељеним местима, удружењима грађана, Полицијском станицом Чока, Фондом за здравствено и ПИО осигурање, Националном службом за запошљавање, ПТТ службом и др. У првој половини школске 2016/2017. године успостављена је и сарадња са Хемијско-прехрамбеном средњом школом Чока, на основу које су ученици завршних разреда фризерског усмерења обилазили кориснике услуге и пружали</w:t>
      </w:r>
      <w:r>
        <w:rPr>
          <w:bCs/>
          <w:iCs/>
          <w:noProof/>
          <w:sz w:val="22"/>
          <w:szCs w:val="22"/>
          <w:lang w:val="sr-Cyrl-RS"/>
        </w:rPr>
        <w:t xml:space="preserve"> им</w:t>
      </w:r>
      <w:r>
        <w:rPr>
          <w:bCs/>
          <w:iCs/>
          <w:noProof/>
          <w:sz w:val="22"/>
          <w:szCs w:val="22"/>
        </w:rPr>
        <w:t xml:space="preserve"> фризерске услуге у њиховом домаћинству. Услед све већег смањења броја ученика у завршним разредима сарадња се није наставила у следећој школској години.</w:t>
      </w:r>
    </w:p>
    <w:p w:rsidR="004F17B0" w:rsidRDefault="004F17B0" w:rsidP="004F17B0">
      <w:pPr>
        <w:ind w:right="146"/>
        <w:jc w:val="both"/>
        <w:rPr>
          <w:bCs/>
          <w:iCs/>
          <w:noProof/>
          <w:sz w:val="22"/>
          <w:szCs w:val="22"/>
        </w:rPr>
      </w:pPr>
      <w:r>
        <w:rPr>
          <w:bCs/>
          <w:iCs/>
          <w:noProof/>
          <w:sz w:val="22"/>
          <w:szCs w:val="22"/>
        </w:rPr>
        <w:tab/>
        <w:t>Посебно се истиче сарадња са Домом здравља у Чоки, са којим је закључен Споразум о сарадњи бр. 2-4/2014 од 05.02.2014. године, а која се огледа кроз: саветодавну подршку непосредним пружаоцима услуге у области здравља, давање предности геронтонеговатељици за приступ изабраном лекару корисника ради исписивања рецепата, сарадња геронтонеговатељице са изабраним лекаром корисника у здравственим јединицама Дома здравља Чока по насељеним местима Општине Чока и по потреби омогућавање превоза геронтонеговатељици заједно са изабраним лекаром у насељено место.</w:t>
      </w:r>
    </w:p>
    <w:p w:rsidR="00FD29D2" w:rsidRDefault="00FD29D2" w:rsidP="004F17B0">
      <w:pPr>
        <w:ind w:right="146"/>
        <w:jc w:val="both"/>
        <w:rPr>
          <w:bCs/>
          <w:iCs/>
          <w:noProof/>
          <w:sz w:val="22"/>
          <w:szCs w:val="22"/>
        </w:rPr>
      </w:pPr>
    </w:p>
    <w:p w:rsidR="00FD29D2" w:rsidRDefault="00FD29D2" w:rsidP="004F17B0">
      <w:pPr>
        <w:ind w:right="146"/>
        <w:jc w:val="both"/>
        <w:rPr>
          <w:bCs/>
          <w:iCs/>
          <w:noProof/>
          <w:sz w:val="22"/>
          <w:szCs w:val="22"/>
        </w:rPr>
      </w:pPr>
    </w:p>
    <w:p w:rsidR="00FD29D2" w:rsidRDefault="00FD29D2" w:rsidP="004F17B0">
      <w:pPr>
        <w:ind w:right="146"/>
        <w:jc w:val="both"/>
        <w:rPr>
          <w:bCs/>
          <w:iCs/>
          <w:noProof/>
          <w:sz w:val="22"/>
          <w:szCs w:val="22"/>
        </w:rPr>
      </w:pPr>
      <w:bookmarkStart w:id="13" w:name="_GoBack"/>
      <w:bookmarkEnd w:id="13"/>
    </w:p>
    <w:p w:rsidR="004F17B0" w:rsidRDefault="004F17B0" w:rsidP="004F17B0">
      <w:pPr>
        <w:ind w:right="146"/>
        <w:jc w:val="both"/>
        <w:rPr>
          <w:bCs/>
          <w:iCs/>
          <w:noProof/>
          <w:sz w:val="22"/>
          <w:szCs w:val="22"/>
        </w:rPr>
      </w:pPr>
    </w:p>
    <w:p w:rsidR="004F17B0" w:rsidRDefault="004F17B0" w:rsidP="004F17B0">
      <w:pPr>
        <w:ind w:right="146"/>
        <w:jc w:val="both"/>
        <w:rPr>
          <w:bCs/>
          <w:iCs/>
          <w:noProof/>
          <w:sz w:val="22"/>
          <w:szCs w:val="22"/>
        </w:rPr>
      </w:pPr>
    </w:p>
    <w:p w:rsidR="004F17B0" w:rsidRDefault="004F17B0" w:rsidP="004F17B0">
      <w:pPr>
        <w:ind w:right="146"/>
        <w:jc w:val="both"/>
        <w:rPr>
          <w:bCs/>
          <w:iCs/>
          <w:noProof/>
          <w:sz w:val="22"/>
          <w:szCs w:val="22"/>
        </w:rPr>
      </w:pPr>
    </w:p>
    <w:p w:rsidR="004F17B0" w:rsidRDefault="004F17B0" w:rsidP="004F17B0">
      <w:pPr>
        <w:ind w:right="146"/>
        <w:jc w:val="both"/>
        <w:rPr>
          <w:bCs/>
          <w:iCs/>
          <w:noProof/>
          <w:sz w:val="22"/>
          <w:szCs w:val="22"/>
        </w:rPr>
      </w:pPr>
    </w:p>
    <w:p w:rsidR="004F17B0" w:rsidRDefault="004F17B0" w:rsidP="004F17B0">
      <w:pPr>
        <w:ind w:right="146"/>
        <w:jc w:val="both"/>
        <w:rPr>
          <w:bCs/>
          <w:iCs/>
          <w:noProof/>
          <w:sz w:val="22"/>
          <w:szCs w:val="22"/>
        </w:rPr>
      </w:pPr>
    </w:p>
    <w:p w:rsidR="004F17B0" w:rsidRDefault="004F17B0" w:rsidP="004F17B0">
      <w:pPr>
        <w:suppressAutoHyphens/>
        <w:spacing w:after="120"/>
        <w:jc w:val="center"/>
        <w:rPr>
          <w:b/>
          <w:noProof/>
          <w:sz w:val="22"/>
          <w:szCs w:val="22"/>
          <w:lang w:eastAsia="ar-SA"/>
        </w:rPr>
      </w:pPr>
    </w:p>
    <w:p w:rsidR="004F17B0" w:rsidRDefault="004F17B0" w:rsidP="004F17B0">
      <w:pPr>
        <w:suppressAutoHyphens/>
        <w:spacing w:after="120"/>
        <w:jc w:val="center"/>
        <w:rPr>
          <w:b/>
          <w:noProof/>
          <w:sz w:val="22"/>
          <w:szCs w:val="22"/>
          <w:lang w:eastAsia="ar-SA"/>
        </w:rPr>
      </w:pPr>
    </w:p>
    <w:p w:rsidR="004F17B0" w:rsidRDefault="004F17B0" w:rsidP="004F17B0">
      <w:pPr>
        <w:suppressAutoHyphens/>
        <w:spacing w:after="120"/>
        <w:jc w:val="center"/>
        <w:rPr>
          <w:b/>
          <w:noProof/>
          <w:sz w:val="22"/>
          <w:szCs w:val="22"/>
          <w:lang w:eastAsia="ar-SA"/>
        </w:rPr>
      </w:pPr>
      <w:r>
        <w:rPr>
          <w:b/>
          <w:noProof/>
          <w:sz w:val="22"/>
          <w:szCs w:val="22"/>
          <w:lang w:eastAsia="ar-SA"/>
        </w:rPr>
        <w:lastRenderedPageBreak/>
        <w:t xml:space="preserve">Резултати рада током периода о 01.01.2022. до </w:t>
      </w:r>
      <w:r>
        <w:rPr>
          <w:b/>
          <w:noProof/>
          <w:sz w:val="22"/>
          <w:szCs w:val="22"/>
          <w:lang w:val="sr-Cyrl-RS" w:eastAsia="ar-SA"/>
        </w:rPr>
        <w:t>06</w:t>
      </w:r>
      <w:r>
        <w:rPr>
          <w:b/>
          <w:noProof/>
          <w:sz w:val="22"/>
          <w:szCs w:val="22"/>
          <w:lang w:eastAsia="ar-SA"/>
        </w:rPr>
        <w:t>.07.2022. године</w:t>
      </w:r>
    </w:p>
    <w:p w:rsidR="004F17B0" w:rsidRDefault="004F17B0" w:rsidP="004F17B0">
      <w:pPr>
        <w:jc w:val="both"/>
        <w:rPr>
          <w:noProof/>
          <w:color w:val="000000" w:themeColor="text1"/>
          <w:sz w:val="22"/>
          <w:szCs w:val="22"/>
        </w:rPr>
      </w:pPr>
      <w:r>
        <w:rPr>
          <w:noProof/>
          <w:sz w:val="22"/>
          <w:szCs w:val="22"/>
        </w:rPr>
        <w:tab/>
        <w:t xml:space="preserve">Број корисника услуге „Помоћ и нега у кући“на дан </w:t>
      </w:r>
      <w:r>
        <w:rPr>
          <w:noProof/>
          <w:sz w:val="22"/>
          <w:szCs w:val="22"/>
          <w:lang w:val="sr-Cyrl-RS"/>
        </w:rPr>
        <w:t>06</w:t>
      </w:r>
      <w:r>
        <w:rPr>
          <w:noProof/>
          <w:sz w:val="22"/>
          <w:szCs w:val="22"/>
        </w:rPr>
        <w:t xml:space="preserve">.07.2022. године износи </w:t>
      </w:r>
      <w:r>
        <w:rPr>
          <w:noProof/>
          <w:color w:val="FF0000"/>
          <w:sz w:val="22"/>
          <w:szCs w:val="22"/>
        </w:rPr>
        <w:t xml:space="preserve"> </w:t>
      </w:r>
      <w:r>
        <w:rPr>
          <w:b/>
          <w:noProof/>
          <w:color w:val="000000" w:themeColor="text1"/>
          <w:sz w:val="22"/>
          <w:szCs w:val="22"/>
        </w:rPr>
        <w:t>139</w:t>
      </w:r>
      <w:r>
        <w:rPr>
          <w:noProof/>
          <w:color w:val="000000" w:themeColor="text1"/>
          <w:sz w:val="22"/>
          <w:szCs w:val="22"/>
        </w:rPr>
        <w:t>.</w:t>
      </w:r>
    </w:p>
    <w:p w:rsidR="004F17B0" w:rsidRDefault="004F17B0" w:rsidP="004F17B0">
      <w:pPr>
        <w:jc w:val="both"/>
        <w:rPr>
          <w:noProof/>
          <w:sz w:val="22"/>
          <w:szCs w:val="22"/>
        </w:rPr>
      </w:pPr>
      <w:r>
        <w:rPr>
          <w:noProof/>
          <w:sz w:val="22"/>
          <w:szCs w:val="22"/>
        </w:rPr>
        <w:tab/>
      </w:r>
    </w:p>
    <w:p w:rsidR="004F17B0" w:rsidRDefault="004F17B0" w:rsidP="004F17B0">
      <w:pPr>
        <w:jc w:val="both"/>
        <w:rPr>
          <w:noProof/>
          <w:sz w:val="22"/>
          <w:szCs w:val="22"/>
        </w:rPr>
      </w:pPr>
      <w:r>
        <w:rPr>
          <w:noProof/>
          <w:sz w:val="22"/>
          <w:szCs w:val="22"/>
        </w:rPr>
        <w:t xml:space="preserve">Број корисника у оквиру засебних категорија услуге, кретао се у следећем распореду: </w:t>
      </w:r>
    </w:p>
    <w:p w:rsidR="004F17B0" w:rsidRPr="006A46EE" w:rsidRDefault="004F17B0" w:rsidP="004F17B0">
      <w:pPr>
        <w:jc w:val="both"/>
        <w:rPr>
          <w:noProof/>
          <w:sz w:val="22"/>
          <w:szCs w:val="22"/>
        </w:rPr>
      </w:pPr>
    </w:p>
    <w:p w:rsidR="004F17B0" w:rsidRDefault="004F17B0" w:rsidP="004F17B0">
      <w:pPr>
        <w:jc w:val="both"/>
        <w:rPr>
          <w:b/>
          <w:noProof/>
          <w:sz w:val="22"/>
          <w:szCs w:val="22"/>
          <w:u w:val="single"/>
        </w:rPr>
      </w:pPr>
    </w:p>
    <w:p w:rsidR="004F17B0" w:rsidRDefault="004F17B0" w:rsidP="004F17B0">
      <w:pPr>
        <w:jc w:val="both"/>
        <w:rPr>
          <w:b/>
          <w:noProof/>
          <w:sz w:val="22"/>
          <w:szCs w:val="22"/>
          <w:u w:val="single"/>
        </w:rPr>
      </w:pPr>
    </w:p>
    <w:p w:rsidR="004F17B0" w:rsidRPr="0024169A" w:rsidRDefault="004F17B0" w:rsidP="004F17B0">
      <w:pPr>
        <w:jc w:val="both"/>
        <w:rPr>
          <w:b/>
          <w:noProof/>
          <w:sz w:val="22"/>
          <w:szCs w:val="22"/>
          <w:u w:val="single"/>
        </w:rPr>
      </w:pPr>
      <w:r w:rsidRPr="0024169A">
        <w:rPr>
          <w:b/>
          <w:noProof/>
          <w:sz w:val="22"/>
          <w:szCs w:val="22"/>
          <w:u w:val="single"/>
        </w:rPr>
        <w:t>Услуге геронтодомаћица</w:t>
      </w:r>
    </w:p>
    <w:p w:rsidR="004F17B0" w:rsidRPr="0024169A" w:rsidRDefault="004F17B0" w:rsidP="004F17B0">
      <w:pPr>
        <w:jc w:val="both"/>
        <w:rPr>
          <w:noProof/>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984"/>
      </w:tblGrid>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Месец</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Број корисника</w:t>
            </w:r>
          </w:p>
        </w:tc>
      </w:tr>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Јануар</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r>
              <w:rPr>
                <w:sz w:val="20"/>
                <w:szCs w:val="20"/>
              </w:rPr>
              <w:t>101</w:t>
            </w:r>
          </w:p>
        </w:tc>
      </w:tr>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 xml:space="preserve">Фебруар </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r>
              <w:rPr>
                <w:sz w:val="20"/>
                <w:szCs w:val="20"/>
              </w:rPr>
              <w:t>95</w:t>
            </w:r>
          </w:p>
        </w:tc>
      </w:tr>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Март</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r>
              <w:rPr>
                <w:sz w:val="20"/>
                <w:szCs w:val="20"/>
              </w:rPr>
              <w:t>102</w:t>
            </w:r>
          </w:p>
        </w:tc>
      </w:tr>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Април</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r>
              <w:rPr>
                <w:sz w:val="20"/>
                <w:szCs w:val="20"/>
              </w:rPr>
              <w:t>96</w:t>
            </w:r>
          </w:p>
        </w:tc>
      </w:tr>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Мај</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r>
              <w:rPr>
                <w:sz w:val="20"/>
                <w:szCs w:val="20"/>
              </w:rPr>
              <w:t>101</w:t>
            </w:r>
          </w:p>
        </w:tc>
      </w:tr>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Јун</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r>
              <w:rPr>
                <w:sz w:val="20"/>
                <w:szCs w:val="20"/>
              </w:rPr>
              <w:t>100</w:t>
            </w:r>
          </w:p>
        </w:tc>
      </w:tr>
    </w:tbl>
    <w:p w:rsidR="004F17B0" w:rsidRPr="00E91FA4" w:rsidRDefault="004F17B0" w:rsidP="004F17B0">
      <w:pPr>
        <w:jc w:val="both"/>
        <w:rPr>
          <w:noProof/>
          <w:sz w:val="22"/>
          <w:szCs w:val="22"/>
          <w:u w:val="single"/>
        </w:rPr>
      </w:pPr>
    </w:p>
    <w:p w:rsidR="004F17B0" w:rsidRDefault="004F17B0" w:rsidP="004F17B0">
      <w:pPr>
        <w:jc w:val="both"/>
        <w:rPr>
          <w:noProof/>
          <w:sz w:val="22"/>
          <w:szCs w:val="22"/>
          <w:u w:val="single"/>
        </w:rPr>
      </w:pPr>
    </w:p>
    <w:p w:rsidR="004F17B0" w:rsidRPr="00E91FA4" w:rsidRDefault="004F17B0" w:rsidP="004F17B0">
      <w:pPr>
        <w:jc w:val="both"/>
        <w:rPr>
          <w:b/>
          <w:noProof/>
          <w:sz w:val="22"/>
          <w:szCs w:val="22"/>
          <w:u w:val="single"/>
        </w:rPr>
      </w:pPr>
      <w:r w:rsidRPr="00E91FA4">
        <w:rPr>
          <w:b/>
          <w:noProof/>
          <w:sz w:val="22"/>
          <w:szCs w:val="22"/>
          <w:u w:val="single"/>
        </w:rPr>
        <w:t>Услуге геронтонеговатељица</w:t>
      </w:r>
    </w:p>
    <w:p w:rsidR="004F17B0" w:rsidRPr="0024169A" w:rsidRDefault="004F17B0" w:rsidP="004F17B0">
      <w:pPr>
        <w:jc w:val="both"/>
        <w:rPr>
          <w:noProof/>
          <w:sz w:val="22"/>
          <w:szCs w:val="22"/>
          <w:u w:val="single"/>
        </w:rPr>
      </w:pPr>
    </w:p>
    <w:tbl>
      <w:tblPr>
        <w:tblW w:w="4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984"/>
      </w:tblGrid>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Месец</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Број корисника</w:t>
            </w:r>
          </w:p>
        </w:tc>
      </w:tr>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 xml:space="preserve">Јануар </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r>
              <w:rPr>
                <w:sz w:val="20"/>
                <w:szCs w:val="20"/>
              </w:rPr>
              <w:t>78</w:t>
            </w:r>
          </w:p>
        </w:tc>
      </w:tr>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 xml:space="preserve">Фебруар </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r>
              <w:rPr>
                <w:sz w:val="20"/>
                <w:szCs w:val="20"/>
              </w:rPr>
              <w:t>53</w:t>
            </w:r>
          </w:p>
        </w:tc>
      </w:tr>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Март</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r>
              <w:rPr>
                <w:sz w:val="20"/>
                <w:szCs w:val="20"/>
              </w:rPr>
              <w:t>78</w:t>
            </w:r>
          </w:p>
        </w:tc>
      </w:tr>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Април</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r>
              <w:rPr>
                <w:sz w:val="20"/>
              </w:rPr>
              <w:t>76</w:t>
            </w:r>
          </w:p>
        </w:tc>
      </w:tr>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Мај</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pPr>
              <w:jc w:val="both"/>
            </w:pPr>
            <w:r>
              <w:rPr>
                <w:sz w:val="20"/>
                <w:szCs w:val="20"/>
              </w:rPr>
              <w:t>80</w:t>
            </w:r>
          </w:p>
        </w:tc>
      </w:tr>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Јун</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pPr>
              <w:jc w:val="both"/>
            </w:pPr>
            <w:r>
              <w:rPr>
                <w:sz w:val="20"/>
                <w:szCs w:val="20"/>
              </w:rPr>
              <w:t>78</w:t>
            </w:r>
          </w:p>
        </w:tc>
      </w:tr>
    </w:tbl>
    <w:p w:rsidR="004F17B0" w:rsidRPr="0024169A" w:rsidRDefault="004F17B0" w:rsidP="004F17B0">
      <w:pPr>
        <w:jc w:val="both"/>
        <w:rPr>
          <w:noProof/>
          <w:sz w:val="22"/>
          <w:szCs w:val="22"/>
          <w:u w:val="single"/>
        </w:rPr>
      </w:pPr>
    </w:p>
    <w:p w:rsidR="004F17B0" w:rsidRPr="00E91FA4" w:rsidRDefault="004F17B0" w:rsidP="004F17B0">
      <w:pPr>
        <w:jc w:val="both"/>
        <w:rPr>
          <w:b/>
          <w:noProof/>
          <w:sz w:val="22"/>
          <w:szCs w:val="22"/>
          <w:u w:val="single"/>
        </w:rPr>
      </w:pPr>
      <w:r w:rsidRPr="00E91FA4">
        <w:rPr>
          <w:b/>
          <w:noProof/>
          <w:sz w:val="22"/>
          <w:szCs w:val="22"/>
          <w:u w:val="single"/>
        </w:rPr>
        <w:t xml:space="preserve">Услуге геронтодомаћина </w:t>
      </w:r>
    </w:p>
    <w:p w:rsidR="004F17B0" w:rsidRPr="0024169A" w:rsidRDefault="004F17B0" w:rsidP="004F17B0">
      <w:pPr>
        <w:jc w:val="both"/>
        <w:rPr>
          <w:noProof/>
          <w:sz w:val="22"/>
          <w:szCs w:val="22"/>
          <w:u w:val="single"/>
        </w:rPr>
      </w:pPr>
    </w:p>
    <w:tbl>
      <w:tblPr>
        <w:tblW w:w="4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984"/>
      </w:tblGrid>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Месец</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Број корисника</w:t>
            </w:r>
          </w:p>
        </w:tc>
      </w:tr>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 xml:space="preserve">Јануар </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r>
              <w:rPr>
                <w:sz w:val="20"/>
                <w:szCs w:val="20"/>
              </w:rPr>
              <w:t>69</w:t>
            </w:r>
          </w:p>
        </w:tc>
      </w:tr>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 xml:space="preserve">Фебруар </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r>
              <w:rPr>
                <w:sz w:val="20"/>
                <w:szCs w:val="20"/>
              </w:rPr>
              <w:t>66</w:t>
            </w:r>
          </w:p>
        </w:tc>
      </w:tr>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Март</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pPr>
              <w:jc w:val="both"/>
            </w:pPr>
            <w:r>
              <w:rPr>
                <w:sz w:val="20"/>
                <w:szCs w:val="20"/>
              </w:rPr>
              <w:t>63</w:t>
            </w:r>
          </w:p>
        </w:tc>
      </w:tr>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Април</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pPr>
              <w:jc w:val="both"/>
            </w:pPr>
            <w:r>
              <w:rPr>
                <w:sz w:val="20"/>
                <w:szCs w:val="20"/>
              </w:rPr>
              <w:t>64</w:t>
            </w:r>
          </w:p>
        </w:tc>
      </w:tr>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Мај</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pPr>
              <w:jc w:val="both"/>
            </w:pPr>
            <w:r>
              <w:rPr>
                <w:sz w:val="20"/>
                <w:szCs w:val="20"/>
              </w:rPr>
              <w:t>58</w:t>
            </w:r>
          </w:p>
        </w:tc>
      </w:tr>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noProof/>
                <w:sz w:val="20"/>
                <w:szCs w:val="20"/>
              </w:rPr>
            </w:pPr>
            <w:r w:rsidRPr="0024169A">
              <w:rPr>
                <w:noProof/>
                <w:sz w:val="20"/>
                <w:szCs w:val="20"/>
              </w:rPr>
              <w:t>Јун</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pPr>
              <w:jc w:val="both"/>
              <w:rPr>
                <w:sz w:val="20"/>
                <w:szCs w:val="20"/>
              </w:rPr>
            </w:pPr>
            <w:r>
              <w:rPr>
                <w:sz w:val="20"/>
                <w:szCs w:val="20"/>
              </w:rPr>
              <w:t>68</w:t>
            </w:r>
          </w:p>
        </w:tc>
      </w:tr>
    </w:tbl>
    <w:p w:rsidR="004F17B0" w:rsidRPr="0024169A" w:rsidRDefault="004F17B0" w:rsidP="004F17B0">
      <w:pPr>
        <w:jc w:val="both"/>
        <w:rPr>
          <w:noProof/>
          <w:sz w:val="22"/>
          <w:szCs w:val="22"/>
        </w:rPr>
      </w:pPr>
    </w:p>
    <w:p w:rsidR="004F17B0" w:rsidRDefault="004F17B0" w:rsidP="004F17B0">
      <w:pPr>
        <w:spacing w:after="200"/>
        <w:jc w:val="both"/>
        <w:rPr>
          <w:noProof/>
          <w:sz w:val="22"/>
          <w:szCs w:val="22"/>
        </w:rPr>
      </w:pPr>
    </w:p>
    <w:p w:rsidR="004F17B0" w:rsidRDefault="004F17B0" w:rsidP="004F17B0">
      <w:pPr>
        <w:suppressAutoHyphens/>
        <w:spacing w:after="120"/>
        <w:jc w:val="center"/>
        <w:rPr>
          <w:noProof/>
          <w:sz w:val="22"/>
          <w:szCs w:val="22"/>
        </w:rPr>
      </w:pPr>
    </w:p>
    <w:p w:rsidR="004F17B0" w:rsidRDefault="004F17B0" w:rsidP="004F17B0">
      <w:pPr>
        <w:suppressAutoHyphens/>
        <w:spacing w:after="120"/>
        <w:jc w:val="center"/>
        <w:rPr>
          <w:noProof/>
          <w:sz w:val="22"/>
          <w:szCs w:val="22"/>
        </w:rPr>
      </w:pPr>
    </w:p>
    <w:p w:rsidR="004F17B0" w:rsidRDefault="004F17B0" w:rsidP="004F17B0">
      <w:pPr>
        <w:suppressAutoHyphens/>
        <w:spacing w:after="120"/>
        <w:jc w:val="center"/>
        <w:rPr>
          <w:noProof/>
          <w:sz w:val="22"/>
          <w:szCs w:val="22"/>
        </w:rPr>
      </w:pPr>
    </w:p>
    <w:p w:rsidR="004F17B0" w:rsidRDefault="004F17B0" w:rsidP="004F17B0">
      <w:pPr>
        <w:suppressAutoHyphens/>
        <w:spacing w:after="120"/>
        <w:jc w:val="center"/>
        <w:rPr>
          <w:noProof/>
          <w:sz w:val="22"/>
          <w:szCs w:val="22"/>
        </w:rPr>
      </w:pPr>
    </w:p>
    <w:p w:rsidR="004F17B0" w:rsidRDefault="004F17B0" w:rsidP="004F17B0">
      <w:pPr>
        <w:suppressAutoHyphens/>
        <w:spacing w:after="120"/>
        <w:jc w:val="center"/>
        <w:rPr>
          <w:noProof/>
          <w:sz w:val="22"/>
          <w:szCs w:val="22"/>
        </w:rPr>
      </w:pPr>
    </w:p>
    <w:p w:rsidR="004F17B0" w:rsidRDefault="004F17B0" w:rsidP="004F17B0">
      <w:pPr>
        <w:suppressAutoHyphens/>
        <w:spacing w:after="120"/>
        <w:jc w:val="center"/>
        <w:rPr>
          <w:b/>
          <w:noProof/>
          <w:sz w:val="22"/>
          <w:szCs w:val="22"/>
          <w:lang w:eastAsia="ar-SA"/>
        </w:rPr>
      </w:pPr>
      <w:r w:rsidRPr="0024169A">
        <w:rPr>
          <w:noProof/>
          <w:sz w:val="22"/>
          <w:szCs w:val="22"/>
        </w:rPr>
        <w:t>Укупан број посета корисника од стране непосредних пружалаца услуге „Помоћ и нега у кући“,</w:t>
      </w:r>
      <w:r>
        <w:rPr>
          <w:b/>
          <w:noProof/>
          <w:sz w:val="22"/>
          <w:szCs w:val="22"/>
          <w:lang w:eastAsia="ar-SA"/>
        </w:rPr>
        <w:t xml:space="preserve">током периода о 01.01.2022. до </w:t>
      </w:r>
      <w:r>
        <w:rPr>
          <w:b/>
          <w:noProof/>
          <w:sz w:val="22"/>
          <w:szCs w:val="22"/>
          <w:lang w:val="sr-Cyrl-RS" w:eastAsia="ar-SA"/>
        </w:rPr>
        <w:t>06</w:t>
      </w:r>
      <w:r>
        <w:rPr>
          <w:b/>
          <w:noProof/>
          <w:sz w:val="22"/>
          <w:szCs w:val="22"/>
          <w:lang w:eastAsia="ar-SA"/>
        </w:rPr>
        <w:t>.07.2022. године</w:t>
      </w:r>
    </w:p>
    <w:p w:rsidR="004F17B0" w:rsidRDefault="004F17B0" w:rsidP="004F17B0">
      <w:pPr>
        <w:spacing w:after="200"/>
        <w:jc w:val="both"/>
        <w:rPr>
          <w:noProof/>
          <w:sz w:val="22"/>
          <w:szCs w:val="22"/>
        </w:rPr>
      </w:pPr>
    </w:p>
    <w:p w:rsidR="004F17B0" w:rsidRPr="0024169A" w:rsidRDefault="004F17B0" w:rsidP="004F17B0">
      <w:pPr>
        <w:spacing w:after="200"/>
        <w:jc w:val="both"/>
        <w:rPr>
          <w:noProof/>
          <w:sz w:val="22"/>
          <w:szCs w:val="22"/>
        </w:rPr>
      </w:pPr>
      <w:r w:rsidRPr="0024169A">
        <w:rPr>
          <w:noProof/>
          <w:sz w:val="22"/>
          <w:szCs w:val="22"/>
        </w:rPr>
        <w:t>за 20</w:t>
      </w:r>
      <w:r>
        <w:rPr>
          <w:noProof/>
          <w:sz w:val="22"/>
          <w:szCs w:val="22"/>
        </w:rPr>
        <w:t>22. годину, закључно са 06. јулом</w:t>
      </w:r>
      <w:r w:rsidRPr="0024169A">
        <w:rPr>
          <w:noProof/>
          <w:sz w:val="22"/>
          <w:szCs w:val="22"/>
        </w:rPr>
        <w:t xml:space="preserve"> износи </w:t>
      </w:r>
      <w:r>
        <w:rPr>
          <w:b/>
          <w:noProof/>
          <w:sz w:val="22"/>
          <w:szCs w:val="22"/>
        </w:rPr>
        <w:t xml:space="preserve">9607 </w:t>
      </w:r>
      <w:r w:rsidRPr="0024169A">
        <w:rPr>
          <w:noProof/>
          <w:sz w:val="22"/>
          <w:szCs w:val="22"/>
        </w:rPr>
        <w:t xml:space="preserve">посета, у односима: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984"/>
      </w:tblGrid>
      <w:tr w:rsidR="004F17B0" w:rsidRPr="0024169A"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b/>
                <w:noProof/>
              </w:rPr>
            </w:pPr>
            <w:r w:rsidRPr="0024169A">
              <w:rPr>
                <w:b/>
                <w:noProof/>
                <w:sz w:val="22"/>
                <w:szCs w:val="22"/>
              </w:rPr>
              <w:t>Услуга</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24169A" w:rsidRDefault="004F17B0" w:rsidP="00917608">
            <w:pPr>
              <w:jc w:val="center"/>
              <w:rPr>
                <w:b/>
                <w:noProof/>
              </w:rPr>
            </w:pPr>
            <w:r w:rsidRPr="0024169A">
              <w:rPr>
                <w:b/>
                <w:noProof/>
                <w:sz w:val="22"/>
                <w:szCs w:val="22"/>
              </w:rPr>
              <w:t>Број посета</w:t>
            </w:r>
          </w:p>
        </w:tc>
      </w:tr>
      <w:tr w:rsidR="004F17B0"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center"/>
              <w:rPr>
                <w:noProof/>
                <w:sz w:val="20"/>
                <w:szCs w:val="20"/>
              </w:rPr>
            </w:pPr>
            <w:r>
              <w:rPr>
                <w:noProof/>
                <w:sz w:val="20"/>
                <w:szCs w:val="20"/>
              </w:rPr>
              <w:t>Геронтодомаћице</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pPr>
              <w:jc w:val="both"/>
              <w:rPr>
                <w:color w:val="222222"/>
              </w:rPr>
            </w:pPr>
            <w:r>
              <w:rPr>
                <w:color w:val="222222"/>
                <w:szCs w:val="20"/>
              </w:rPr>
              <w:t>5009</w:t>
            </w:r>
          </w:p>
        </w:tc>
      </w:tr>
      <w:tr w:rsidR="004F17B0"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center"/>
              <w:rPr>
                <w:noProof/>
                <w:sz w:val="20"/>
                <w:szCs w:val="20"/>
              </w:rPr>
            </w:pPr>
            <w:r>
              <w:rPr>
                <w:noProof/>
                <w:sz w:val="20"/>
                <w:szCs w:val="20"/>
              </w:rPr>
              <w:lastRenderedPageBreak/>
              <w:t>Геронтонеговатељице</w:t>
            </w:r>
          </w:p>
        </w:tc>
        <w:tc>
          <w:tcPr>
            <w:tcW w:w="1984" w:type="dxa"/>
            <w:tcBorders>
              <w:top w:val="single" w:sz="4" w:space="0" w:color="000000"/>
              <w:left w:val="single" w:sz="4" w:space="0" w:color="000000"/>
              <w:bottom w:val="single" w:sz="4" w:space="0" w:color="000000"/>
              <w:right w:val="single" w:sz="4" w:space="0" w:color="000000"/>
            </w:tcBorders>
          </w:tcPr>
          <w:p w:rsidR="004F17B0" w:rsidRPr="009A314D" w:rsidRDefault="004F17B0" w:rsidP="00917608">
            <w:pPr>
              <w:jc w:val="both"/>
              <w:rPr>
                <w:color w:val="222222"/>
              </w:rPr>
            </w:pPr>
            <w:r>
              <w:rPr>
                <w:color w:val="222222"/>
              </w:rPr>
              <w:t>1818</w:t>
            </w:r>
          </w:p>
        </w:tc>
      </w:tr>
      <w:tr w:rsidR="004F17B0"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center"/>
              <w:rPr>
                <w:noProof/>
                <w:sz w:val="20"/>
                <w:szCs w:val="20"/>
              </w:rPr>
            </w:pPr>
            <w:r>
              <w:rPr>
                <w:noProof/>
                <w:sz w:val="20"/>
                <w:szCs w:val="20"/>
              </w:rPr>
              <w:t xml:space="preserve">Геронтодомаћини </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9A314D" w:rsidRDefault="004F17B0" w:rsidP="00917608">
            <w:pPr>
              <w:jc w:val="both"/>
            </w:pPr>
            <w:r>
              <w:t>2685</w:t>
            </w:r>
          </w:p>
        </w:tc>
      </w:tr>
    </w:tbl>
    <w:p w:rsidR="004F17B0" w:rsidRDefault="004F17B0" w:rsidP="004F17B0">
      <w:pPr>
        <w:ind w:left="357"/>
        <w:contextualSpacing/>
        <w:jc w:val="both"/>
        <w:rPr>
          <w:noProof/>
          <w:color w:val="FF0000"/>
          <w:sz w:val="22"/>
          <w:szCs w:val="22"/>
        </w:rPr>
      </w:pPr>
    </w:p>
    <w:p w:rsidR="004F17B0" w:rsidRDefault="004F17B0" w:rsidP="004F17B0">
      <w:pPr>
        <w:jc w:val="both"/>
        <w:rPr>
          <w:noProof/>
          <w:sz w:val="22"/>
          <w:szCs w:val="22"/>
        </w:rPr>
      </w:pPr>
      <w:r>
        <w:rPr>
          <w:noProof/>
          <w:sz w:val="22"/>
          <w:szCs w:val="22"/>
        </w:rPr>
        <w:tab/>
      </w:r>
    </w:p>
    <w:p w:rsidR="004F17B0" w:rsidRDefault="004F17B0" w:rsidP="004F17B0">
      <w:pPr>
        <w:jc w:val="both"/>
        <w:rPr>
          <w:noProof/>
          <w:sz w:val="22"/>
          <w:szCs w:val="22"/>
        </w:rPr>
      </w:pPr>
    </w:p>
    <w:p w:rsidR="004F17B0" w:rsidRDefault="004F17B0" w:rsidP="004F17B0">
      <w:pPr>
        <w:jc w:val="both"/>
        <w:rPr>
          <w:noProof/>
          <w:sz w:val="22"/>
          <w:szCs w:val="22"/>
        </w:rPr>
      </w:pPr>
    </w:p>
    <w:p w:rsidR="004F17B0" w:rsidRDefault="004F17B0" w:rsidP="004F17B0">
      <w:pPr>
        <w:jc w:val="both"/>
        <w:rPr>
          <w:noProof/>
          <w:sz w:val="22"/>
          <w:szCs w:val="22"/>
        </w:rPr>
      </w:pPr>
    </w:p>
    <w:p w:rsidR="004F17B0" w:rsidRDefault="004F17B0" w:rsidP="004F17B0">
      <w:pPr>
        <w:jc w:val="both"/>
        <w:rPr>
          <w:noProof/>
          <w:sz w:val="22"/>
          <w:szCs w:val="22"/>
        </w:rPr>
      </w:pPr>
      <w:r>
        <w:rPr>
          <w:noProof/>
          <w:sz w:val="22"/>
          <w:szCs w:val="22"/>
        </w:rPr>
        <w:t xml:space="preserve">У оквиру ових посета пружено је укупно </w:t>
      </w:r>
      <w:r>
        <w:rPr>
          <w:b/>
          <w:noProof/>
          <w:sz w:val="22"/>
          <w:szCs w:val="22"/>
        </w:rPr>
        <w:t xml:space="preserve">14300 </w:t>
      </w:r>
      <w:r>
        <w:rPr>
          <w:noProof/>
          <w:sz w:val="22"/>
          <w:szCs w:val="22"/>
        </w:rPr>
        <w:t xml:space="preserve">услуге, у односима: </w:t>
      </w:r>
    </w:p>
    <w:p w:rsidR="004F17B0" w:rsidRDefault="004F17B0" w:rsidP="004F17B0">
      <w:pPr>
        <w:jc w:val="both"/>
        <w:rPr>
          <w:noProof/>
          <w:sz w:val="22"/>
          <w:szCs w:val="22"/>
        </w:rPr>
      </w:pPr>
    </w:p>
    <w:tbl>
      <w:tblPr>
        <w:tblW w:w="45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984"/>
      </w:tblGrid>
      <w:tr w:rsidR="004F17B0"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center"/>
              <w:rPr>
                <w:b/>
                <w:noProof/>
              </w:rPr>
            </w:pPr>
            <w:r>
              <w:rPr>
                <w:b/>
                <w:noProof/>
                <w:sz w:val="22"/>
                <w:szCs w:val="22"/>
              </w:rPr>
              <w:t>Услуга</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center"/>
              <w:rPr>
                <w:b/>
                <w:noProof/>
              </w:rPr>
            </w:pPr>
            <w:r>
              <w:rPr>
                <w:b/>
                <w:noProof/>
                <w:sz w:val="22"/>
                <w:szCs w:val="22"/>
              </w:rPr>
              <w:t>Број услуга</w:t>
            </w:r>
          </w:p>
        </w:tc>
      </w:tr>
      <w:tr w:rsidR="004F17B0"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center"/>
              <w:rPr>
                <w:noProof/>
                <w:sz w:val="20"/>
                <w:szCs w:val="20"/>
              </w:rPr>
            </w:pPr>
            <w:r>
              <w:rPr>
                <w:noProof/>
                <w:sz w:val="20"/>
                <w:szCs w:val="20"/>
              </w:rPr>
              <w:t>Геронтодомаћице</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both"/>
              <w:rPr>
                <w:color w:val="222222"/>
              </w:rPr>
            </w:pPr>
            <w:r>
              <w:rPr>
                <w:color w:val="222222"/>
                <w:szCs w:val="20"/>
              </w:rPr>
              <w:t>8460</w:t>
            </w:r>
          </w:p>
        </w:tc>
      </w:tr>
      <w:tr w:rsidR="004F17B0"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center"/>
              <w:rPr>
                <w:noProof/>
                <w:sz w:val="20"/>
                <w:szCs w:val="20"/>
              </w:rPr>
            </w:pPr>
            <w:r>
              <w:rPr>
                <w:noProof/>
                <w:sz w:val="20"/>
                <w:szCs w:val="20"/>
              </w:rPr>
              <w:t>Геронтонеговатељице</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both"/>
              <w:rPr>
                <w:color w:val="222222"/>
              </w:rPr>
            </w:pPr>
            <w:r>
              <w:rPr>
                <w:color w:val="222222"/>
                <w:szCs w:val="20"/>
              </w:rPr>
              <w:t>3234</w:t>
            </w:r>
          </w:p>
        </w:tc>
      </w:tr>
      <w:tr w:rsidR="004F17B0" w:rsidTr="00917608">
        <w:trPr>
          <w:trHeight w:val="70"/>
        </w:trPr>
        <w:tc>
          <w:tcPr>
            <w:tcW w:w="255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center"/>
              <w:rPr>
                <w:noProof/>
                <w:sz w:val="20"/>
                <w:szCs w:val="20"/>
              </w:rPr>
            </w:pPr>
            <w:r>
              <w:rPr>
                <w:noProof/>
                <w:sz w:val="20"/>
                <w:szCs w:val="20"/>
              </w:rPr>
              <w:t>Геронтодомаћини</w:t>
            </w:r>
          </w:p>
        </w:tc>
        <w:tc>
          <w:tcPr>
            <w:tcW w:w="1984" w:type="dxa"/>
            <w:tcBorders>
              <w:top w:val="single" w:sz="4" w:space="0" w:color="000000"/>
              <w:left w:val="single" w:sz="4" w:space="0" w:color="000000"/>
              <w:bottom w:val="single" w:sz="4" w:space="0" w:color="000000"/>
              <w:right w:val="single" w:sz="4" w:space="0" w:color="000000"/>
            </w:tcBorders>
            <w:hideMark/>
          </w:tcPr>
          <w:p w:rsidR="004F17B0" w:rsidRPr="000619AD" w:rsidRDefault="004F17B0" w:rsidP="00917608">
            <w:pPr>
              <w:spacing w:line="70" w:lineRule="atLeast"/>
              <w:jc w:val="both"/>
              <w:rPr>
                <w:color w:val="222222"/>
              </w:rPr>
            </w:pPr>
            <w:r>
              <w:rPr>
                <w:color w:val="222222"/>
              </w:rPr>
              <w:t>2606</w:t>
            </w:r>
          </w:p>
        </w:tc>
      </w:tr>
    </w:tbl>
    <w:p w:rsidR="004F17B0" w:rsidRDefault="004F17B0" w:rsidP="004F17B0">
      <w:pPr>
        <w:jc w:val="both"/>
        <w:rPr>
          <w:noProof/>
          <w:color w:val="FF0000"/>
          <w:sz w:val="22"/>
          <w:szCs w:val="22"/>
        </w:rPr>
      </w:pPr>
    </w:p>
    <w:p w:rsidR="004F17B0" w:rsidRDefault="004F17B0" w:rsidP="004F17B0">
      <w:pPr>
        <w:spacing w:after="200" w:line="276" w:lineRule="auto"/>
        <w:jc w:val="both"/>
        <w:rPr>
          <w:noProof/>
          <w:sz w:val="22"/>
          <w:szCs w:val="22"/>
        </w:rPr>
      </w:pPr>
      <w:r>
        <w:rPr>
          <w:noProof/>
          <w:sz w:val="22"/>
          <w:szCs w:val="22"/>
        </w:rPr>
        <w:tab/>
        <w:t xml:space="preserve">Такође, услуге су пружане у оквиру укупно </w:t>
      </w:r>
      <w:r>
        <w:rPr>
          <w:b/>
          <w:noProof/>
          <w:sz w:val="22"/>
          <w:szCs w:val="22"/>
        </w:rPr>
        <w:t xml:space="preserve">14693,5 </w:t>
      </w:r>
      <w:r>
        <w:rPr>
          <w:b/>
          <w:noProof/>
          <w:color w:val="FF0000"/>
          <w:sz w:val="22"/>
          <w:szCs w:val="22"/>
        </w:rPr>
        <w:t xml:space="preserve"> </w:t>
      </w:r>
      <w:r>
        <w:rPr>
          <w:noProof/>
          <w:sz w:val="22"/>
          <w:szCs w:val="22"/>
        </w:rPr>
        <w:t xml:space="preserve">радних сати, према следећем распореду: </w:t>
      </w:r>
    </w:p>
    <w:tbl>
      <w:tblPr>
        <w:tblW w:w="4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410"/>
      </w:tblGrid>
      <w:tr w:rsidR="004F17B0"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center"/>
              <w:rPr>
                <w:b/>
                <w:noProof/>
              </w:rPr>
            </w:pPr>
            <w:r>
              <w:rPr>
                <w:b/>
                <w:noProof/>
                <w:sz w:val="22"/>
                <w:szCs w:val="22"/>
              </w:rPr>
              <w:t>Услуга</w:t>
            </w:r>
          </w:p>
        </w:tc>
        <w:tc>
          <w:tcPr>
            <w:tcW w:w="2410"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center"/>
              <w:rPr>
                <w:b/>
                <w:noProof/>
              </w:rPr>
            </w:pPr>
            <w:r>
              <w:rPr>
                <w:b/>
                <w:noProof/>
                <w:sz w:val="22"/>
                <w:szCs w:val="22"/>
              </w:rPr>
              <w:t>Број радних сати</w:t>
            </w:r>
          </w:p>
        </w:tc>
      </w:tr>
      <w:tr w:rsidR="004F17B0"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center"/>
              <w:rPr>
                <w:noProof/>
                <w:sz w:val="20"/>
                <w:szCs w:val="20"/>
              </w:rPr>
            </w:pPr>
            <w:r>
              <w:rPr>
                <w:noProof/>
                <w:sz w:val="20"/>
                <w:szCs w:val="20"/>
              </w:rPr>
              <w:t>Геронтодомаћице</w:t>
            </w:r>
          </w:p>
        </w:tc>
        <w:tc>
          <w:tcPr>
            <w:tcW w:w="2410"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both"/>
              <w:rPr>
                <w:color w:val="222222"/>
              </w:rPr>
            </w:pPr>
            <w:r>
              <w:rPr>
                <w:color w:val="222222"/>
                <w:szCs w:val="20"/>
              </w:rPr>
              <w:t>9829</w:t>
            </w:r>
          </w:p>
        </w:tc>
      </w:tr>
      <w:tr w:rsidR="004F17B0"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center"/>
              <w:rPr>
                <w:noProof/>
                <w:sz w:val="20"/>
                <w:szCs w:val="20"/>
              </w:rPr>
            </w:pPr>
            <w:r>
              <w:rPr>
                <w:noProof/>
                <w:sz w:val="20"/>
                <w:szCs w:val="20"/>
              </w:rPr>
              <w:t>Геронтонеговатељице</w:t>
            </w:r>
          </w:p>
        </w:tc>
        <w:tc>
          <w:tcPr>
            <w:tcW w:w="2410"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both"/>
              <w:rPr>
                <w:color w:val="222222"/>
              </w:rPr>
            </w:pPr>
          </w:p>
        </w:tc>
      </w:tr>
      <w:tr w:rsidR="004F17B0" w:rsidTr="00917608">
        <w:tc>
          <w:tcPr>
            <w:tcW w:w="255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center"/>
              <w:rPr>
                <w:noProof/>
                <w:sz w:val="20"/>
                <w:szCs w:val="20"/>
              </w:rPr>
            </w:pPr>
            <w:r>
              <w:rPr>
                <w:noProof/>
                <w:sz w:val="20"/>
                <w:szCs w:val="20"/>
              </w:rPr>
              <w:t xml:space="preserve">Геронтодомаћини </w:t>
            </w:r>
          </w:p>
        </w:tc>
        <w:tc>
          <w:tcPr>
            <w:tcW w:w="2410" w:type="dxa"/>
            <w:tcBorders>
              <w:top w:val="single" w:sz="4" w:space="0" w:color="000000"/>
              <w:left w:val="single" w:sz="4" w:space="0" w:color="000000"/>
              <w:bottom w:val="single" w:sz="4" w:space="0" w:color="000000"/>
              <w:right w:val="single" w:sz="4" w:space="0" w:color="000000"/>
            </w:tcBorders>
            <w:hideMark/>
          </w:tcPr>
          <w:p w:rsidR="004F17B0" w:rsidRPr="000619AD" w:rsidRDefault="004F17B0" w:rsidP="00917608">
            <w:pPr>
              <w:jc w:val="both"/>
              <w:rPr>
                <w:color w:val="222222"/>
              </w:rPr>
            </w:pPr>
            <w:r>
              <w:rPr>
                <w:color w:val="222222"/>
              </w:rPr>
              <w:t>4864,5</w:t>
            </w:r>
          </w:p>
        </w:tc>
      </w:tr>
    </w:tbl>
    <w:p w:rsidR="004F17B0" w:rsidRDefault="004F17B0" w:rsidP="004F17B0">
      <w:pPr>
        <w:jc w:val="both"/>
        <w:rPr>
          <w:noProof/>
          <w:color w:val="FF0000"/>
          <w:sz w:val="22"/>
          <w:szCs w:val="22"/>
        </w:rPr>
      </w:pPr>
    </w:p>
    <w:p w:rsidR="004F17B0" w:rsidRDefault="004F17B0" w:rsidP="004F17B0">
      <w:pPr>
        <w:spacing w:after="200"/>
        <w:jc w:val="both"/>
        <w:rPr>
          <w:noProof/>
          <w:sz w:val="22"/>
          <w:szCs w:val="22"/>
        </w:rPr>
      </w:pPr>
      <w:r>
        <w:rPr>
          <w:noProof/>
          <w:sz w:val="22"/>
          <w:szCs w:val="22"/>
        </w:rPr>
        <w:tab/>
        <w:t xml:space="preserve">У оквиру услуга које пружају </w:t>
      </w:r>
      <w:r>
        <w:rPr>
          <w:noProof/>
          <w:sz w:val="22"/>
          <w:szCs w:val="22"/>
          <w:u w:val="single"/>
        </w:rPr>
        <w:t>геронтодомаћице</w:t>
      </w:r>
      <w:r>
        <w:rPr>
          <w:noProof/>
          <w:sz w:val="22"/>
          <w:szCs w:val="22"/>
        </w:rPr>
        <w:t xml:space="preserve">, различите врсте услуга пружане су у следећем броју: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2552"/>
      </w:tblGrid>
      <w:tr w:rsidR="004F17B0" w:rsidTr="00917608">
        <w:tc>
          <w:tcPr>
            <w:tcW w:w="340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center"/>
              <w:rPr>
                <w:b/>
                <w:noProof/>
              </w:rPr>
            </w:pPr>
            <w:r>
              <w:rPr>
                <w:b/>
                <w:noProof/>
                <w:sz w:val="22"/>
                <w:szCs w:val="22"/>
              </w:rPr>
              <w:t>Врста услуге</w:t>
            </w:r>
          </w:p>
        </w:tc>
        <w:tc>
          <w:tcPr>
            <w:tcW w:w="255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center"/>
              <w:rPr>
                <w:b/>
                <w:noProof/>
              </w:rPr>
            </w:pPr>
            <w:r>
              <w:rPr>
                <w:b/>
                <w:noProof/>
                <w:sz w:val="22"/>
                <w:szCs w:val="22"/>
              </w:rPr>
              <w:t>Број пружених услуга</w:t>
            </w:r>
          </w:p>
        </w:tc>
      </w:tr>
      <w:tr w:rsidR="004F17B0" w:rsidTr="00917608">
        <w:tc>
          <w:tcPr>
            <w:tcW w:w="340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Први контакт и разговор са корисником</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222222"/>
              </w:rPr>
              <w:t>5</w:t>
            </w:r>
          </w:p>
        </w:tc>
      </w:tr>
      <w:tr w:rsidR="004F17B0" w:rsidTr="00917608">
        <w:tc>
          <w:tcPr>
            <w:tcW w:w="340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Одржавање хигијене постеље</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222222"/>
              </w:rPr>
              <w:t>156</w:t>
            </w:r>
          </w:p>
        </w:tc>
      </w:tr>
      <w:tr w:rsidR="004F17B0" w:rsidTr="00917608">
        <w:tc>
          <w:tcPr>
            <w:tcW w:w="340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Одржавање хигијене стана</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222222"/>
              </w:rPr>
              <w:t>3537</w:t>
            </w:r>
          </w:p>
        </w:tc>
      </w:tr>
      <w:tr w:rsidR="004F17B0" w:rsidTr="00917608">
        <w:tc>
          <w:tcPr>
            <w:tcW w:w="340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Спремање једноставних куваних јела и топлих напитака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000000"/>
                <w:szCs w:val="20"/>
              </w:rPr>
              <w:t>46</w:t>
            </w:r>
          </w:p>
        </w:tc>
      </w:tr>
      <w:tr w:rsidR="004F17B0" w:rsidTr="00917608">
        <w:tc>
          <w:tcPr>
            <w:tcW w:w="340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Прање посуђа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000000"/>
                <w:sz w:val="20"/>
                <w:szCs w:val="20"/>
              </w:rPr>
              <w:t>605</w:t>
            </w:r>
          </w:p>
        </w:tc>
      </w:tr>
      <w:tr w:rsidR="004F17B0" w:rsidTr="00917608">
        <w:tc>
          <w:tcPr>
            <w:tcW w:w="340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Куповина / набавка намирница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222222"/>
              </w:rPr>
              <w:t>2741</w:t>
            </w:r>
          </w:p>
        </w:tc>
      </w:tr>
      <w:tr w:rsidR="004F17B0" w:rsidTr="00917608">
        <w:tc>
          <w:tcPr>
            <w:tcW w:w="340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Плаћање рачуна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000000"/>
                <w:szCs w:val="20"/>
              </w:rPr>
              <w:t>328</w:t>
            </w:r>
          </w:p>
        </w:tc>
      </w:tr>
      <w:tr w:rsidR="004F17B0" w:rsidTr="00917608">
        <w:tc>
          <w:tcPr>
            <w:tcW w:w="340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Машинско прање рубља (укључивање машине, простирање-сакупљање веша)</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000000"/>
                <w:sz w:val="22"/>
                <w:szCs w:val="20"/>
              </w:rPr>
              <w:t>322</w:t>
            </w:r>
          </w:p>
        </w:tc>
      </w:tr>
      <w:tr w:rsidR="004F17B0" w:rsidTr="00917608">
        <w:tc>
          <w:tcPr>
            <w:tcW w:w="340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Ручно крпљење рубља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222222"/>
              </w:rPr>
              <w:t>0</w:t>
            </w:r>
          </w:p>
        </w:tc>
      </w:tr>
      <w:tr w:rsidR="004F17B0" w:rsidTr="00917608">
        <w:tc>
          <w:tcPr>
            <w:tcW w:w="340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Пеглање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000000"/>
                <w:sz w:val="20"/>
                <w:szCs w:val="20"/>
              </w:rPr>
              <w:t>234</w:t>
            </w:r>
          </w:p>
        </w:tc>
      </w:tr>
      <w:tr w:rsidR="004F17B0" w:rsidTr="00917608">
        <w:tc>
          <w:tcPr>
            <w:tcW w:w="340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Припрема и загревање стана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222222"/>
              </w:rPr>
              <w:t>269</w:t>
            </w:r>
          </w:p>
        </w:tc>
      </w:tr>
      <w:tr w:rsidR="004F17B0" w:rsidTr="00917608">
        <w:tc>
          <w:tcPr>
            <w:tcW w:w="340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Остале активности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000000"/>
                <w:sz w:val="20"/>
                <w:szCs w:val="20"/>
              </w:rPr>
              <w:t>0</w:t>
            </w:r>
          </w:p>
        </w:tc>
      </w:tr>
    </w:tbl>
    <w:p w:rsidR="004F17B0" w:rsidRDefault="004F17B0" w:rsidP="004F17B0">
      <w:pPr>
        <w:jc w:val="both"/>
        <w:rPr>
          <w:color w:val="500050"/>
          <w:shd w:val="clear" w:color="auto" w:fill="FFFFFF"/>
        </w:rPr>
      </w:pPr>
    </w:p>
    <w:p w:rsidR="004F17B0" w:rsidRPr="006A46EE" w:rsidRDefault="004F17B0" w:rsidP="004F17B0">
      <w:pPr>
        <w:jc w:val="both"/>
        <w:rPr>
          <w:noProof/>
          <w:sz w:val="22"/>
          <w:szCs w:val="22"/>
        </w:rPr>
      </w:pPr>
    </w:p>
    <w:p w:rsidR="004F17B0" w:rsidRDefault="004F17B0" w:rsidP="004F17B0">
      <w:pPr>
        <w:jc w:val="both"/>
        <w:rPr>
          <w:noProof/>
          <w:sz w:val="22"/>
          <w:szCs w:val="22"/>
        </w:rPr>
      </w:pPr>
      <w:r>
        <w:rPr>
          <w:noProof/>
          <w:sz w:val="22"/>
          <w:szCs w:val="22"/>
        </w:rPr>
        <w:tab/>
        <w:t xml:space="preserve">У оквиру услуга које пружају </w:t>
      </w:r>
      <w:r>
        <w:rPr>
          <w:noProof/>
          <w:sz w:val="22"/>
          <w:szCs w:val="22"/>
          <w:u w:val="single"/>
        </w:rPr>
        <w:t>геронтонеговатељице</w:t>
      </w:r>
      <w:r>
        <w:rPr>
          <w:noProof/>
          <w:sz w:val="22"/>
          <w:szCs w:val="22"/>
        </w:rPr>
        <w:t xml:space="preserve">, различите врсте услуга пружане су у следећем броју: </w:t>
      </w:r>
    </w:p>
    <w:p w:rsidR="004F17B0" w:rsidRDefault="004F17B0" w:rsidP="004F17B0">
      <w:pPr>
        <w:ind w:left="450"/>
        <w:contextualSpacing/>
        <w:jc w:val="both"/>
        <w:rPr>
          <w:noProof/>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976"/>
      </w:tblGrid>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center"/>
              <w:rPr>
                <w:b/>
                <w:noProof/>
              </w:rPr>
            </w:pPr>
            <w:r>
              <w:rPr>
                <w:b/>
                <w:noProof/>
                <w:sz w:val="22"/>
                <w:szCs w:val="22"/>
              </w:rPr>
              <w:t>Врста услуге</w:t>
            </w:r>
          </w:p>
        </w:tc>
        <w:tc>
          <w:tcPr>
            <w:tcW w:w="2976"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center"/>
              <w:rPr>
                <w:b/>
                <w:noProof/>
              </w:rPr>
            </w:pPr>
            <w:r>
              <w:rPr>
                <w:b/>
                <w:noProof/>
                <w:sz w:val="22"/>
                <w:szCs w:val="22"/>
              </w:rPr>
              <w:t>Број пружених услуга</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Скидање и одлагање прљавих чаршава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222222"/>
              </w:rPr>
              <w:t>0</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Мерење крвног притиска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4F17B0" w:rsidRPr="00185494" w:rsidRDefault="004F17B0" w:rsidP="00917608">
            <w:pPr>
              <w:jc w:val="both"/>
              <w:rPr>
                <w:color w:val="222222"/>
              </w:rPr>
            </w:pPr>
            <w:r>
              <w:rPr>
                <w:color w:val="000000"/>
                <w:szCs w:val="20"/>
              </w:rPr>
              <w:t>1780</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Мерење нивоа  шећера у крви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sidRPr="00185494">
              <w:rPr>
                <w:color w:val="000000"/>
                <w:szCs w:val="20"/>
              </w:rPr>
              <w:t>771</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Делимично купање у кревету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222222"/>
              </w:rPr>
              <w:t>50</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Померање пацијента у кревету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222222"/>
              </w:rPr>
              <w:t>1</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lastRenderedPageBreak/>
              <w:t>Помагање за прелазак у колица са кревета</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222222"/>
              </w:rPr>
              <w:t>0</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Облачење и свлачење пацијента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222222"/>
              </w:rPr>
              <w:t>52</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Дневна брига о коси/Прање косе у кревету/Делимично купање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222222"/>
              </w:rPr>
              <w:t>50</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Pr="00EE0243" w:rsidRDefault="004F17B0" w:rsidP="00917608">
            <w:pPr>
              <w:rPr>
                <w:noProof/>
                <w:sz w:val="20"/>
                <w:szCs w:val="20"/>
              </w:rPr>
            </w:pPr>
            <w:r>
              <w:rPr>
                <w:noProof/>
                <w:sz w:val="20"/>
                <w:szCs w:val="20"/>
              </w:rPr>
              <w:t>Помоћ у оралној хигијени/Помоћ у прању зуба</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4F17B0" w:rsidRPr="00EE0243" w:rsidRDefault="004F17B0" w:rsidP="00917608">
            <w:pPr>
              <w:jc w:val="both"/>
              <w:rPr>
                <w:color w:val="222222"/>
              </w:rPr>
            </w:pPr>
            <w:r>
              <w:rPr>
                <w:color w:val="222222"/>
              </w:rPr>
              <w:t>0</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Намештање празног кревета/ намештање кревета са болесником</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222222"/>
              </w:rPr>
              <w:t>2</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Помоћ у коришћењу гуске / лопате / мењање пелена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222222"/>
              </w:rPr>
              <w:t>26</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Помоћ у набавци лекова и дневном распоређивању терапије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222222"/>
              </w:rPr>
              <w:t>512</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Заказивање прегледа и одвођење на преглед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222222"/>
              </w:rPr>
              <w:t>5</w:t>
            </w:r>
          </w:p>
        </w:tc>
      </w:tr>
    </w:tbl>
    <w:p w:rsidR="004F17B0" w:rsidRDefault="004F17B0" w:rsidP="004F17B0">
      <w:pPr>
        <w:jc w:val="both"/>
        <w:rPr>
          <w:noProof/>
          <w:color w:val="FF0000"/>
          <w:sz w:val="22"/>
          <w:szCs w:val="22"/>
        </w:rPr>
      </w:pPr>
    </w:p>
    <w:p w:rsidR="004F17B0" w:rsidRDefault="004F17B0" w:rsidP="004F17B0">
      <w:pPr>
        <w:jc w:val="both"/>
        <w:rPr>
          <w:noProof/>
          <w:sz w:val="22"/>
          <w:szCs w:val="22"/>
        </w:rPr>
      </w:pPr>
      <w:r>
        <w:rPr>
          <w:noProof/>
          <w:sz w:val="22"/>
          <w:szCs w:val="22"/>
        </w:rPr>
        <w:t xml:space="preserve">У оквиру услуга које пружају </w:t>
      </w:r>
      <w:r>
        <w:rPr>
          <w:noProof/>
          <w:sz w:val="22"/>
          <w:szCs w:val="22"/>
          <w:u w:val="single"/>
        </w:rPr>
        <w:t>геронтодомаћини</w:t>
      </w:r>
      <w:r>
        <w:rPr>
          <w:noProof/>
          <w:sz w:val="22"/>
          <w:szCs w:val="22"/>
        </w:rPr>
        <w:t xml:space="preserve">, различите врсте услуга пружане су у следећем броју: </w:t>
      </w:r>
    </w:p>
    <w:p w:rsidR="004F17B0" w:rsidRDefault="004F17B0" w:rsidP="004F17B0">
      <w:pPr>
        <w:ind w:left="270"/>
        <w:jc w:val="both"/>
        <w:rPr>
          <w:noProof/>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3402"/>
      </w:tblGrid>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center"/>
              <w:rPr>
                <w:b/>
                <w:noProof/>
              </w:rPr>
            </w:pPr>
            <w:r>
              <w:rPr>
                <w:b/>
                <w:noProof/>
                <w:sz w:val="22"/>
                <w:szCs w:val="22"/>
              </w:rPr>
              <w:t>Врста услуге</w:t>
            </w:r>
          </w:p>
        </w:tc>
        <w:tc>
          <w:tcPr>
            <w:tcW w:w="3402"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jc w:val="center"/>
              <w:rPr>
                <w:b/>
                <w:noProof/>
              </w:rPr>
            </w:pPr>
            <w:r>
              <w:rPr>
                <w:b/>
                <w:noProof/>
                <w:sz w:val="22"/>
                <w:szCs w:val="22"/>
              </w:rPr>
              <w:t>Број пружених услуга</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Припрема огрева за дневне портебе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F17B0" w:rsidRPr="000619AD" w:rsidRDefault="004F17B0" w:rsidP="00917608">
            <w:pPr>
              <w:jc w:val="both"/>
              <w:rPr>
                <w:color w:val="222222"/>
              </w:rPr>
            </w:pPr>
            <w:r>
              <w:rPr>
                <w:color w:val="222222"/>
              </w:rPr>
              <w:t>965</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Ситне поправке у домаћинству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F17B0" w:rsidRPr="000619AD" w:rsidRDefault="004F17B0" w:rsidP="00917608">
            <w:pPr>
              <w:jc w:val="both"/>
              <w:rPr>
                <w:color w:val="222222"/>
              </w:rPr>
            </w:pPr>
            <w:r>
              <w:rPr>
                <w:color w:val="222222"/>
              </w:rPr>
              <w:t>234</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Одржавање дворишта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F17B0" w:rsidRPr="00EE0243" w:rsidRDefault="004F17B0" w:rsidP="00917608">
            <w:pPr>
              <w:jc w:val="both"/>
              <w:rPr>
                <w:color w:val="222222"/>
              </w:rPr>
            </w:pPr>
            <w:r>
              <w:rPr>
                <w:color w:val="000000"/>
                <w:szCs w:val="20"/>
              </w:rPr>
              <w:t>918</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Помоћ у загревању просторија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F17B0" w:rsidRPr="000619AD" w:rsidRDefault="004F17B0" w:rsidP="00917608">
            <w:pPr>
              <w:jc w:val="both"/>
              <w:rPr>
                <w:color w:val="222222"/>
              </w:rPr>
            </w:pPr>
            <w:r>
              <w:rPr>
                <w:color w:val="222222"/>
              </w:rPr>
              <w:t>66</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Посредовање у поправци водоводних, електричних и других инсталација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F17B0" w:rsidRPr="00EE0243" w:rsidRDefault="004F17B0" w:rsidP="00917608">
            <w:pPr>
              <w:jc w:val="both"/>
              <w:rPr>
                <w:color w:val="222222"/>
              </w:rPr>
            </w:pPr>
            <w:r>
              <w:rPr>
                <w:color w:val="000000"/>
                <w:sz w:val="22"/>
                <w:szCs w:val="20"/>
              </w:rPr>
              <w:t>11</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Посредовање у набавци огрева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F17B0" w:rsidRDefault="004F17B0" w:rsidP="00917608">
            <w:pPr>
              <w:jc w:val="both"/>
              <w:rPr>
                <w:color w:val="222222"/>
              </w:rPr>
            </w:pPr>
            <w:r>
              <w:rPr>
                <w:color w:val="000000"/>
                <w:sz w:val="20"/>
                <w:szCs w:val="20"/>
              </w:rPr>
              <w:t>0</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Чишћење снега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F17B0" w:rsidRPr="00EE0243" w:rsidRDefault="004F17B0" w:rsidP="00917608">
            <w:pPr>
              <w:jc w:val="both"/>
              <w:rPr>
                <w:color w:val="222222"/>
              </w:rPr>
            </w:pPr>
            <w:r>
              <w:rPr>
                <w:color w:val="222222"/>
              </w:rPr>
              <w:t>0</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 xml:space="preserve">Одржавање помоћних просторија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F17B0" w:rsidRPr="00EE0243" w:rsidRDefault="004F17B0" w:rsidP="00917608">
            <w:pPr>
              <w:jc w:val="both"/>
              <w:rPr>
                <w:color w:val="222222"/>
              </w:rPr>
            </w:pPr>
            <w:r>
              <w:rPr>
                <w:color w:val="222222"/>
              </w:rPr>
              <w:t>227</w:t>
            </w:r>
          </w:p>
        </w:tc>
      </w:tr>
      <w:tr w:rsidR="004F17B0" w:rsidTr="00917608">
        <w:tc>
          <w:tcPr>
            <w:tcW w:w="4395" w:type="dxa"/>
            <w:tcBorders>
              <w:top w:val="single" w:sz="4" w:space="0" w:color="000000"/>
              <w:left w:val="single" w:sz="4" w:space="0" w:color="000000"/>
              <w:bottom w:val="single" w:sz="4" w:space="0" w:color="000000"/>
              <w:right w:val="single" w:sz="4" w:space="0" w:color="000000"/>
            </w:tcBorders>
            <w:hideMark/>
          </w:tcPr>
          <w:p w:rsidR="004F17B0" w:rsidRDefault="004F17B0" w:rsidP="00917608">
            <w:pPr>
              <w:rPr>
                <w:noProof/>
                <w:sz w:val="20"/>
                <w:szCs w:val="20"/>
              </w:rPr>
            </w:pPr>
            <w:r>
              <w:rPr>
                <w:noProof/>
                <w:sz w:val="20"/>
                <w:szCs w:val="20"/>
              </w:rPr>
              <w:t>Остало</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F17B0" w:rsidRPr="000619AD" w:rsidRDefault="004F17B0" w:rsidP="00917608">
            <w:pPr>
              <w:jc w:val="both"/>
              <w:rPr>
                <w:color w:val="222222"/>
              </w:rPr>
            </w:pPr>
            <w:r>
              <w:rPr>
                <w:color w:val="000000"/>
                <w:szCs w:val="20"/>
              </w:rPr>
              <w:t>328</w:t>
            </w:r>
          </w:p>
        </w:tc>
      </w:tr>
    </w:tbl>
    <w:p w:rsidR="004F17B0" w:rsidRDefault="004F17B0" w:rsidP="004F17B0">
      <w:pPr>
        <w:suppressAutoHyphens/>
        <w:spacing w:after="120"/>
        <w:jc w:val="center"/>
        <w:rPr>
          <w:b/>
          <w:noProof/>
          <w:color w:val="FF0000"/>
          <w:sz w:val="22"/>
          <w:szCs w:val="22"/>
          <w:lang w:eastAsia="ar-SA"/>
        </w:rPr>
      </w:pPr>
    </w:p>
    <w:p w:rsidR="004F17B0" w:rsidRDefault="004F17B0" w:rsidP="004F17B0">
      <w:pPr>
        <w:jc w:val="center"/>
        <w:rPr>
          <w:b/>
          <w:noProof/>
          <w:sz w:val="22"/>
          <w:szCs w:val="22"/>
        </w:rPr>
      </w:pPr>
    </w:p>
    <w:p w:rsidR="004F17B0" w:rsidRDefault="004F17B0" w:rsidP="004F17B0">
      <w:pPr>
        <w:jc w:val="center"/>
        <w:rPr>
          <w:b/>
          <w:noProof/>
          <w:sz w:val="22"/>
          <w:szCs w:val="22"/>
        </w:rPr>
      </w:pPr>
      <w:r>
        <w:rPr>
          <w:b/>
          <w:noProof/>
          <w:sz w:val="22"/>
          <w:szCs w:val="22"/>
        </w:rPr>
        <w:t>Квалитет пружене услуге</w:t>
      </w:r>
    </w:p>
    <w:p w:rsidR="004F17B0" w:rsidRDefault="004F17B0" w:rsidP="004F17B0">
      <w:pPr>
        <w:jc w:val="center"/>
        <w:rPr>
          <w:b/>
          <w:noProof/>
          <w:sz w:val="22"/>
          <w:szCs w:val="22"/>
        </w:rPr>
      </w:pPr>
    </w:p>
    <w:p w:rsidR="004F17B0" w:rsidRDefault="004F17B0" w:rsidP="004F17B0">
      <w:pPr>
        <w:jc w:val="both"/>
        <w:rPr>
          <w:noProof/>
          <w:sz w:val="22"/>
          <w:szCs w:val="22"/>
        </w:rPr>
      </w:pPr>
      <w:r>
        <w:rPr>
          <w:noProof/>
          <w:sz w:val="22"/>
          <w:szCs w:val="22"/>
        </w:rPr>
        <w:tab/>
        <w:t>У периоду од  јуна до августа месеца 2022. године, пружалац услуге</w:t>
      </w:r>
      <w:r>
        <w:rPr>
          <w:noProof/>
          <w:sz w:val="22"/>
          <w:szCs w:val="22"/>
          <w:lang w:val="sr-Cyrl-RS"/>
        </w:rPr>
        <w:t xml:space="preserve"> Центар за социјални рад з аопштину Чока, а потом </w:t>
      </w:r>
      <w:r>
        <w:rPr>
          <w:noProof/>
          <w:sz w:val="22"/>
          <w:szCs w:val="22"/>
        </w:rPr>
        <w:t xml:space="preserve"> Црвени крст Чока</w:t>
      </w:r>
      <w:r>
        <w:rPr>
          <w:noProof/>
          <w:sz w:val="22"/>
          <w:szCs w:val="22"/>
          <w:lang w:val="sr-Cyrl-RS"/>
        </w:rPr>
        <w:t>,</w:t>
      </w:r>
      <w:r>
        <w:rPr>
          <w:noProof/>
          <w:sz w:val="22"/>
          <w:szCs w:val="22"/>
        </w:rPr>
        <w:t xml:space="preserve"> спровео је  процену задовољства корисника услугом „Помоћ и нега у кући“. За потребе испитивања коришћен је упитник процене задовољства услугом за кориснике услуга. Узорковање је вршено насумично, са тим да су из популације корисника искључени из узорковања они који су укључени у услугу у последња три месеца, односно у периоду од 01.03.2022. до 01.06.2022. године. На тај начин смо добили популацију коју чине 115 корисника, док је процена извршена на узорку од деведест два (92) корисника. Анализом података добијених током испитивања утврђено је да постоји висок ниво задовољства услугом, просечна оцена задовољством свим пруженим услугама износи 4,9. Приликом појединачног оцењивања квалитета рада непосредних извршилаца, добијене су следеће просечне оцене: геронтодомаћица 4,92; геронтодомаћин 4,86; геронтонеговатељица 5,00. На основу добијених резултата закључило се да је код највећег броја корисника присутно задовољство, као и осећај везаности за извршиоце који их посећују. Већина корисника је задовољна са понудом локалних услуга социјалне заштите и сматра да нема потребе да се било шта мења, док су у мањем броју случајева корисници изразили жељу за проширењем услуга, односно за увођењем превоза на лекарске прегледе, уколико буде било могућности.</w:t>
      </w:r>
    </w:p>
    <w:p w:rsidR="004F17B0" w:rsidRDefault="004F17B0" w:rsidP="004F17B0">
      <w:pPr>
        <w:jc w:val="both"/>
        <w:rPr>
          <w:noProof/>
          <w:sz w:val="22"/>
          <w:szCs w:val="22"/>
        </w:rPr>
      </w:pPr>
      <w:r>
        <w:rPr>
          <w:noProof/>
          <w:sz w:val="22"/>
          <w:szCs w:val="22"/>
        </w:rPr>
        <w:tab/>
        <w:t>Захваљујући константном одржавању квалитета услуга које се пружају, олакшано је свакодневно функционисање корисника, побољшан је квалитет живота и смањен степен ризика од њихове институционализације.</w:t>
      </w:r>
    </w:p>
    <w:p w:rsidR="004F17B0" w:rsidRDefault="004F17B0" w:rsidP="004F17B0"/>
    <w:p w:rsidR="004F17B0" w:rsidRPr="002A44B8" w:rsidRDefault="004F17B0" w:rsidP="004F17B0">
      <w:pPr>
        <w:tabs>
          <w:tab w:val="left" w:pos="0"/>
        </w:tabs>
        <w:jc w:val="both"/>
        <w:rPr>
          <w:noProof/>
          <w:sz w:val="22"/>
          <w:szCs w:val="22"/>
          <w:lang w:val="sr-Cyrl-RS"/>
        </w:rPr>
      </w:pPr>
    </w:p>
    <w:p w:rsidR="004F17B0" w:rsidRPr="002A44B8" w:rsidRDefault="004F17B0" w:rsidP="004F17B0">
      <w:pPr>
        <w:keepNext/>
        <w:suppressAutoHyphens/>
        <w:outlineLvl w:val="0"/>
        <w:rPr>
          <w:rFonts w:eastAsia="Arial"/>
          <w:b/>
          <w:bCs/>
          <w:sz w:val="32"/>
          <w:szCs w:val="32"/>
          <w:lang w:val="sr-Cyrl-CS" w:eastAsia="ar-SA"/>
        </w:rPr>
      </w:pPr>
      <w:r w:rsidRPr="002A44B8">
        <w:rPr>
          <w:rFonts w:eastAsia="Arial"/>
          <w:b/>
          <w:bCs/>
          <w:sz w:val="28"/>
          <w:szCs w:val="28"/>
          <w:lang w:val="sr-Cyrl-RS" w:eastAsia="ar-SA"/>
        </w:rPr>
        <w:lastRenderedPageBreak/>
        <w:t xml:space="preserve">  </w:t>
      </w:r>
      <w:r w:rsidRPr="002A44B8">
        <w:rPr>
          <w:rFonts w:eastAsia="Arial"/>
          <w:b/>
          <w:bCs/>
          <w:sz w:val="32"/>
          <w:szCs w:val="32"/>
          <w:lang w:val="sr-Cyrl-CS" w:eastAsia="ar-SA"/>
        </w:rPr>
        <w:t xml:space="preserve">2. </w:t>
      </w:r>
      <w:bookmarkStart w:id="14" w:name="_Toc443651116"/>
      <w:r w:rsidRPr="002A44B8">
        <w:rPr>
          <w:rFonts w:eastAsia="Arial"/>
          <w:b/>
          <w:bCs/>
          <w:sz w:val="32"/>
          <w:szCs w:val="32"/>
          <w:lang w:val="sr-Cyrl-CS" w:eastAsia="ar-SA"/>
        </w:rPr>
        <w:t>Дневни боравак за децу и младе са сметњама у развоју</w:t>
      </w:r>
      <w:bookmarkEnd w:id="14"/>
    </w:p>
    <w:p w:rsidR="004F17B0" w:rsidRPr="002A44B8" w:rsidRDefault="004F17B0" w:rsidP="004F17B0">
      <w:pPr>
        <w:rPr>
          <w:rFonts w:eastAsia="Andale Sans UI"/>
          <w:sz w:val="28"/>
          <w:szCs w:val="28"/>
          <w:lang w:val="sr-Cyrl-CS" w:eastAsia="ar-SA"/>
        </w:rPr>
      </w:pPr>
    </w:p>
    <w:p w:rsidR="004F17B0" w:rsidRPr="002A44B8" w:rsidRDefault="004F17B0" w:rsidP="004F17B0">
      <w:pPr>
        <w:pStyle w:val="Heading3"/>
        <w:rPr>
          <w:lang w:eastAsia="ar-SA"/>
        </w:rPr>
      </w:pPr>
      <w:r w:rsidRPr="002A44B8">
        <w:rPr>
          <w:lang w:eastAsia="ar-SA"/>
        </w:rPr>
        <w:t>УВОД</w:t>
      </w:r>
    </w:p>
    <w:p w:rsidR="004F17B0" w:rsidRPr="002A44B8" w:rsidRDefault="004F17B0" w:rsidP="004F17B0">
      <w:pPr>
        <w:rPr>
          <w:rFonts w:eastAsia="Andale Sans UI"/>
          <w:lang w:eastAsia="ar-SA"/>
        </w:rPr>
      </w:pPr>
    </w:p>
    <w:p w:rsidR="004F17B0" w:rsidRDefault="004F17B0" w:rsidP="004F17B0">
      <w:pPr>
        <w:jc w:val="both"/>
        <w:rPr>
          <w:kern w:val="3"/>
        </w:rPr>
      </w:pPr>
      <w:r w:rsidRPr="002A44B8">
        <w:rPr>
          <w:rFonts w:eastAsia="Andale Sans UI"/>
          <w:lang w:eastAsia="ar-SA"/>
        </w:rPr>
        <w:tab/>
      </w:r>
      <w:r w:rsidRPr="00483CD4">
        <w:rPr>
          <w:kern w:val="3"/>
        </w:rPr>
        <w:t xml:space="preserve">Сврха услуге Дневног боравака састоји се у унапређењу квалитета живота деце и младих са сметњама у </w:t>
      </w:r>
      <w:proofErr w:type="gramStart"/>
      <w:r w:rsidRPr="00483CD4">
        <w:rPr>
          <w:kern w:val="3"/>
        </w:rPr>
        <w:t>развоју  у</w:t>
      </w:r>
      <w:proofErr w:type="gramEnd"/>
      <w:r w:rsidRPr="00483CD4">
        <w:rPr>
          <w:kern w:val="3"/>
        </w:rPr>
        <w:t xml:space="preserve"> социјалној средини која их окружује, кроз одржавање и развијање социјалних, психолошких и физичких функција и вештина, како би се у што већој мери оспособили за самосталан живот.</w:t>
      </w:r>
    </w:p>
    <w:p w:rsidR="004F17B0" w:rsidRPr="00483CD4" w:rsidRDefault="004F17B0" w:rsidP="004F17B0">
      <w:pPr>
        <w:jc w:val="both"/>
        <w:rPr>
          <w:rFonts w:ascii="Calibri" w:eastAsiaTheme="minorEastAsia" w:hAnsi="Calibri" w:cstheme="minorBidi"/>
          <w:kern w:val="3"/>
          <w:sz w:val="22"/>
        </w:rPr>
      </w:pPr>
    </w:p>
    <w:p w:rsidR="004F17B0" w:rsidRPr="00483CD4" w:rsidRDefault="004F17B0" w:rsidP="004F17B0">
      <w:pPr>
        <w:pStyle w:val="NoSpacing"/>
        <w:jc w:val="both"/>
        <w:rPr>
          <w:rFonts w:ascii="Calibri" w:eastAsiaTheme="minorEastAsia" w:hAnsi="Calibri" w:cstheme="minorBidi"/>
          <w:sz w:val="22"/>
        </w:rPr>
      </w:pPr>
      <w:r w:rsidRPr="00483CD4">
        <w:tab/>
        <w:t>Кроз услугу Дневног боравка деца у организованом окружењу и уз потребни стручни надзор, задовољавају развојне потребе, стичу и развијају животне вештине све у циљу развоја самосталности, социјалних, сазнајних и других важних функција.Услугом се обезбеђује позитивно и конструктивно искуство боравка изван породице, а члановима породице слободно време за бављење радним и другим активностима.</w:t>
      </w:r>
    </w:p>
    <w:p w:rsidR="004F17B0" w:rsidRPr="00483CD4" w:rsidRDefault="004F17B0" w:rsidP="004F17B0">
      <w:pPr>
        <w:pStyle w:val="NoSpacing"/>
        <w:jc w:val="both"/>
        <w:rPr>
          <w:rFonts w:ascii="Calibri" w:eastAsiaTheme="minorEastAsia" w:hAnsi="Calibri" w:cstheme="minorBidi"/>
          <w:sz w:val="22"/>
        </w:rPr>
      </w:pPr>
      <w:r w:rsidRPr="00483CD4">
        <w:tab/>
      </w:r>
      <w:proofErr w:type="gramStart"/>
      <w:r w:rsidRPr="00483CD4">
        <w:t>Предмет извештавања је преглед остваривања пружања услуге Дневни боравак за децу и младе са сметњама у развоју</w:t>
      </w:r>
      <w:r w:rsidRPr="00483CD4">
        <w:rPr>
          <w:lang w:val="sr-Cyrl-RS"/>
        </w:rPr>
        <w:t xml:space="preserve"> </w:t>
      </w:r>
      <w:r w:rsidRPr="00483CD4">
        <w:t>током 2022.</w:t>
      </w:r>
      <w:proofErr w:type="gramEnd"/>
      <w:r w:rsidRPr="00483CD4">
        <w:t xml:space="preserve"> године у складу са Законом о социјалној заштити, Правилником о ближим условима и стандардима за пружање услуга социјалне заштите, Одлуком о социјалној заштити општине Чока, Правилником о пружању дневне услуге у заједници-дневни боравак за децу и младе са сметњама у развоју и другим позитивним прописима који се односе на социјалну заштиту.</w:t>
      </w:r>
    </w:p>
    <w:p w:rsidR="004F17B0" w:rsidRPr="00483CD4" w:rsidRDefault="004F17B0" w:rsidP="004F17B0">
      <w:pPr>
        <w:pStyle w:val="NoSpacing"/>
        <w:jc w:val="both"/>
        <w:rPr>
          <w:rFonts w:ascii="Calibri" w:eastAsiaTheme="minorEastAsia" w:hAnsi="Calibri" w:cstheme="minorBidi"/>
          <w:sz w:val="22"/>
        </w:rPr>
      </w:pPr>
      <w:r>
        <w:tab/>
      </w:r>
      <w:proofErr w:type="gramStart"/>
      <w:r w:rsidRPr="00483CD4">
        <w:t>Дневни боравак је почео са радом 20.06.2011.</w:t>
      </w:r>
      <w:proofErr w:type="gramEnd"/>
      <w:r w:rsidRPr="00483CD4">
        <w:t xml:space="preserve"> </w:t>
      </w:r>
      <w:proofErr w:type="gramStart"/>
      <w:r w:rsidRPr="00483CD4">
        <w:t>године</w:t>
      </w:r>
      <w:proofErr w:type="gramEnd"/>
      <w:r w:rsidRPr="00483CD4">
        <w:t xml:space="preserve"> са 11 корисника и 6 запослених. </w:t>
      </w:r>
      <w:proofErr w:type="gramStart"/>
      <w:r w:rsidRPr="00483CD4">
        <w:t>У септембру 2011.</w:t>
      </w:r>
      <w:proofErr w:type="gramEnd"/>
      <w:r w:rsidRPr="00483CD4">
        <w:t xml:space="preserve"> </w:t>
      </w:r>
      <w:proofErr w:type="gramStart"/>
      <w:r w:rsidRPr="00483CD4">
        <w:t>године</w:t>
      </w:r>
      <w:proofErr w:type="gramEnd"/>
      <w:r w:rsidRPr="00483CD4">
        <w:t xml:space="preserve"> усељен је у адаптиране просторије вртића са свом потребном опремом. </w:t>
      </w:r>
      <w:proofErr w:type="gramStart"/>
      <w:r w:rsidRPr="00483CD4">
        <w:rPr>
          <w:color w:val="000000" w:themeColor="text1"/>
        </w:rPr>
        <w:t xml:space="preserve">Наредне године купљено је ново возило које превози кориснике на територији општине Чока. </w:t>
      </w:r>
      <w:r w:rsidRPr="00483CD4">
        <w:t>У октобру 2014.</w:t>
      </w:r>
      <w:proofErr w:type="gramEnd"/>
      <w:r w:rsidRPr="00483CD4">
        <w:t xml:space="preserve"> </w:t>
      </w:r>
      <w:proofErr w:type="gramStart"/>
      <w:r w:rsidRPr="00483CD4">
        <w:t>године</w:t>
      </w:r>
      <w:proofErr w:type="gramEnd"/>
      <w:r w:rsidRPr="00483CD4">
        <w:t xml:space="preserve"> ОЈ "Служба за остваривање локалних услуга социјалне заштите" Центра за социјални рад за општину Чока је испунила услове и стандарде за пружање услуге Дневни боравак за децу и младе са сметњама у развоју.</w:t>
      </w:r>
      <w:r w:rsidRPr="00483CD4">
        <w:rPr>
          <w:iCs/>
          <w:color w:val="000000"/>
        </w:rPr>
        <w:t xml:space="preserve">У складу са чланом 178. </w:t>
      </w:r>
      <w:proofErr w:type="gramStart"/>
      <w:r w:rsidRPr="00483CD4">
        <w:rPr>
          <w:iCs/>
          <w:color w:val="000000"/>
        </w:rPr>
        <w:t>Закона о социјалној заштитиод 17.10.2014.</w:t>
      </w:r>
      <w:proofErr w:type="gramEnd"/>
      <w:r w:rsidRPr="00483CD4">
        <w:rPr>
          <w:iCs/>
          <w:color w:val="000000"/>
        </w:rPr>
        <w:t xml:space="preserve"> </w:t>
      </w:r>
      <w:proofErr w:type="gramStart"/>
      <w:r w:rsidRPr="00483CD4">
        <w:rPr>
          <w:iCs/>
          <w:color w:val="000000"/>
        </w:rPr>
        <w:t>године</w:t>
      </w:r>
      <w:proofErr w:type="gramEnd"/>
      <w:r w:rsidRPr="00483CD4">
        <w:rPr>
          <w:iCs/>
          <w:color w:val="000000"/>
        </w:rPr>
        <w:t xml:space="preserve"> дневна услуга у заједници ,,Дневни боравак за децу и младе са сметњама у развоју“</w:t>
      </w:r>
      <w:r w:rsidRPr="00483CD4">
        <w:rPr>
          <w:rFonts w:eastAsia="Calibri"/>
          <w:color w:val="000000"/>
        </w:rPr>
        <w:t xml:space="preserve"> Центра за социјални рад за општину Чока посед</w:t>
      </w:r>
      <w:r w:rsidRPr="00483CD4">
        <w:rPr>
          <w:iCs/>
          <w:color w:val="000000"/>
        </w:rPr>
        <w:t xml:space="preserve">овала је лиценцу за пружање услуге до 17.10.2019. </w:t>
      </w:r>
      <w:proofErr w:type="gramStart"/>
      <w:r w:rsidRPr="00483CD4">
        <w:rPr>
          <w:iCs/>
          <w:color w:val="000000"/>
        </w:rPr>
        <w:t>године</w:t>
      </w:r>
      <w:proofErr w:type="gramEnd"/>
      <w:r w:rsidRPr="00483CD4">
        <w:rPr>
          <w:iCs/>
          <w:color w:val="000000"/>
        </w:rPr>
        <w:t xml:space="preserve">. </w:t>
      </w:r>
      <w:proofErr w:type="gramStart"/>
      <w:r w:rsidRPr="00483CD4">
        <w:rPr>
          <w:iCs/>
          <w:color w:val="000000"/>
        </w:rPr>
        <w:t>Након истека периода важења лиценце, предат је захтев Министарству за рад, запошљавање, борачка и социјална питања за њено обнављање, али је процес и даље у току.</w:t>
      </w:r>
      <w:proofErr w:type="gramEnd"/>
      <w:r w:rsidRPr="00483CD4">
        <w:rPr>
          <w:iCs/>
          <w:color w:val="000000"/>
        </w:rPr>
        <w:t xml:space="preserve"> </w:t>
      </w:r>
    </w:p>
    <w:p w:rsidR="004F17B0" w:rsidRPr="00483CD4" w:rsidRDefault="004F17B0" w:rsidP="004F17B0">
      <w:pPr>
        <w:pStyle w:val="NoSpacing"/>
        <w:jc w:val="both"/>
        <w:rPr>
          <w:color w:val="FF0000"/>
          <w:lang w:val="sr-Cyrl-RS"/>
        </w:rPr>
      </w:pPr>
      <w:r w:rsidRPr="00483CD4">
        <w:rPr>
          <w:color w:val="FF0000"/>
        </w:rPr>
        <w:tab/>
      </w:r>
      <w:r w:rsidRPr="00483CD4">
        <w:t>Од свог оснивања Дневни боравак се финансира прво из средстава пројекта Европске уније</w:t>
      </w:r>
      <w:r w:rsidRPr="00483CD4">
        <w:rPr>
          <w:lang w:val="sr-Cyrl-RS"/>
        </w:rPr>
        <w:t>,</w:t>
      </w:r>
      <w:r w:rsidRPr="00483CD4">
        <w:t xml:space="preserve"> а потом финансирање преузима Општина Чока. </w:t>
      </w:r>
      <w:r w:rsidRPr="00483CD4">
        <w:rPr>
          <w:color w:val="000000"/>
        </w:rPr>
        <w:t xml:space="preserve">Рад Дневног боравка је у периоду </w:t>
      </w:r>
      <w:proofErr w:type="gramStart"/>
      <w:r w:rsidRPr="00483CD4">
        <w:rPr>
          <w:color w:val="000000"/>
        </w:rPr>
        <w:t>од  01</w:t>
      </w:r>
      <w:proofErr w:type="gramEnd"/>
      <w:r w:rsidRPr="00483CD4">
        <w:rPr>
          <w:color w:val="000000"/>
        </w:rPr>
        <w:t xml:space="preserve">. </w:t>
      </w:r>
      <w:proofErr w:type="gramStart"/>
      <w:r w:rsidRPr="00483CD4">
        <w:rPr>
          <w:color w:val="000000"/>
        </w:rPr>
        <w:t>новембра</w:t>
      </w:r>
      <w:proofErr w:type="gramEnd"/>
      <w:r w:rsidRPr="00483CD4">
        <w:rPr>
          <w:color w:val="000000"/>
        </w:rPr>
        <w:t xml:space="preserve"> до 31. </w:t>
      </w:r>
      <w:proofErr w:type="gramStart"/>
      <w:r w:rsidRPr="00483CD4">
        <w:rPr>
          <w:color w:val="000000"/>
        </w:rPr>
        <w:t>децембра</w:t>
      </w:r>
      <w:proofErr w:type="gramEnd"/>
      <w:r w:rsidRPr="00483CD4">
        <w:rPr>
          <w:color w:val="000000"/>
        </w:rPr>
        <w:t xml:space="preserve"> 2017. </w:t>
      </w:r>
      <w:proofErr w:type="gramStart"/>
      <w:r w:rsidRPr="00483CD4">
        <w:rPr>
          <w:color w:val="000000"/>
        </w:rPr>
        <w:t>године</w:t>
      </w:r>
      <w:proofErr w:type="gramEnd"/>
      <w:r w:rsidRPr="00483CD4">
        <w:rPr>
          <w:color w:val="000000"/>
        </w:rPr>
        <w:t xml:space="preserve"> финансиран из пројектних средстава одобрених Центру за социјални рад за општину Чока од стране Покрајинског секретаријата за социјалну политику, демографију и равноправност полова у износу од 700.000,00 динара. </w:t>
      </w:r>
      <w:proofErr w:type="gramStart"/>
      <w:r w:rsidRPr="00483CD4">
        <w:rPr>
          <w:color w:val="000000"/>
        </w:rPr>
        <w:t>Пројекат је носио назив „Разлике нас спајају-Дневни боравак за децу и младе са сметњама у развоју“.</w:t>
      </w:r>
      <w:proofErr w:type="gramEnd"/>
      <w:r w:rsidRPr="00483CD4">
        <w:rPr>
          <w:color w:val="000000"/>
        </w:rPr>
        <w:t xml:space="preserve"> </w:t>
      </w:r>
      <w:r w:rsidRPr="00483CD4">
        <w:rPr>
          <w:color w:val="000000"/>
          <w:lang w:val="sr-Cyrl-RS"/>
        </w:rPr>
        <w:t>Након тога се наставља финансирање из буџета општине Чока и наменским трансфером</w:t>
      </w:r>
      <w:r w:rsidRPr="00483CD4">
        <w:rPr>
          <w:color w:val="000000"/>
        </w:rPr>
        <w:t xml:space="preserve">, који је општини Чока одобрен од стране Министарства за рад, запошљавање, борачка и социјална питања РС за финансирање дневних услуга у заједници. </w:t>
      </w:r>
      <w:r w:rsidRPr="00483CD4">
        <w:rPr>
          <w:color w:val="000000" w:themeColor="text1"/>
          <w:lang w:val="sr-Cyrl-RS"/>
        </w:rPr>
        <w:t>Током 2022. године финансирање ове услуге се врши из буџета општине Чока.</w:t>
      </w:r>
    </w:p>
    <w:p w:rsidR="004F17B0" w:rsidRPr="00483CD4" w:rsidRDefault="004F17B0" w:rsidP="004F17B0">
      <w:pPr>
        <w:pStyle w:val="NoSpacing"/>
        <w:jc w:val="both"/>
      </w:pPr>
      <w:proofErr w:type="gramStart"/>
      <w:r w:rsidRPr="00483CD4">
        <w:t>Током 2022.</w:t>
      </w:r>
      <w:proofErr w:type="gramEnd"/>
      <w:r w:rsidRPr="00483CD4">
        <w:t xml:space="preserve"> </w:t>
      </w:r>
      <w:proofErr w:type="gramStart"/>
      <w:r w:rsidRPr="00483CD4">
        <w:t>године</w:t>
      </w:r>
      <w:proofErr w:type="gramEnd"/>
      <w:r w:rsidRPr="00483CD4">
        <w:t xml:space="preserve"> Дневни боравак је пружао услугу за 9 корисника узраста од 6-26 година. </w:t>
      </w:r>
      <w:proofErr w:type="gramStart"/>
      <w:r w:rsidRPr="00483CD4">
        <w:t>Са корисницима је радила једна васпитачица и две неговатељице и један стручни радник, педагог координатор услуге.</w:t>
      </w:r>
      <w:proofErr w:type="gramEnd"/>
      <w:r w:rsidRPr="00483CD4">
        <w:t xml:space="preserve"> </w:t>
      </w:r>
    </w:p>
    <w:p w:rsidR="004F17B0" w:rsidRPr="00483CD4" w:rsidRDefault="004F17B0" w:rsidP="004F17B0">
      <w:pPr>
        <w:pStyle w:val="NoSpacing"/>
        <w:jc w:val="both"/>
        <w:rPr>
          <w:color w:val="000000" w:themeColor="text1"/>
          <w:lang w:val="sr-Cyrl-RS"/>
        </w:rPr>
      </w:pPr>
      <w:r w:rsidRPr="00483CD4">
        <w:rPr>
          <w:color w:val="000000"/>
        </w:rPr>
        <w:tab/>
      </w:r>
      <w:proofErr w:type="gramStart"/>
      <w:r w:rsidRPr="00483CD4">
        <w:t>На дан</w:t>
      </w:r>
      <w:r w:rsidRPr="00483CD4">
        <w:rPr>
          <w:rFonts w:ascii="Times New Roman CYR" w:hAnsi="Times New Roman CYR" w:cs="Times New Roman CYR"/>
        </w:rPr>
        <w:t xml:space="preserve"> 15.03.2020.</w:t>
      </w:r>
      <w:proofErr w:type="gramEnd"/>
      <w:r w:rsidRPr="00483CD4">
        <w:rPr>
          <w:rFonts w:ascii="Times New Roman CYR" w:hAnsi="Times New Roman CYR" w:cs="Times New Roman CYR"/>
        </w:rPr>
        <w:t xml:space="preserve"> </w:t>
      </w:r>
      <w:proofErr w:type="gramStart"/>
      <w:r w:rsidRPr="00483CD4">
        <w:t>године</w:t>
      </w:r>
      <w:proofErr w:type="gramEnd"/>
      <w:r w:rsidRPr="00483CD4">
        <w:t xml:space="preserve"> на територији Републике Србије проглашено је ванредно стање услед</w:t>
      </w:r>
      <w:r w:rsidRPr="00483CD4">
        <w:rPr>
          <w:lang w:val="sr-Cyrl-RS"/>
        </w:rPr>
        <w:t xml:space="preserve"> </w:t>
      </w:r>
      <w:r w:rsidRPr="00483CD4">
        <w:t xml:space="preserve">ширења заразне болести Covid – 19, изазване вирусом  SARS  Cov – 2 </w:t>
      </w:r>
      <w:r w:rsidRPr="00483CD4">
        <w:rPr>
          <w:bCs/>
          <w:iCs/>
          <w:sz w:val="21"/>
          <w:szCs w:val="21"/>
          <w:shd w:val="clear" w:color="auto" w:fill="FFFFFF"/>
        </w:rPr>
        <w:t>("Сл. Гласник РС",бр. 29/2020)</w:t>
      </w:r>
      <w:r w:rsidRPr="00483CD4">
        <w:t xml:space="preserve">.  </w:t>
      </w:r>
      <w:proofErr w:type="gramStart"/>
      <w:r w:rsidRPr="00483CD4">
        <w:t xml:space="preserve">Донешене су мере које подразумевају да се </w:t>
      </w:r>
      <w:r w:rsidRPr="00483CD4">
        <w:lastRenderedPageBreak/>
        <w:t>обуставља рад предшколских институција (</w:t>
      </w:r>
      <w:r w:rsidRPr="00483CD4">
        <w:rPr>
          <w:bCs/>
          <w:iCs/>
          <w:sz w:val="21"/>
          <w:szCs w:val="21"/>
          <w:shd w:val="clear" w:color="auto" w:fill="FFFFFF"/>
        </w:rPr>
        <w:t>Сл. Гласник РС", бр.</w:t>
      </w:r>
      <w:r w:rsidRPr="00483CD4">
        <w:rPr>
          <w:bCs/>
          <w:iCs/>
          <w:szCs w:val="21"/>
          <w:shd w:val="clear" w:color="auto" w:fill="FFFFFF"/>
        </w:rPr>
        <w:t>30/2020</w:t>
      </w:r>
      <w:r w:rsidRPr="00483CD4">
        <w:rPr>
          <w:rFonts w:ascii="Arial" w:hAnsi="Arial" w:cs="Arial"/>
          <w:b/>
          <w:bCs/>
          <w:i/>
          <w:iCs/>
          <w:color w:val="333333"/>
          <w:sz w:val="21"/>
          <w:szCs w:val="21"/>
          <w:shd w:val="clear" w:color="auto" w:fill="FFFFFF"/>
        </w:rPr>
        <w:t>)</w:t>
      </w:r>
      <w:r w:rsidRPr="00483CD4">
        <w:t>, обуставља се редовни рад установа предшколског васпитања и образовања</w:t>
      </w:r>
      <w:r w:rsidRPr="00483CD4">
        <w:rPr>
          <w:lang w:val="sr-Cyrl-RS"/>
        </w:rPr>
        <w:t>,</w:t>
      </w:r>
      <w:r w:rsidRPr="00483CD4">
        <w:t xml:space="preserve"> а са тим и рад Дневног боравка који користи просторије предшколске установе, док траје опасност од ширења заразне болести Covid – 19.</w:t>
      </w:r>
      <w:proofErr w:type="gramEnd"/>
      <w:r w:rsidRPr="00483CD4">
        <w:t xml:space="preserve"> </w:t>
      </w:r>
      <w:proofErr w:type="gramStart"/>
      <w:r w:rsidRPr="00483CD4">
        <w:t>У складу са тим мерама рад Дневног боравка ограничен је на о</w:t>
      </w:r>
      <w:r w:rsidRPr="00483CD4">
        <w:rPr>
          <w:lang w:val="sr-Cyrl-RS"/>
        </w:rPr>
        <w:t xml:space="preserve">нлајн </w:t>
      </w:r>
      <w:r w:rsidRPr="00483CD4">
        <w:t>рад и рад преко телефона.</w:t>
      </w:r>
      <w:proofErr w:type="gramEnd"/>
      <w:r w:rsidRPr="00483CD4">
        <w:t xml:space="preserve"> </w:t>
      </w:r>
      <w:proofErr w:type="gramStart"/>
      <w:r w:rsidRPr="00483CD4">
        <w:t>На дан 06.05.2020.</w:t>
      </w:r>
      <w:proofErr w:type="gramEnd"/>
      <w:r w:rsidRPr="00483CD4">
        <w:t xml:space="preserve"> године укида се ванредно стање на територији Републике Србије ("Сл. гласник РС", бр. 65/2020)</w:t>
      </w:r>
      <w:r w:rsidRPr="00483CD4">
        <w:rPr>
          <w:lang w:val="sr-Cyrl-RS"/>
        </w:rPr>
        <w:t>,</w:t>
      </w:r>
      <w:r w:rsidRPr="00483CD4">
        <w:t xml:space="preserve"> али на снази остају мере које ограничавају директни рад са корисницима у већим групама док не дође до побољшавања епидемиолошке ситуације</w:t>
      </w:r>
      <w:r w:rsidRPr="00483CD4">
        <w:rPr>
          <w:lang w:val="sr-Cyrl-RS"/>
        </w:rPr>
        <w:t>,</w:t>
      </w:r>
      <w:r w:rsidRPr="00483CD4">
        <w:t xml:space="preserve"> у складу са тим Дневни боравак прилагођава свој рад датим мерама и уз сагласност родитеља организује</w:t>
      </w:r>
      <w:r w:rsidRPr="00483CD4">
        <w:rPr>
          <w:lang w:val="sr-Cyrl-RS"/>
        </w:rPr>
        <w:t xml:space="preserve"> </w:t>
      </w:r>
      <w:r w:rsidRPr="00483CD4">
        <w:t xml:space="preserve">са  корисницима индивидуални рад код куће који ће се усмерити на цртање, израду креативних украса, развој фине моторике, усмеравање пажње и развијање логичког размишљања, рад се оргнизовао уз придржавање свих прописаних мера, запослени Дневног боравка носили су заштитну опрему у виду маски, рукавица и визира. </w:t>
      </w:r>
      <w:proofErr w:type="gramStart"/>
      <w:r w:rsidRPr="00483CD4">
        <w:t>Током</w:t>
      </w:r>
      <w:r w:rsidRPr="00483CD4">
        <w:rPr>
          <w:lang w:val="sr-Cyrl-RS"/>
        </w:rPr>
        <w:t xml:space="preserve"> </w:t>
      </w:r>
      <w:r w:rsidRPr="00483CD4">
        <w:t>2022.</w:t>
      </w:r>
      <w:proofErr w:type="gramEnd"/>
      <w:r w:rsidRPr="00483CD4">
        <w:t xml:space="preserve"> </w:t>
      </w:r>
      <w:proofErr w:type="gramStart"/>
      <w:r w:rsidRPr="00483CD4">
        <w:t>године</w:t>
      </w:r>
      <w:proofErr w:type="gramEnd"/>
      <w:r w:rsidRPr="00483CD4">
        <w:t xml:space="preserve"> настављено је да се ради са корисницима прилагођено тренутној епидемиолошкој ситуацији. </w:t>
      </w:r>
      <w:proofErr w:type="gramStart"/>
      <w:r w:rsidRPr="00483CD4">
        <w:t>Корисници Дневног боравка спадају у ризичну групу и неопхоно је да се предузму додатне мере како би се заштитило њихово и здравље њихове породице.</w:t>
      </w:r>
      <w:proofErr w:type="gramEnd"/>
      <w:r w:rsidRPr="00483CD4">
        <w:t xml:space="preserve"> </w:t>
      </w:r>
      <w:proofErr w:type="gramStart"/>
      <w:r w:rsidRPr="00483CD4">
        <w:t xml:space="preserve">У складу са препорукама </w:t>
      </w:r>
      <w:r w:rsidRPr="00C2016A">
        <w:rPr>
          <w:color w:val="000000" w:themeColor="text1"/>
        </w:rPr>
        <w:t>Завода за јавно здравље</w:t>
      </w:r>
      <w:r w:rsidRPr="00C2016A">
        <w:rPr>
          <w:color w:val="000000" w:themeColor="text1"/>
          <w:lang w:val="sr-Cyrl-RS"/>
        </w:rPr>
        <w:t xml:space="preserve"> </w:t>
      </w:r>
      <w:r w:rsidRPr="00483CD4">
        <w:rPr>
          <w:szCs w:val="28"/>
        </w:rPr>
        <w:t xml:space="preserve">и природе болести Covid 19 није </w:t>
      </w:r>
      <w:r w:rsidRPr="00483CD4">
        <w:rPr>
          <w:szCs w:val="28"/>
          <w:lang w:val="sr-Cyrl-RS"/>
        </w:rPr>
        <w:t>препоручено</w:t>
      </w:r>
      <w:r w:rsidRPr="00483CD4">
        <w:rPr>
          <w:szCs w:val="28"/>
        </w:rPr>
        <w:t xml:space="preserve"> мешање деце предшколске установе и корисника Дневног борака и док траје оваква епидемолошка ситуација рад се </w:t>
      </w:r>
      <w:r w:rsidRPr="00483CD4">
        <w:rPr>
          <w:szCs w:val="28"/>
          <w:lang w:val="sr-Cyrl-RS"/>
        </w:rPr>
        <w:t>није могао</w:t>
      </w:r>
      <w:r w:rsidRPr="00483CD4">
        <w:rPr>
          <w:szCs w:val="28"/>
        </w:rPr>
        <w:t xml:space="preserve"> реализовати у просторијама забавишта.</w:t>
      </w:r>
      <w:proofErr w:type="gramEnd"/>
      <w:r w:rsidRPr="00483CD4">
        <w:rPr>
          <w:szCs w:val="28"/>
        </w:rPr>
        <w:t xml:space="preserve"> </w:t>
      </w:r>
      <w:r w:rsidRPr="00483CD4">
        <w:rPr>
          <w:lang w:val="ru-RU"/>
        </w:rPr>
        <w:t>Рад са корисницима прилагођен је тако што се организовао рад у просторијама Организационе јединице Центра са социјални рад од 24.05.2022. године у пер</w:t>
      </w:r>
      <w:r>
        <w:rPr>
          <w:lang w:val="ru-RU"/>
        </w:rPr>
        <w:t>и</w:t>
      </w:r>
      <w:r w:rsidRPr="00483CD4">
        <w:rPr>
          <w:lang w:val="ru-RU"/>
        </w:rPr>
        <w:t xml:space="preserve">оду од 07.00 до 12.00 часова, корисницима је био организован превоз до наведених просторија и затим превоз до куће. У том периоду организују се индивидуалне активности са корисницима, </w:t>
      </w:r>
      <w:r w:rsidRPr="00483CD4">
        <w:t xml:space="preserve">активности се усмеравају на цртање, израду креативних украса, развој фине моторике, усмеравање пажње и развијање логичког размишљања као и рад у групи са истим активностима. </w:t>
      </w:r>
      <w:proofErr w:type="gramStart"/>
      <w:r w:rsidRPr="00483CD4">
        <w:t>Приликом ових активности води се рачуна о придржавању свих мера како би се осигурала безбедност корисника – запослени Дневног боравка су редовно дезинфиковали простор.</w:t>
      </w:r>
      <w:proofErr w:type="gramEnd"/>
      <w:r w:rsidRPr="00483CD4">
        <w:rPr>
          <w:lang w:val="sr-Cyrl-RS"/>
        </w:rPr>
        <w:t xml:space="preserve"> Будући да у наведеном простору није било могућности да се реализује свеобухватан рад са кориснисницима, а </w:t>
      </w:r>
      <w:r w:rsidRPr="00483CD4">
        <w:rPr>
          <w:color w:val="000000" w:themeColor="text1"/>
          <w:lang w:val="sr-Cyrl-RS"/>
        </w:rPr>
        <w:t>у</w:t>
      </w:r>
      <w:r w:rsidRPr="00483CD4">
        <w:rPr>
          <w:color w:val="000000" w:themeColor="text1"/>
        </w:rPr>
        <w:t xml:space="preserve"> складу са одлуком  Завода за јавно здравље рад</w:t>
      </w:r>
      <w:r w:rsidRPr="00483CD4">
        <w:rPr>
          <w:color w:val="000000" w:themeColor="text1"/>
          <w:lang w:val="sr-Cyrl-RS"/>
        </w:rPr>
        <w:t xml:space="preserve"> Кикинда  број 10-629/2022 од 29.09.2022. године,</w:t>
      </w:r>
      <w:r w:rsidRPr="00483CD4">
        <w:rPr>
          <w:color w:val="000000" w:themeColor="text1"/>
        </w:rPr>
        <w:t xml:space="preserve"> пружање услуге је настављено у просторијама Предшко</w:t>
      </w:r>
      <w:r>
        <w:rPr>
          <w:color w:val="000000" w:themeColor="text1"/>
          <w:lang w:val="sr-Cyrl-RS"/>
        </w:rPr>
        <w:t>л</w:t>
      </w:r>
      <w:r w:rsidRPr="00483CD4">
        <w:rPr>
          <w:color w:val="000000" w:themeColor="text1"/>
        </w:rPr>
        <w:t xml:space="preserve">ске установе од 17.10.2022. </w:t>
      </w:r>
      <w:proofErr w:type="gramStart"/>
      <w:r w:rsidRPr="00483CD4">
        <w:rPr>
          <w:color w:val="000000" w:themeColor="text1"/>
        </w:rPr>
        <w:t>године</w:t>
      </w:r>
      <w:proofErr w:type="gramEnd"/>
      <w:r w:rsidRPr="00483CD4">
        <w:rPr>
          <w:color w:val="000000" w:themeColor="text1"/>
        </w:rPr>
        <w:t xml:space="preserve"> у </w:t>
      </w:r>
      <w:r w:rsidRPr="00483CD4">
        <w:rPr>
          <w:color w:val="000000" w:themeColor="text1"/>
          <w:lang w:val="sr-Cyrl-RS"/>
        </w:rPr>
        <w:t>поподневном</w:t>
      </w:r>
      <w:r w:rsidRPr="00483CD4">
        <w:rPr>
          <w:color w:val="000000" w:themeColor="text1"/>
        </w:rPr>
        <w:t xml:space="preserve"> термину од 14.30 до 19.00</w:t>
      </w:r>
      <w:r w:rsidRPr="00483CD4">
        <w:rPr>
          <w:color w:val="000000" w:themeColor="text1"/>
          <w:lang w:val="sr-Cyrl-RS"/>
        </w:rPr>
        <w:t xml:space="preserve"> часова</w:t>
      </w:r>
      <w:r w:rsidRPr="00483CD4">
        <w:rPr>
          <w:color w:val="000000" w:themeColor="text1"/>
        </w:rPr>
        <w:t xml:space="preserve">. </w:t>
      </w:r>
    </w:p>
    <w:p w:rsidR="004F17B0" w:rsidRPr="00483CD4" w:rsidRDefault="004F17B0" w:rsidP="004F17B0">
      <w:pPr>
        <w:pStyle w:val="NoSpacing"/>
        <w:jc w:val="both"/>
        <w:rPr>
          <w:sz w:val="28"/>
        </w:rPr>
      </w:pPr>
      <w:proofErr w:type="gramStart"/>
      <w:r w:rsidRPr="00483CD4">
        <w:rPr>
          <w:szCs w:val="28"/>
        </w:rPr>
        <w:t>Циљ Дневног боравка јесте очување здравља корисника и њихових пор</w:t>
      </w:r>
      <w:r>
        <w:rPr>
          <w:szCs w:val="28"/>
        </w:rPr>
        <w:t xml:space="preserve">одица и зато се рад прилагођавао </w:t>
      </w:r>
      <w:r w:rsidRPr="00483CD4">
        <w:rPr>
          <w:szCs w:val="28"/>
        </w:rPr>
        <w:t>епидемиолошким мерама.</w:t>
      </w:r>
      <w:proofErr w:type="gramEnd"/>
    </w:p>
    <w:p w:rsidR="004F17B0" w:rsidRPr="00483CD4" w:rsidRDefault="004F17B0" w:rsidP="004F17B0">
      <w:pPr>
        <w:pStyle w:val="NoSpacing"/>
        <w:jc w:val="both"/>
        <w:rPr>
          <w:rFonts w:ascii="Calibri" w:eastAsiaTheme="minorEastAsia" w:hAnsi="Calibri" w:cstheme="minorBidi"/>
          <w:sz w:val="22"/>
        </w:rPr>
      </w:pPr>
      <w:r w:rsidRPr="00483CD4">
        <w:tab/>
        <w:t>.</w:t>
      </w:r>
    </w:p>
    <w:p w:rsidR="004F17B0" w:rsidRPr="00483CD4" w:rsidRDefault="004F17B0" w:rsidP="004F17B0">
      <w:pPr>
        <w:pStyle w:val="NoSpacing"/>
        <w:jc w:val="both"/>
        <w:rPr>
          <w:rFonts w:eastAsiaTheme="majorEastAsia"/>
          <w:b/>
          <w:bCs/>
          <w:iCs/>
          <w:smallCaps/>
          <w:position w:val="6"/>
          <w:sz w:val="28"/>
        </w:rPr>
      </w:pPr>
      <w:r w:rsidRPr="00483CD4">
        <w:rPr>
          <w:rFonts w:ascii="Calibri" w:eastAsiaTheme="minorEastAsia" w:hAnsi="Calibri" w:cstheme="minorBidi"/>
          <w:sz w:val="22"/>
          <w:szCs w:val="22"/>
        </w:rPr>
        <w:tab/>
      </w:r>
      <w:r w:rsidRPr="00483CD4">
        <w:rPr>
          <w:rFonts w:ascii="Calibri" w:eastAsiaTheme="minorEastAsia" w:hAnsi="Calibri" w:cstheme="minorBidi"/>
          <w:sz w:val="22"/>
          <w:szCs w:val="22"/>
        </w:rPr>
        <w:tab/>
      </w:r>
      <w:r w:rsidRPr="00483CD4">
        <w:rPr>
          <w:rFonts w:ascii="Calibri" w:eastAsiaTheme="minorEastAsia" w:hAnsi="Calibri" w:cstheme="minorBidi"/>
          <w:sz w:val="22"/>
          <w:szCs w:val="22"/>
        </w:rPr>
        <w:tab/>
      </w:r>
      <w:r w:rsidRPr="00483CD4">
        <w:rPr>
          <w:rFonts w:ascii="Calibri" w:eastAsiaTheme="minorEastAsia" w:hAnsi="Calibri" w:cstheme="minorBidi"/>
          <w:sz w:val="22"/>
          <w:szCs w:val="22"/>
        </w:rPr>
        <w:tab/>
      </w:r>
      <w:r w:rsidRPr="00483CD4">
        <w:rPr>
          <w:rFonts w:eastAsiaTheme="majorEastAsia"/>
          <w:b/>
          <w:bCs/>
          <w:iCs/>
          <w:smallCaps/>
          <w:position w:val="6"/>
          <w:sz w:val="28"/>
        </w:rPr>
        <w:t>Особље Дневног боравка</w:t>
      </w:r>
    </w:p>
    <w:p w:rsidR="004F17B0" w:rsidRPr="00483CD4" w:rsidRDefault="004F17B0" w:rsidP="004F17B0">
      <w:pPr>
        <w:pStyle w:val="NoSpacing"/>
        <w:jc w:val="both"/>
        <w:rPr>
          <w:rFonts w:eastAsiaTheme="minorEastAsia"/>
          <w:b/>
          <w:bCs/>
          <w:iCs/>
          <w:smallCaps/>
          <w:position w:val="6"/>
          <w:sz w:val="28"/>
        </w:rPr>
      </w:pPr>
    </w:p>
    <w:p w:rsidR="004F17B0" w:rsidRPr="00483CD4" w:rsidRDefault="004F17B0" w:rsidP="004F17B0">
      <w:pPr>
        <w:pStyle w:val="NoSpacing"/>
        <w:jc w:val="both"/>
        <w:rPr>
          <w:rFonts w:ascii="Calibri" w:eastAsiaTheme="minorEastAsia" w:hAnsi="Calibri" w:cstheme="minorBidi"/>
          <w:i/>
          <w:iCs/>
          <w:spacing w:val="15"/>
          <w:sz w:val="22"/>
        </w:rPr>
      </w:pPr>
      <w:r w:rsidRPr="00483CD4">
        <w:rPr>
          <w:rFonts w:eastAsiaTheme="majorEastAsia" w:cstheme="majorBidi"/>
          <w:i/>
          <w:iCs/>
          <w:spacing w:val="15"/>
        </w:rPr>
        <w:t>Структура особља Дневног боравка</w:t>
      </w:r>
    </w:p>
    <w:p w:rsidR="004F17B0" w:rsidRPr="00483CD4" w:rsidRDefault="004F17B0" w:rsidP="004F17B0">
      <w:pPr>
        <w:pStyle w:val="NoSpacing"/>
        <w:jc w:val="both"/>
        <w:rPr>
          <w:rFonts w:ascii="Calibri" w:eastAsiaTheme="minorEastAsia" w:hAnsi="Calibri" w:cstheme="minorBidi"/>
          <w:sz w:val="22"/>
          <w:szCs w:val="22"/>
        </w:rPr>
      </w:pPr>
    </w:p>
    <w:p w:rsidR="004F17B0" w:rsidRPr="00483CD4" w:rsidRDefault="004F17B0" w:rsidP="004F17B0">
      <w:pPr>
        <w:pStyle w:val="NoSpacing"/>
        <w:jc w:val="both"/>
        <w:rPr>
          <w:rFonts w:ascii="Calibri" w:eastAsiaTheme="minorEastAsia" w:hAnsi="Calibri" w:cstheme="minorBidi"/>
          <w:sz w:val="22"/>
          <w:szCs w:val="22"/>
        </w:rPr>
      </w:pPr>
      <w:proofErr w:type="gramStart"/>
      <w:r w:rsidRPr="00483CD4">
        <w:rPr>
          <w:szCs w:val="22"/>
        </w:rPr>
        <w:t>За непосредни рад са корисницима услуге Дневни боравак ангажовани су обучени професионалци чији је радни задатак да прате и подстичу развој корисника и укључивање корисника у ширу друштвену заједницу.</w:t>
      </w:r>
      <w:proofErr w:type="gramEnd"/>
      <w:r w:rsidRPr="00483CD4">
        <w:rPr>
          <w:szCs w:val="22"/>
        </w:rPr>
        <w:t xml:space="preserve"> </w:t>
      </w:r>
      <w:proofErr w:type="gramStart"/>
      <w:r w:rsidRPr="00483CD4">
        <w:rPr>
          <w:szCs w:val="22"/>
        </w:rPr>
        <w:t>Током 2022.</w:t>
      </w:r>
      <w:proofErr w:type="gramEnd"/>
      <w:r w:rsidRPr="00483CD4">
        <w:rPr>
          <w:szCs w:val="22"/>
        </w:rPr>
        <w:t xml:space="preserve"> </w:t>
      </w:r>
      <w:proofErr w:type="gramStart"/>
      <w:r w:rsidRPr="00483CD4">
        <w:rPr>
          <w:szCs w:val="22"/>
        </w:rPr>
        <w:t>године  у</w:t>
      </w:r>
      <w:proofErr w:type="gramEnd"/>
      <w:r w:rsidRPr="00483CD4">
        <w:rPr>
          <w:szCs w:val="22"/>
        </w:rPr>
        <w:t xml:space="preserve"> непосредном раду са корисницима ангажовани су:</w:t>
      </w:r>
    </w:p>
    <w:p w:rsidR="004F17B0" w:rsidRPr="00483CD4" w:rsidRDefault="004F17B0" w:rsidP="004F17B0">
      <w:pPr>
        <w:pStyle w:val="NoSpacing"/>
        <w:jc w:val="both"/>
        <w:rPr>
          <w:rFonts w:ascii="Calibri" w:eastAsiaTheme="minorEastAsia" w:hAnsi="Calibri" w:cstheme="minorBidi"/>
          <w:sz w:val="22"/>
          <w:szCs w:val="22"/>
        </w:rPr>
      </w:pPr>
      <w:r w:rsidRPr="00483CD4">
        <w:rPr>
          <w:szCs w:val="22"/>
        </w:rPr>
        <w:t>Један стручни радника – дипл.педагог, координатор услуге Николина Радин</w:t>
      </w:r>
    </w:p>
    <w:p w:rsidR="004F17B0" w:rsidRPr="00483CD4" w:rsidRDefault="004F17B0" w:rsidP="004F17B0">
      <w:pPr>
        <w:pStyle w:val="NoSpacing"/>
        <w:jc w:val="both"/>
        <w:rPr>
          <w:rFonts w:ascii="Calibri" w:eastAsiaTheme="minorEastAsia" w:hAnsi="Calibri" w:cstheme="minorBidi"/>
          <w:sz w:val="22"/>
          <w:szCs w:val="22"/>
        </w:rPr>
      </w:pPr>
      <w:r w:rsidRPr="00483CD4">
        <w:rPr>
          <w:szCs w:val="22"/>
        </w:rPr>
        <w:t>Једна васпитачица –Габриела Балда</w:t>
      </w:r>
    </w:p>
    <w:p w:rsidR="004F17B0" w:rsidRPr="00483CD4" w:rsidRDefault="004F17B0" w:rsidP="004F17B0">
      <w:pPr>
        <w:pStyle w:val="NoSpacing"/>
        <w:jc w:val="both"/>
        <w:rPr>
          <w:rFonts w:ascii="Calibri" w:eastAsiaTheme="minorEastAsia" w:hAnsi="Calibri" w:cstheme="minorBidi"/>
          <w:sz w:val="22"/>
          <w:szCs w:val="22"/>
        </w:rPr>
      </w:pPr>
      <w:r w:rsidRPr="00483CD4">
        <w:rPr>
          <w:szCs w:val="22"/>
        </w:rPr>
        <w:t xml:space="preserve">Две неговатељице </w:t>
      </w:r>
      <w:proofErr w:type="gramStart"/>
      <w:r w:rsidRPr="00483CD4">
        <w:rPr>
          <w:szCs w:val="22"/>
        </w:rPr>
        <w:t>-  Милена</w:t>
      </w:r>
      <w:proofErr w:type="gramEnd"/>
      <w:r w:rsidRPr="00483CD4">
        <w:rPr>
          <w:szCs w:val="22"/>
        </w:rPr>
        <w:t xml:space="preserve"> Баук и Светлана Димић</w:t>
      </w:r>
    </w:p>
    <w:p w:rsidR="004F17B0" w:rsidRPr="00483CD4" w:rsidRDefault="004F17B0" w:rsidP="004F17B0">
      <w:pPr>
        <w:pStyle w:val="NoSpacing"/>
        <w:jc w:val="both"/>
        <w:rPr>
          <w:rFonts w:ascii="Calibri" w:eastAsiaTheme="minorEastAsia" w:hAnsi="Calibri" w:cstheme="minorBidi"/>
          <w:sz w:val="22"/>
          <w:szCs w:val="22"/>
        </w:rPr>
      </w:pPr>
      <w:r w:rsidRPr="00483CD4">
        <w:rPr>
          <w:szCs w:val="22"/>
        </w:rPr>
        <w:t xml:space="preserve">Возач – Денис Чонић којег је затим заменио на том радном месту Драгомир Гардинавачки </w:t>
      </w:r>
    </w:p>
    <w:p w:rsidR="004F17B0" w:rsidRPr="00483CD4" w:rsidRDefault="004F17B0" w:rsidP="004F17B0">
      <w:pPr>
        <w:pStyle w:val="NoSpacing"/>
        <w:jc w:val="both"/>
        <w:rPr>
          <w:rFonts w:ascii="Calibri" w:eastAsiaTheme="minorEastAsia" w:hAnsi="Calibri" w:cstheme="minorBidi"/>
          <w:sz w:val="22"/>
          <w:szCs w:val="22"/>
        </w:rPr>
      </w:pPr>
      <w:r w:rsidRPr="00483CD4">
        <w:rPr>
          <w:szCs w:val="22"/>
        </w:rPr>
        <w:tab/>
      </w:r>
      <w:proofErr w:type="gramStart"/>
      <w:r w:rsidRPr="00483CD4">
        <w:rPr>
          <w:szCs w:val="22"/>
        </w:rPr>
        <w:t xml:space="preserve">Особље Дневног боравка обавља послове непосредног рада са корисницима, учествује у процени и планирању рада са корисницима, као и изради индивидуланог </w:t>
      </w:r>
      <w:r w:rsidRPr="00483CD4">
        <w:rPr>
          <w:szCs w:val="22"/>
        </w:rPr>
        <w:lastRenderedPageBreak/>
        <w:t>плана услуге, учествује у пријему и процени нових корисника, учествује у реализацији Програма рада Дневног боравка.</w:t>
      </w:r>
      <w:proofErr w:type="gramEnd"/>
      <w:r w:rsidRPr="00483CD4">
        <w:rPr>
          <w:szCs w:val="22"/>
        </w:rPr>
        <w:t xml:space="preserve"> </w:t>
      </w:r>
      <w:proofErr w:type="gramStart"/>
      <w:r w:rsidRPr="00483CD4">
        <w:rPr>
          <w:szCs w:val="22"/>
        </w:rPr>
        <w:t>Поред директног рада са корисницима особље учествује у пратњи деце у превозном средству на релацији кућа-боравак-кућа.</w:t>
      </w:r>
      <w:proofErr w:type="gramEnd"/>
      <w:r w:rsidRPr="00483CD4">
        <w:rPr>
          <w:szCs w:val="22"/>
        </w:rPr>
        <w:t xml:space="preserve">  </w:t>
      </w:r>
      <w:proofErr w:type="gramStart"/>
      <w:r w:rsidRPr="00483CD4">
        <w:rPr>
          <w:szCs w:val="22"/>
        </w:rPr>
        <w:t>Координатор услуге је задужен за координацију дневних, недељних и месечних активности, набавку неопходног материјала за рад, сарадњу са локалном заједницом и другим институцијама.</w:t>
      </w:r>
      <w:proofErr w:type="gramEnd"/>
      <w:r w:rsidRPr="00483CD4">
        <w:rPr>
          <w:szCs w:val="22"/>
        </w:rPr>
        <w:t xml:space="preserve"> Особље које је ангажовано у непосредном раду са децом води евиденцију и документацију о корисницима (листу присутности корисника, досије корисника, листа праћења), свом раду (дневник рада у којем се бележе индивидуалне активности као и групне на основу чега се сачињава месечни извештај о раду), пријемну свеску у боравку и путујући нотес (нотес корисника у којем се евидентира свакодневна активност у дневном боравку и разна обавештења родитеља).</w:t>
      </w:r>
    </w:p>
    <w:p w:rsidR="004F17B0" w:rsidRPr="00483CD4" w:rsidRDefault="004F17B0" w:rsidP="004F17B0">
      <w:pPr>
        <w:pStyle w:val="NoSpacing"/>
        <w:jc w:val="both"/>
        <w:rPr>
          <w:color w:val="000000"/>
          <w:szCs w:val="22"/>
        </w:rPr>
      </w:pPr>
      <w:r w:rsidRPr="00483CD4">
        <w:rPr>
          <w:szCs w:val="22"/>
        </w:rPr>
        <w:tab/>
      </w:r>
    </w:p>
    <w:p w:rsidR="004F17B0" w:rsidRPr="00483CD4" w:rsidRDefault="004F17B0" w:rsidP="004F17B0">
      <w:pPr>
        <w:pStyle w:val="NoSpacing"/>
        <w:jc w:val="both"/>
        <w:rPr>
          <w:rFonts w:ascii="Calibri" w:eastAsiaTheme="minorEastAsia" w:hAnsi="Calibri" w:cstheme="minorBidi"/>
          <w:i/>
          <w:iCs/>
          <w:spacing w:val="15"/>
          <w:sz w:val="22"/>
        </w:rPr>
      </w:pPr>
      <w:r w:rsidRPr="00483CD4">
        <w:rPr>
          <w:rFonts w:eastAsiaTheme="majorEastAsia" w:cstheme="majorBidi"/>
          <w:i/>
          <w:iCs/>
          <w:spacing w:val="15"/>
        </w:rPr>
        <w:t>Стручно усавршавање особља Дневног боравка</w:t>
      </w:r>
    </w:p>
    <w:p w:rsidR="004F17B0" w:rsidRPr="00483CD4" w:rsidRDefault="004F17B0" w:rsidP="004F17B0">
      <w:pPr>
        <w:pStyle w:val="NoSpacing"/>
        <w:jc w:val="both"/>
        <w:rPr>
          <w:rFonts w:ascii="Calibri" w:eastAsiaTheme="minorEastAsia" w:hAnsi="Calibri" w:cstheme="minorBidi"/>
          <w:sz w:val="22"/>
          <w:szCs w:val="22"/>
        </w:rPr>
      </w:pPr>
    </w:p>
    <w:p w:rsidR="004F17B0" w:rsidRPr="00483CD4" w:rsidRDefault="004F17B0" w:rsidP="004F17B0">
      <w:pPr>
        <w:pStyle w:val="NoSpacing"/>
        <w:jc w:val="both"/>
      </w:pPr>
      <w:r w:rsidRPr="00483CD4">
        <w:t xml:space="preserve">Током 2022.године стручни радник Николина Радин похађала је следеће обуке: </w:t>
      </w:r>
    </w:p>
    <w:p w:rsidR="004F17B0" w:rsidRPr="00483CD4" w:rsidRDefault="004F17B0" w:rsidP="004F17B0">
      <w:pPr>
        <w:pStyle w:val="NoSpacing"/>
        <w:jc w:val="both"/>
        <w:rPr>
          <w:rFonts w:ascii="Calibri" w:eastAsiaTheme="minorEastAsia" w:hAnsi="Calibri" w:cstheme="minorBidi"/>
          <w:sz w:val="22"/>
        </w:rPr>
      </w:pPr>
      <w:r w:rsidRPr="00483CD4">
        <w:rPr>
          <w:rFonts w:eastAsiaTheme="minorEastAsia"/>
        </w:rPr>
        <w:t>Модел подршке особама са аутизмом</w:t>
      </w:r>
    </w:p>
    <w:p w:rsidR="004F17B0" w:rsidRPr="00483CD4" w:rsidRDefault="004F17B0" w:rsidP="004F17B0">
      <w:pPr>
        <w:pStyle w:val="NoSpacing"/>
        <w:jc w:val="both"/>
        <w:rPr>
          <w:rFonts w:ascii="Calibri" w:eastAsiaTheme="minorEastAsia" w:hAnsi="Calibri" w:cstheme="minorBidi"/>
          <w:sz w:val="22"/>
        </w:rPr>
      </w:pPr>
      <w:r w:rsidRPr="00483CD4">
        <w:rPr>
          <w:rFonts w:eastAsiaTheme="minorEastAsia"/>
        </w:rPr>
        <w:t xml:space="preserve">Стрес код особа са интелектуалном ометеношћу </w:t>
      </w:r>
    </w:p>
    <w:p w:rsidR="004F17B0" w:rsidRPr="00483CD4" w:rsidRDefault="004F17B0" w:rsidP="004F17B0">
      <w:pPr>
        <w:pStyle w:val="NoSpacing"/>
        <w:jc w:val="both"/>
        <w:rPr>
          <w:rFonts w:eastAsiaTheme="minorEastAsia"/>
        </w:rPr>
      </w:pPr>
      <w:r w:rsidRPr="00483CD4">
        <w:rPr>
          <w:rFonts w:eastAsiaTheme="minorEastAsia"/>
        </w:rPr>
        <w:t xml:space="preserve">Милена Баук и Николина Радин су похађале конференцију под називом „Међусекторски приступ у заштити деце са поремећајем у понашању у АП Војводини“ </w:t>
      </w:r>
    </w:p>
    <w:p w:rsidR="004F17B0" w:rsidRPr="00483CD4" w:rsidRDefault="004F17B0" w:rsidP="004F17B0">
      <w:pPr>
        <w:pStyle w:val="NoSpacing"/>
        <w:jc w:val="both"/>
        <w:rPr>
          <w:rFonts w:ascii="Calibri" w:eastAsiaTheme="minorEastAsia" w:hAnsi="Calibri" w:cstheme="minorBidi"/>
          <w:sz w:val="22"/>
        </w:rPr>
      </w:pPr>
      <w:r w:rsidRPr="00483CD4">
        <w:rPr>
          <w:color w:val="000000"/>
        </w:rPr>
        <w:tab/>
      </w:r>
    </w:p>
    <w:p w:rsidR="004F17B0" w:rsidRPr="00483CD4" w:rsidRDefault="004F17B0" w:rsidP="004F17B0">
      <w:pPr>
        <w:pStyle w:val="NoSpacing"/>
        <w:jc w:val="both"/>
        <w:rPr>
          <w:i/>
          <w:color w:val="000000"/>
          <w:szCs w:val="22"/>
        </w:rPr>
      </w:pPr>
      <w:r w:rsidRPr="00483CD4">
        <w:rPr>
          <w:i/>
          <w:color w:val="000000"/>
          <w:szCs w:val="22"/>
        </w:rPr>
        <w:tab/>
      </w:r>
    </w:p>
    <w:p w:rsidR="004F17B0" w:rsidRPr="00483CD4" w:rsidRDefault="004F17B0" w:rsidP="004F17B0">
      <w:pPr>
        <w:pStyle w:val="NoSpacing"/>
        <w:jc w:val="both"/>
        <w:rPr>
          <w:rFonts w:ascii="Calibri" w:eastAsiaTheme="minorEastAsia" w:hAnsi="Calibri" w:cstheme="minorBidi"/>
          <w:sz w:val="22"/>
          <w:szCs w:val="22"/>
        </w:rPr>
      </w:pPr>
    </w:p>
    <w:p w:rsidR="004F17B0" w:rsidRPr="00483CD4" w:rsidRDefault="004F17B0" w:rsidP="004F17B0">
      <w:pPr>
        <w:pStyle w:val="NoSpacing"/>
        <w:jc w:val="both"/>
        <w:rPr>
          <w:rFonts w:eastAsiaTheme="majorEastAsia"/>
          <w:b/>
          <w:bCs/>
          <w:iCs/>
          <w:smallCaps/>
          <w:position w:val="6"/>
          <w:sz w:val="28"/>
        </w:rPr>
      </w:pPr>
    </w:p>
    <w:p w:rsidR="004F17B0" w:rsidRPr="00483CD4" w:rsidRDefault="004F17B0" w:rsidP="004F17B0">
      <w:pPr>
        <w:pStyle w:val="NoSpacing"/>
        <w:jc w:val="both"/>
        <w:rPr>
          <w:rFonts w:eastAsiaTheme="majorEastAsia"/>
          <w:b/>
          <w:bCs/>
          <w:iCs/>
          <w:smallCaps/>
          <w:position w:val="6"/>
          <w:sz w:val="28"/>
        </w:rPr>
      </w:pPr>
    </w:p>
    <w:p w:rsidR="004F17B0" w:rsidRPr="00483CD4" w:rsidRDefault="004F17B0" w:rsidP="004F17B0">
      <w:pPr>
        <w:pStyle w:val="NoSpacing"/>
        <w:jc w:val="both"/>
        <w:rPr>
          <w:rFonts w:eastAsiaTheme="majorEastAsia"/>
          <w:b/>
          <w:bCs/>
          <w:iCs/>
          <w:smallCaps/>
          <w:position w:val="6"/>
          <w:sz w:val="28"/>
        </w:rPr>
      </w:pPr>
    </w:p>
    <w:p w:rsidR="004F17B0" w:rsidRPr="00483CD4" w:rsidRDefault="004F17B0" w:rsidP="004F17B0">
      <w:pPr>
        <w:pStyle w:val="NoSpacing"/>
        <w:jc w:val="both"/>
        <w:rPr>
          <w:rFonts w:eastAsiaTheme="minorEastAsia"/>
          <w:b/>
          <w:bCs/>
          <w:iCs/>
          <w:smallCaps/>
          <w:position w:val="6"/>
          <w:sz w:val="28"/>
        </w:rPr>
      </w:pPr>
      <w:r w:rsidRPr="00483CD4">
        <w:rPr>
          <w:rFonts w:eastAsiaTheme="majorEastAsia"/>
          <w:b/>
          <w:bCs/>
          <w:iCs/>
          <w:smallCaps/>
          <w:position w:val="6"/>
          <w:sz w:val="28"/>
        </w:rPr>
        <w:t xml:space="preserve">Корисници услуге Дневни боравак </w:t>
      </w:r>
    </w:p>
    <w:p w:rsidR="004F17B0" w:rsidRPr="00483CD4" w:rsidRDefault="004F17B0" w:rsidP="004F17B0">
      <w:pPr>
        <w:pStyle w:val="NoSpacing"/>
        <w:jc w:val="both"/>
        <w:rPr>
          <w:rFonts w:eastAsiaTheme="majorEastAsia" w:cstheme="majorBidi"/>
          <w:i/>
          <w:iCs/>
          <w:spacing w:val="15"/>
        </w:rPr>
      </w:pPr>
      <w:r w:rsidRPr="00483CD4">
        <w:rPr>
          <w:rFonts w:eastAsiaTheme="majorEastAsia" w:cstheme="majorBidi"/>
          <w:i/>
          <w:iCs/>
          <w:spacing w:val="15"/>
        </w:rPr>
        <w:br/>
        <w:t>Структура корисника услуге Дневни боравак</w:t>
      </w:r>
    </w:p>
    <w:p w:rsidR="004F17B0" w:rsidRPr="00483CD4" w:rsidRDefault="004F17B0" w:rsidP="004F17B0">
      <w:pPr>
        <w:pStyle w:val="NoSpacing"/>
        <w:jc w:val="both"/>
        <w:rPr>
          <w:rFonts w:eastAsiaTheme="minorEastAsia"/>
        </w:rPr>
      </w:pPr>
    </w:p>
    <w:p w:rsidR="004F17B0" w:rsidRPr="00483CD4" w:rsidRDefault="004F17B0" w:rsidP="004F17B0">
      <w:pPr>
        <w:pStyle w:val="NoSpacing"/>
        <w:jc w:val="both"/>
        <w:rPr>
          <w:rFonts w:ascii="Calibri" w:eastAsiaTheme="minorEastAsia" w:hAnsi="Calibri" w:cstheme="minorBidi"/>
          <w:sz w:val="22"/>
        </w:rPr>
      </w:pPr>
      <w:r w:rsidRPr="00483CD4">
        <w:t xml:space="preserve">Услуга Дневног боравка за децу и младе са сметњама у развоју лиценцирана је за рад </w:t>
      </w:r>
      <w:proofErr w:type="gramStart"/>
      <w:r w:rsidRPr="00483CD4">
        <w:t>са  десет</w:t>
      </w:r>
      <w:proofErr w:type="gramEnd"/>
      <w:r w:rsidRPr="00483CD4">
        <w:t xml:space="preserve"> корисника.  </w:t>
      </w:r>
      <w:proofErr w:type="gramStart"/>
      <w:r w:rsidRPr="00483CD4">
        <w:t>У току 2022.</w:t>
      </w:r>
      <w:proofErr w:type="gramEnd"/>
      <w:r w:rsidRPr="00483CD4">
        <w:t xml:space="preserve"> </w:t>
      </w:r>
      <w:proofErr w:type="gramStart"/>
      <w:r w:rsidRPr="00483CD4">
        <w:t>године</w:t>
      </w:r>
      <w:proofErr w:type="gramEnd"/>
      <w:r w:rsidRPr="00483CD4">
        <w:t xml:space="preserve"> Дневни боравак је пружа услугу за деветоро корисника. </w:t>
      </w:r>
    </w:p>
    <w:p w:rsidR="004F17B0" w:rsidRPr="00483CD4" w:rsidRDefault="004F17B0" w:rsidP="004F17B0">
      <w:pPr>
        <w:pStyle w:val="NoSpacing"/>
        <w:jc w:val="both"/>
        <w:rPr>
          <w:rFonts w:ascii="Calibri" w:eastAsiaTheme="minorEastAsia" w:hAnsi="Calibri" w:cstheme="minorBidi"/>
          <w:sz w:val="22"/>
          <w:szCs w:val="22"/>
        </w:rPr>
      </w:pPr>
      <w:r w:rsidRPr="00483CD4">
        <w:rPr>
          <w:sz w:val="22"/>
          <w:szCs w:val="22"/>
        </w:rPr>
        <w:t xml:space="preserve">Табеларни приказ </w:t>
      </w:r>
      <w:proofErr w:type="gramStart"/>
      <w:r w:rsidRPr="00483CD4">
        <w:rPr>
          <w:sz w:val="22"/>
          <w:szCs w:val="22"/>
        </w:rPr>
        <w:t>корисника  услуге</w:t>
      </w:r>
      <w:proofErr w:type="gramEnd"/>
      <w:r w:rsidRPr="00483CD4">
        <w:rPr>
          <w:sz w:val="22"/>
          <w:szCs w:val="22"/>
        </w:rPr>
        <w:t xml:space="preserve"> Дневног боравка у току 2022. </w:t>
      </w:r>
      <w:proofErr w:type="gramStart"/>
      <w:r w:rsidRPr="00483CD4">
        <w:rPr>
          <w:sz w:val="22"/>
          <w:szCs w:val="22"/>
        </w:rPr>
        <w:t>године</w:t>
      </w:r>
      <w:proofErr w:type="gramEnd"/>
      <w:r w:rsidRPr="00483CD4">
        <w:rPr>
          <w:sz w:val="22"/>
          <w:szCs w:val="22"/>
        </w:rPr>
        <w:t xml:space="preserve">:  </w:t>
      </w:r>
    </w:p>
    <w:tbl>
      <w:tblPr>
        <w:tblpPr w:leftFromText="180" w:rightFromText="180" w:vertAnchor="text" w:tblpXSpec="center" w:tblpY="1"/>
        <w:tblOverlap w:val="never"/>
        <w:tblW w:w="4850" w:type="pct"/>
        <w:jc w:val="center"/>
        <w:tblCellMar>
          <w:left w:w="10" w:type="dxa"/>
          <w:right w:w="10" w:type="dxa"/>
        </w:tblCellMar>
        <w:tblLook w:val="04A0" w:firstRow="1" w:lastRow="0" w:firstColumn="1" w:lastColumn="0" w:noHBand="0" w:noVBand="1"/>
      </w:tblPr>
      <w:tblGrid>
        <w:gridCol w:w="4452"/>
        <w:gridCol w:w="4452"/>
      </w:tblGrid>
      <w:tr w:rsidR="004F17B0" w:rsidRPr="00483CD4" w:rsidTr="00917608">
        <w:trPr>
          <w:trHeight w:val="654"/>
          <w:jc w:val="center"/>
        </w:trPr>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b/>
                <w:szCs w:val="22"/>
              </w:rPr>
              <w:t>Узраст</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b/>
                <w:szCs w:val="22"/>
              </w:rPr>
              <w:t xml:space="preserve">Број корисника </w:t>
            </w:r>
          </w:p>
        </w:tc>
      </w:tr>
      <w:tr w:rsidR="004F17B0" w:rsidRPr="00483CD4" w:rsidTr="00917608">
        <w:trPr>
          <w:trHeight w:val="654"/>
          <w:jc w:val="center"/>
        </w:trPr>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t>6 - 15 година</w:t>
            </w:r>
          </w:p>
          <w:p w:rsidR="004F17B0" w:rsidRPr="00483CD4" w:rsidRDefault="004F17B0" w:rsidP="00917608">
            <w:pPr>
              <w:pStyle w:val="NoSpacing"/>
              <w:jc w:val="both"/>
              <w:rPr>
                <w:rFonts w:ascii="Calibri" w:eastAsiaTheme="minorEastAsia" w:hAnsi="Calibri" w:cstheme="minorBidi"/>
              </w:rPr>
            </w:pP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t>4</w:t>
            </w:r>
          </w:p>
        </w:tc>
      </w:tr>
      <w:tr w:rsidR="004F17B0" w:rsidRPr="00483CD4" w:rsidTr="00917608">
        <w:trPr>
          <w:trHeight w:val="654"/>
          <w:jc w:val="center"/>
        </w:trPr>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t>15 – 25 година</w:t>
            </w:r>
          </w:p>
          <w:p w:rsidR="004F17B0" w:rsidRPr="00483CD4" w:rsidRDefault="004F17B0" w:rsidP="00917608">
            <w:pPr>
              <w:pStyle w:val="NoSpacing"/>
              <w:jc w:val="both"/>
              <w:rPr>
                <w:rFonts w:ascii="Calibri" w:eastAsiaTheme="minorEastAsia" w:hAnsi="Calibri" w:cstheme="minorBidi"/>
              </w:rPr>
            </w:pP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t>5</w:t>
            </w:r>
          </w:p>
        </w:tc>
      </w:tr>
      <w:tr w:rsidR="004F17B0" w:rsidRPr="00483CD4" w:rsidTr="00917608">
        <w:trPr>
          <w:trHeight w:val="654"/>
          <w:jc w:val="center"/>
        </w:trPr>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b/>
                <w:szCs w:val="22"/>
              </w:rPr>
              <w:t>Доминантни степен подршке</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b/>
                <w:szCs w:val="22"/>
              </w:rPr>
              <w:t xml:space="preserve">Број корисника </w:t>
            </w:r>
          </w:p>
        </w:tc>
      </w:tr>
      <w:tr w:rsidR="004F17B0" w:rsidRPr="00483CD4" w:rsidTr="00917608">
        <w:trPr>
          <w:trHeight w:val="655"/>
          <w:jc w:val="center"/>
        </w:trPr>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t>Први степен</w:t>
            </w:r>
          </w:p>
          <w:p w:rsidR="004F17B0" w:rsidRPr="00483CD4" w:rsidRDefault="004F17B0" w:rsidP="00917608">
            <w:pPr>
              <w:pStyle w:val="NoSpacing"/>
              <w:jc w:val="both"/>
              <w:rPr>
                <w:rFonts w:ascii="Calibri" w:eastAsiaTheme="minorEastAsia" w:hAnsi="Calibri" w:cstheme="minorBidi"/>
              </w:rPr>
            </w:pP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t>3</w:t>
            </w:r>
          </w:p>
        </w:tc>
      </w:tr>
      <w:tr w:rsidR="004F17B0" w:rsidRPr="00483CD4" w:rsidTr="00917608">
        <w:trPr>
          <w:trHeight w:val="654"/>
          <w:jc w:val="center"/>
        </w:trPr>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t>Други степен</w:t>
            </w:r>
          </w:p>
          <w:p w:rsidR="004F17B0" w:rsidRPr="00483CD4" w:rsidRDefault="004F17B0" w:rsidP="00917608">
            <w:pPr>
              <w:pStyle w:val="NoSpacing"/>
              <w:jc w:val="both"/>
              <w:rPr>
                <w:rFonts w:ascii="Calibri" w:eastAsiaTheme="minorEastAsia" w:hAnsi="Calibri" w:cstheme="minorBidi"/>
              </w:rPr>
            </w:pP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t>6</w:t>
            </w:r>
          </w:p>
        </w:tc>
      </w:tr>
      <w:tr w:rsidR="004F17B0" w:rsidRPr="00483CD4" w:rsidTr="00917608">
        <w:trPr>
          <w:trHeight w:val="654"/>
          <w:jc w:val="center"/>
        </w:trPr>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b/>
                <w:szCs w:val="22"/>
              </w:rPr>
              <w:t>Према месту пребивалишта</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b/>
                <w:szCs w:val="22"/>
              </w:rPr>
              <w:t xml:space="preserve">Број корисника </w:t>
            </w:r>
          </w:p>
        </w:tc>
      </w:tr>
      <w:tr w:rsidR="004F17B0" w:rsidRPr="00483CD4" w:rsidTr="00917608">
        <w:trPr>
          <w:trHeight w:val="654"/>
          <w:jc w:val="center"/>
        </w:trPr>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lastRenderedPageBreak/>
              <w:t xml:space="preserve">Чока  </w:t>
            </w:r>
          </w:p>
          <w:p w:rsidR="004F17B0" w:rsidRPr="00483CD4" w:rsidRDefault="004F17B0" w:rsidP="00917608">
            <w:pPr>
              <w:pStyle w:val="NoSpacing"/>
              <w:jc w:val="both"/>
              <w:rPr>
                <w:rFonts w:ascii="Calibri" w:eastAsiaTheme="minorEastAsia" w:hAnsi="Calibri" w:cstheme="minorBidi"/>
              </w:rPr>
            </w:pP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t>2</w:t>
            </w:r>
          </w:p>
        </w:tc>
      </w:tr>
      <w:tr w:rsidR="004F17B0" w:rsidRPr="00483CD4" w:rsidTr="00917608">
        <w:trPr>
          <w:trHeight w:val="654"/>
          <w:jc w:val="center"/>
        </w:trPr>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t>Санад</w:t>
            </w:r>
          </w:p>
          <w:p w:rsidR="004F17B0" w:rsidRPr="00483CD4" w:rsidRDefault="004F17B0" w:rsidP="00917608">
            <w:pPr>
              <w:pStyle w:val="NoSpacing"/>
              <w:jc w:val="both"/>
              <w:rPr>
                <w:rFonts w:ascii="Calibri" w:eastAsiaTheme="minorEastAsia" w:hAnsi="Calibri" w:cstheme="minorBidi"/>
              </w:rPr>
            </w:pP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t>1</w:t>
            </w:r>
          </w:p>
        </w:tc>
      </w:tr>
      <w:tr w:rsidR="004F17B0" w:rsidRPr="00483CD4" w:rsidTr="00917608">
        <w:trPr>
          <w:trHeight w:val="655"/>
          <w:jc w:val="center"/>
        </w:trPr>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t>Остојићево</w:t>
            </w:r>
          </w:p>
          <w:p w:rsidR="004F17B0" w:rsidRPr="00483CD4" w:rsidRDefault="004F17B0" w:rsidP="00917608">
            <w:pPr>
              <w:pStyle w:val="NoSpacing"/>
              <w:jc w:val="both"/>
              <w:rPr>
                <w:rFonts w:ascii="Calibri" w:eastAsiaTheme="minorEastAsia" w:hAnsi="Calibri" w:cstheme="minorBidi"/>
              </w:rPr>
            </w:pP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t>3</w:t>
            </w:r>
          </w:p>
        </w:tc>
      </w:tr>
      <w:tr w:rsidR="004F17B0" w:rsidRPr="00483CD4" w:rsidTr="00917608">
        <w:trPr>
          <w:trHeight w:val="654"/>
          <w:jc w:val="center"/>
        </w:trPr>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t>Падеј</w:t>
            </w:r>
          </w:p>
          <w:p w:rsidR="004F17B0" w:rsidRPr="00483CD4" w:rsidRDefault="004F17B0" w:rsidP="00917608">
            <w:pPr>
              <w:pStyle w:val="NoSpacing"/>
              <w:jc w:val="both"/>
              <w:rPr>
                <w:rFonts w:ascii="Calibri" w:eastAsiaTheme="minorEastAsia" w:hAnsi="Calibri" w:cstheme="minorBidi"/>
              </w:rPr>
            </w:pP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t>3</w:t>
            </w:r>
          </w:p>
        </w:tc>
      </w:tr>
      <w:tr w:rsidR="004F17B0" w:rsidRPr="00483CD4" w:rsidTr="00917608">
        <w:trPr>
          <w:trHeight w:val="654"/>
          <w:jc w:val="center"/>
        </w:trPr>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b/>
                <w:szCs w:val="22"/>
              </w:rPr>
              <w:t xml:space="preserve">Према полу корисника </w:t>
            </w: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b/>
                <w:szCs w:val="22"/>
              </w:rPr>
              <w:t xml:space="preserve">Број корисника </w:t>
            </w:r>
          </w:p>
        </w:tc>
      </w:tr>
      <w:tr w:rsidR="004F17B0" w:rsidRPr="00483CD4" w:rsidTr="00917608">
        <w:trPr>
          <w:trHeight w:val="654"/>
          <w:jc w:val="center"/>
        </w:trPr>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t>Дечаци</w:t>
            </w:r>
          </w:p>
          <w:p w:rsidR="004F17B0" w:rsidRPr="00483CD4" w:rsidRDefault="004F17B0" w:rsidP="00917608">
            <w:pPr>
              <w:pStyle w:val="NoSpacing"/>
              <w:jc w:val="both"/>
              <w:rPr>
                <w:rFonts w:ascii="Calibri" w:eastAsiaTheme="minorEastAsia" w:hAnsi="Calibri" w:cstheme="minorBidi"/>
              </w:rPr>
            </w:pP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t>5</w:t>
            </w:r>
          </w:p>
        </w:tc>
      </w:tr>
      <w:tr w:rsidR="004F17B0" w:rsidRPr="00483CD4" w:rsidTr="00917608">
        <w:trPr>
          <w:trHeight w:val="655"/>
          <w:jc w:val="center"/>
        </w:trPr>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t>Девојчице</w:t>
            </w:r>
          </w:p>
          <w:p w:rsidR="004F17B0" w:rsidRPr="00483CD4" w:rsidRDefault="004F17B0" w:rsidP="00917608">
            <w:pPr>
              <w:pStyle w:val="NoSpacing"/>
              <w:jc w:val="both"/>
              <w:rPr>
                <w:rFonts w:ascii="Calibri" w:eastAsiaTheme="minorEastAsia" w:hAnsi="Calibri" w:cstheme="minorBidi"/>
              </w:rPr>
            </w:pP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left w:w="54" w:type="dxa"/>
              <w:right w:w="54" w:type="dxa"/>
            </w:tcMar>
            <w:vAlign w:val="center"/>
          </w:tcPr>
          <w:p w:rsidR="004F17B0" w:rsidRPr="00483CD4" w:rsidRDefault="004F17B0" w:rsidP="00917608">
            <w:pPr>
              <w:pStyle w:val="NoSpacing"/>
              <w:jc w:val="both"/>
              <w:rPr>
                <w:rFonts w:ascii="Calibri" w:eastAsiaTheme="minorEastAsia" w:hAnsi="Calibri" w:cstheme="minorBidi"/>
              </w:rPr>
            </w:pPr>
            <w:r w:rsidRPr="00483CD4">
              <w:rPr>
                <w:szCs w:val="22"/>
              </w:rPr>
              <w:t>4</w:t>
            </w:r>
          </w:p>
        </w:tc>
      </w:tr>
    </w:tbl>
    <w:p w:rsidR="004F17B0" w:rsidRPr="00483CD4" w:rsidRDefault="004F17B0" w:rsidP="004F17B0">
      <w:pPr>
        <w:pStyle w:val="NoSpacing"/>
        <w:jc w:val="both"/>
        <w:rPr>
          <w:color w:val="000000"/>
        </w:rPr>
      </w:pPr>
      <w:r w:rsidRPr="00483CD4">
        <w:rPr>
          <w:sz w:val="22"/>
        </w:rPr>
        <w:tab/>
      </w:r>
      <w:proofErr w:type="gramStart"/>
      <w:r w:rsidRPr="00483CD4">
        <w:t>Свако дете има свој индивидуални план направљен за период од шест месеца после ког се ради поновни преглед стања и потреба, односно процењује се да ли су постигнути задати циљеви и на основу процене сачињава се нови индивцидуални план услуга.</w:t>
      </w:r>
      <w:proofErr w:type="gramEnd"/>
      <w:r w:rsidRPr="00483CD4">
        <w:t xml:space="preserve"> </w:t>
      </w:r>
      <w:r w:rsidRPr="00483CD4">
        <w:rPr>
          <w:color w:val="000000"/>
        </w:rPr>
        <w:t>Циљеви који су постављени у индивидуалном плану сачињавају се у тиму који чини родитељ или хранитељ детета, запослено лице који је задужен</w:t>
      </w:r>
      <w:r w:rsidRPr="00483CD4">
        <w:rPr>
          <w:color w:val="000000"/>
          <w:lang w:val="sr-Cyrl-RS"/>
        </w:rPr>
        <w:t>о</w:t>
      </w:r>
      <w:r w:rsidRPr="00483CD4">
        <w:rPr>
          <w:color w:val="000000"/>
        </w:rPr>
        <w:t xml:space="preserve"> за дете и стручни радник – педагог</w:t>
      </w:r>
      <w:proofErr w:type="gramStart"/>
      <w:r w:rsidRPr="00483CD4">
        <w:rPr>
          <w:color w:val="000000"/>
        </w:rPr>
        <w:t>,  координатор</w:t>
      </w:r>
      <w:proofErr w:type="gramEnd"/>
      <w:r w:rsidRPr="00483CD4">
        <w:rPr>
          <w:color w:val="000000"/>
        </w:rPr>
        <w:t xml:space="preserve"> Дневног боравка. </w:t>
      </w:r>
      <w:proofErr w:type="gramStart"/>
      <w:r w:rsidRPr="00483CD4">
        <w:rPr>
          <w:color w:val="000000"/>
        </w:rPr>
        <w:t>Задати циљеви се касније остварују кроз низ активности које се спроводе у току радног дана.</w:t>
      </w:r>
      <w:proofErr w:type="gramEnd"/>
      <w:r w:rsidRPr="00483CD4">
        <w:rPr>
          <w:color w:val="000000"/>
        </w:rPr>
        <w:t xml:space="preserve"> Акценат у раду са корисницима </w:t>
      </w:r>
      <w:proofErr w:type="gramStart"/>
      <w:r w:rsidRPr="00483CD4">
        <w:rPr>
          <w:color w:val="000000"/>
        </w:rPr>
        <w:t>је  постизање</w:t>
      </w:r>
      <w:proofErr w:type="gramEnd"/>
      <w:r w:rsidRPr="00483CD4">
        <w:rPr>
          <w:color w:val="000000"/>
        </w:rPr>
        <w:t xml:space="preserve"> што веће самосталности у свакодневном функциониса</w:t>
      </w:r>
      <w:r w:rsidRPr="00483CD4">
        <w:rPr>
          <w:color w:val="000000"/>
          <w:lang w:val="sr-Cyrl-RS"/>
        </w:rPr>
        <w:t>њу</w:t>
      </w:r>
      <w:r w:rsidRPr="00483CD4">
        <w:rPr>
          <w:color w:val="000000"/>
        </w:rPr>
        <w:t>.</w:t>
      </w:r>
    </w:p>
    <w:p w:rsidR="004F17B0" w:rsidRPr="00483CD4" w:rsidRDefault="004F17B0" w:rsidP="004F17B0">
      <w:pPr>
        <w:pStyle w:val="NoSpacing"/>
        <w:jc w:val="both"/>
      </w:pPr>
      <w:r w:rsidRPr="00483CD4">
        <w:rPr>
          <w:color w:val="000000"/>
        </w:rPr>
        <w:tab/>
      </w:r>
      <w:r w:rsidRPr="00483CD4">
        <w:t>Циљеви у плану били су усмерени на пружање саветодавне подршке и помоћи породици и корисницима кроз редован контакт са п</w:t>
      </w:r>
      <w:r w:rsidRPr="00483CD4">
        <w:rPr>
          <w:lang w:val="sr-Cyrl-RS"/>
        </w:rPr>
        <w:t>о</w:t>
      </w:r>
      <w:r w:rsidRPr="00483CD4">
        <w:t>родицом, затим усмеравање родитеља ка пружању квалитетне подршке корисницима током периода трајања ванредног стања, као и индивидуални рад код куће који се усмеравао на цртање, израду креативних украса, развој фине моторике, усмеравање пажње и развијање логичког размишљања, рад се орг</w:t>
      </w:r>
      <w:r w:rsidRPr="00483CD4">
        <w:rPr>
          <w:lang w:val="sr-Cyrl-RS"/>
        </w:rPr>
        <w:t>а</w:t>
      </w:r>
      <w:r w:rsidRPr="00483CD4">
        <w:t xml:space="preserve">низовао уз придржавање свих прописаних мера. </w:t>
      </w:r>
    </w:p>
    <w:p w:rsidR="004F17B0" w:rsidRPr="00483CD4" w:rsidRDefault="004F17B0" w:rsidP="004F17B0">
      <w:pPr>
        <w:pStyle w:val="NoSpacing"/>
        <w:jc w:val="both"/>
        <w:rPr>
          <w:rFonts w:ascii="Calibri" w:eastAsiaTheme="minorEastAsia" w:hAnsi="Calibri" w:cstheme="minorBidi"/>
          <w:sz w:val="22"/>
          <w:szCs w:val="22"/>
        </w:rPr>
      </w:pPr>
    </w:p>
    <w:p w:rsidR="004F17B0" w:rsidRPr="00483CD4" w:rsidRDefault="004F17B0" w:rsidP="004F17B0">
      <w:pPr>
        <w:pStyle w:val="NoSpacing"/>
        <w:jc w:val="both"/>
        <w:rPr>
          <w:rFonts w:eastAsiaTheme="minorEastAsia"/>
          <w:b/>
          <w:bCs/>
          <w:iCs/>
          <w:smallCaps/>
          <w:position w:val="6"/>
          <w:sz w:val="28"/>
        </w:rPr>
      </w:pPr>
      <w:r w:rsidRPr="00483CD4">
        <w:rPr>
          <w:rFonts w:eastAsiaTheme="majorEastAsia"/>
          <w:b/>
          <w:bCs/>
          <w:iCs/>
          <w:smallCaps/>
          <w:position w:val="6"/>
          <w:sz w:val="28"/>
        </w:rPr>
        <w:t>Дневни боравак – простор за рад</w:t>
      </w:r>
    </w:p>
    <w:p w:rsidR="004F17B0" w:rsidRPr="00483CD4" w:rsidRDefault="004F17B0" w:rsidP="004F17B0">
      <w:pPr>
        <w:pStyle w:val="NoSpacing"/>
        <w:jc w:val="both"/>
        <w:rPr>
          <w:rFonts w:ascii="Calibri" w:eastAsiaTheme="minorEastAsia" w:hAnsi="Calibri" w:cstheme="minorBidi"/>
          <w:i/>
          <w:iCs/>
          <w:spacing w:val="15"/>
          <w:sz w:val="22"/>
        </w:rPr>
      </w:pPr>
      <w:r w:rsidRPr="00483CD4">
        <w:rPr>
          <w:rFonts w:eastAsiaTheme="majorEastAsia" w:cstheme="majorBidi"/>
          <w:i/>
          <w:iCs/>
          <w:spacing w:val="15"/>
        </w:rPr>
        <w:t>Локација, простор и опрема Дневног боравка</w:t>
      </w:r>
    </w:p>
    <w:p w:rsidR="004F17B0" w:rsidRPr="00483CD4" w:rsidRDefault="004F17B0" w:rsidP="004F17B0">
      <w:pPr>
        <w:pStyle w:val="NoSpacing"/>
        <w:jc w:val="both"/>
        <w:rPr>
          <w:rFonts w:ascii="Calibri" w:eastAsiaTheme="minorEastAsia" w:hAnsi="Calibri" w:cstheme="minorBidi"/>
          <w:sz w:val="22"/>
          <w:szCs w:val="22"/>
        </w:rPr>
      </w:pPr>
    </w:p>
    <w:p w:rsidR="004F17B0" w:rsidRPr="00C2016A" w:rsidRDefault="004F17B0" w:rsidP="004F17B0">
      <w:pPr>
        <w:pStyle w:val="NoSpacing"/>
        <w:jc w:val="both"/>
        <w:rPr>
          <w:color w:val="000000" w:themeColor="text1"/>
          <w:lang w:val="sr-Cyrl-RS"/>
        </w:rPr>
      </w:pPr>
      <w:r w:rsidRPr="00483CD4">
        <w:t>Дневни боравак је лоциран у објекту Предшколске установе „Радост</w:t>
      </w:r>
      <w:proofErr w:type="gramStart"/>
      <w:r w:rsidRPr="00483CD4">
        <w:t>“ зграда</w:t>
      </w:r>
      <w:proofErr w:type="gramEnd"/>
      <w:r w:rsidRPr="00483CD4">
        <w:t xml:space="preserve"> вртића Дуга у Чоки у ул. </w:t>
      </w:r>
      <w:proofErr w:type="gramStart"/>
      <w:r w:rsidRPr="00483CD4">
        <w:t>Маршала Тита бб на левом крилу објекта са једном радном собом.</w:t>
      </w:r>
      <w:proofErr w:type="gramEnd"/>
      <w:r w:rsidRPr="00483CD4">
        <w:t xml:space="preserve"> </w:t>
      </w:r>
      <w:proofErr w:type="gramStart"/>
      <w:r w:rsidRPr="00483CD4">
        <w:t>У истом крилу објекта налазе се још две радне собе у којима се одвија редовни васпитно-образовни рад.</w:t>
      </w:r>
      <w:proofErr w:type="gramEnd"/>
      <w:r w:rsidRPr="00483CD4">
        <w:t xml:space="preserve"> Радна соба је пространа, окречена у светле боје, осветљена </w:t>
      </w:r>
      <w:proofErr w:type="gramStart"/>
      <w:r w:rsidRPr="00483CD4">
        <w:t>и  опремљена</w:t>
      </w:r>
      <w:proofErr w:type="gramEnd"/>
      <w:r w:rsidRPr="00483CD4">
        <w:t xml:space="preserve"> грејним телима – радијаторима</w:t>
      </w:r>
      <w:r w:rsidRPr="00483CD4">
        <w:rPr>
          <w:lang w:val="sr-Cyrl-RS"/>
        </w:rPr>
        <w:t xml:space="preserve"> и ивертер климом</w:t>
      </w:r>
      <w:r w:rsidRPr="00483CD4">
        <w:t xml:space="preserve">.  Соба има велике прозоре и врата која воде у двориште, обезбеђена је звучна, </w:t>
      </w:r>
      <w:proofErr w:type="gramStart"/>
      <w:r w:rsidRPr="00483CD4">
        <w:t>топлотна  и</w:t>
      </w:r>
      <w:proofErr w:type="gramEnd"/>
      <w:r w:rsidRPr="00483CD4">
        <w:t xml:space="preserve"> хидроизолација. </w:t>
      </w:r>
      <w:proofErr w:type="gramStart"/>
      <w:r w:rsidRPr="00483CD4">
        <w:t>Радна соба је тако организована да има предвиђено место за групни рад, за одвијање креативних активности, за одмарање и припремање топлих и хладних напитака</w:t>
      </w:r>
      <w:r w:rsidRPr="00483CD4">
        <w:rPr>
          <w:lang w:val="sr-Cyrl-RS"/>
        </w:rPr>
        <w:t>,</w:t>
      </w:r>
      <w:r w:rsidRPr="00483CD4">
        <w:t xml:space="preserve"> као и простор за тимске састанке запослених.</w:t>
      </w:r>
      <w:proofErr w:type="gramEnd"/>
      <w:r w:rsidRPr="00483CD4">
        <w:t xml:space="preserve">  </w:t>
      </w:r>
      <w:proofErr w:type="gramStart"/>
      <w:r w:rsidRPr="00483CD4">
        <w:t>Предвиђен простор за рад оперемљен је са једним канцеларијским столом и столицама и 3 школске клупе за одлагање материјала за креативне радионице (боје, четке, прибор и сл</w:t>
      </w:r>
      <w:r w:rsidRPr="00483CD4">
        <w:rPr>
          <w:lang w:val="sr-Cyrl-RS"/>
        </w:rPr>
        <w:t>.</w:t>
      </w:r>
      <w:r w:rsidRPr="00483CD4">
        <w:t>).</w:t>
      </w:r>
      <w:proofErr w:type="gramEnd"/>
      <w:r w:rsidRPr="00483CD4">
        <w:t xml:space="preserve"> </w:t>
      </w:r>
      <w:proofErr w:type="gramStart"/>
      <w:r w:rsidRPr="00483CD4">
        <w:t xml:space="preserve">Део боравка који је предвиђен за одмарање опремљен </w:t>
      </w:r>
      <w:r w:rsidRPr="00C2016A">
        <w:rPr>
          <w:color w:val="000000" w:themeColor="text1"/>
        </w:rPr>
        <w:t>је троседом, двоседом, фотељом и малим столом и столицама као и 3 лејзи бега.</w:t>
      </w:r>
      <w:proofErr w:type="gramEnd"/>
      <w:r w:rsidRPr="00C2016A">
        <w:rPr>
          <w:color w:val="000000" w:themeColor="text1"/>
        </w:rPr>
        <w:t xml:space="preserve"> </w:t>
      </w:r>
      <w:proofErr w:type="gramStart"/>
      <w:r w:rsidRPr="00C2016A">
        <w:rPr>
          <w:color w:val="000000" w:themeColor="text1"/>
        </w:rPr>
        <w:t>Кухињски део боравка поседује две отворене полице које служе за одлагање шоља, чаша и другог прибора за јело</w:t>
      </w:r>
      <w:r w:rsidRPr="00C2016A">
        <w:rPr>
          <w:color w:val="000000" w:themeColor="text1"/>
          <w:lang w:val="sr-Cyrl-RS"/>
        </w:rPr>
        <w:t xml:space="preserve">, поред тога у боравку поседује и разне </w:t>
      </w:r>
      <w:r w:rsidRPr="00C2016A">
        <w:rPr>
          <w:color w:val="000000" w:themeColor="text1"/>
          <w:lang w:val="sr-Cyrl-RS"/>
        </w:rPr>
        <w:lastRenderedPageBreak/>
        <w:t>књиге и играчке прилагођене корисницима</w:t>
      </w:r>
      <w:r w:rsidRPr="00C2016A">
        <w:rPr>
          <w:color w:val="000000" w:themeColor="text1"/>
        </w:rPr>
        <w:t>.</w:t>
      </w:r>
      <w:proofErr w:type="gramEnd"/>
      <w:r w:rsidRPr="00C2016A">
        <w:rPr>
          <w:color w:val="000000" w:themeColor="text1"/>
        </w:rPr>
        <w:t xml:space="preserve"> </w:t>
      </w:r>
      <w:proofErr w:type="gramStart"/>
      <w:r w:rsidRPr="00C2016A">
        <w:rPr>
          <w:color w:val="000000" w:themeColor="text1"/>
        </w:rPr>
        <w:t>Корисници услуге Дневни боравак имају омогућен приступ дворишту – игралишту где</w:t>
      </w:r>
      <w:r>
        <w:rPr>
          <w:color w:val="000000" w:themeColor="text1"/>
        </w:rPr>
        <w:t xml:space="preserve"> им је обезбеђен сто са клупама.</w:t>
      </w:r>
      <w:proofErr w:type="gramEnd"/>
    </w:p>
    <w:p w:rsidR="004F17B0" w:rsidRDefault="004F17B0" w:rsidP="004F17B0">
      <w:pPr>
        <w:pStyle w:val="NoSpacing"/>
        <w:jc w:val="both"/>
        <w:rPr>
          <w:rFonts w:ascii="Calibri" w:eastAsiaTheme="minorEastAsia" w:hAnsi="Calibri" w:cstheme="minorBidi"/>
          <w:sz w:val="22"/>
          <w:lang w:val="sr-Cyrl-RS"/>
        </w:rPr>
      </w:pPr>
    </w:p>
    <w:p w:rsidR="004F17B0" w:rsidRPr="00483CD4" w:rsidRDefault="004F17B0" w:rsidP="004F17B0">
      <w:pPr>
        <w:pStyle w:val="NoSpacing"/>
        <w:jc w:val="both"/>
        <w:rPr>
          <w:rFonts w:ascii="Calibri" w:eastAsiaTheme="minorEastAsia" w:hAnsi="Calibri" w:cstheme="minorBidi"/>
          <w:sz w:val="22"/>
        </w:rPr>
      </w:pPr>
      <w:r>
        <w:rPr>
          <w:rFonts w:ascii="Calibri" w:eastAsiaTheme="minorEastAsia" w:hAnsi="Calibri" w:cstheme="minorBidi"/>
          <w:sz w:val="22"/>
          <w:lang w:val="sr-Cyrl-RS"/>
        </w:rPr>
        <w:tab/>
      </w:r>
      <w:proofErr w:type="gramStart"/>
      <w:r w:rsidRPr="00483CD4">
        <w:t>Прилаз објекту за колица је омогућен изградњом прилазне рампе на два улаза у зграду, а омогућен је излаз и на дворишни-игралишни део.</w:t>
      </w:r>
      <w:proofErr w:type="gramEnd"/>
      <w:r w:rsidRPr="00483CD4">
        <w:t xml:space="preserve"> </w:t>
      </w:r>
      <w:proofErr w:type="gramStart"/>
      <w:r w:rsidRPr="00483CD4">
        <w:t>Дечије игралиште је опремљено справама које су прилагођене деци са сметњама у развоју.</w:t>
      </w:r>
      <w:proofErr w:type="gramEnd"/>
    </w:p>
    <w:p w:rsidR="004F17B0" w:rsidRPr="00483CD4" w:rsidRDefault="004F17B0" w:rsidP="004F17B0">
      <w:pPr>
        <w:pStyle w:val="NoSpacing"/>
        <w:jc w:val="both"/>
        <w:rPr>
          <w:rFonts w:ascii="Calibri" w:eastAsiaTheme="minorEastAsia" w:hAnsi="Calibri" w:cstheme="minorBidi"/>
          <w:sz w:val="22"/>
        </w:rPr>
      </w:pPr>
    </w:p>
    <w:p w:rsidR="004F17B0" w:rsidRPr="00483CD4" w:rsidRDefault="004F17B0" w:rsidP="004F17B0">
      <w:pPr>
        <w:pStyle w:val="NoSpacing"/>
        <w:jc w:val="both"/>
        <w:rPr>
          <w:rFonts w:ascii="Calibri" w:eastAsiaTheme="minorEastAsia" w:hAnsi="Calibri" w:cstheme="minorBidi"/>
          <w:sz w:val="22"/>
        </w:rPr>
      </w:pPr>
      <w:r w:rsidRPr="00483CD4">
        <w:tab/>
        <w:t>Особљу које је запослено у Дневном боравку су осигуране две канцеларије од којих је једна опремљена рачунаром, столом, столицама и намештајем за одлагање досијеа корисника, а служи и за индивидуалне разговоре са родитељима, док је друга канцеларија адаптирана у собу за одмор са адекватним намештајем, али такође и за индивидуалне разговоре са корисницима.</w:t>
      </w:r>
    </w:p>
    <w:p w:rsidR="004F17B0" w:rsidRPr="00483CD4" w:rsidRDefault="004F17B0" w:rsidP="004F17B0">
      <w:pPr>
        <w:pStyle w:val="NoSpacing"/>
        <w:jc w:val="both"/>
        <w:rPr>
          <w:color w:val="000000" w:themeColor="text1"/>
        </w:rPr>
      </w:pPr>
      <w:proofErr w:type="gramStart"/>
      <w:r w:rsidRPr="00483CD4">
        <w:rPr>
          <w:color w:val="000000" w:themeColor="text1"/>
        </w:rPr>
        <w:t>Уговор са ПУ Радост о коришћењу њихових просторија је закључен на неодређено време од 28.02.2020.</w:t>
      </w:r>
      <w:proofErr w:type="gramEnd"/>
      <w:r w:rsidRPr="00483CD4">
        <w:rPr>
          <w:color w:val="000000" w:themeColor="text1"/>
        </w:rPr>
        <w:t xml:space="preserve"> </w:t>
      </w:r>
      <w:proofErr w:type="gramStart"/>
      <w:r w:rsidRPr="00483CD4">
        <w:rPr>
          <w:color w:val="000000" w:themeColor="text1"/>
        </w:rPr>
        <w:t>године</w:t>
      </w:r>
      <w:proofErr w:type="gramEnd"/>
      <w:r w:rsidRPr="00483CD4">
        <w:rPr>
          <w:color w:val="000000" w:themeColor="text1"/>
        </w:rPr>
        <w:t xml:space="preserve">. </w:t>
      </w:r>
    </w:p>
    <w:p w:rsidR="004F17B0" w:rsidRPr="00483CD4" w:rsidRDefault="004F17B0" w:rsidP="004F17B0">
      <w:pPr>
        <w:pStyle w:val="NoSpacing"/>
        <w:jc w:val="both"/>
        <w:rPr>
          <w:rFonts w:ascii="Calibri" w:eastAsiaTheme="minorEastAsia" w:hAnsi="Calibri" w:cstheme="minorBidi"/>
          <w:sz w:val="22"/>
        </w:rPr>
      </w:pPr>
    </w:p>
    <w:p w:rsidR="004F17B0" w:rsidRPr="00483CD4" w:rsidRDefault="004F17B0" w:rsidP="004F17B0">
      <w:pPr>
        <w:pStyle w:val="NoSpacing"/>
        <w:jc w:val="both"/>
        <w:rPr>
          <w:rFonts w:eastAsiaTheme="majorEastAsia" w:cstheme="majorBidi"/>
          <w:i/>
          <w:iCs/>
          <w:position w:val="6"/>
          <w:sz w:val="28"/>
        </w:rPr>
      </w:pPr>
      <w:r w:rsidRPr="00483CD4">
        <w:rPr>
          <w:rFonts w:eastAsiaTheme="majorEastAsia" w:cstheme="majorBidi"/>
          <w:b/>
          <w:bCs/>
          <w:i/>
          <w:smallCaps/>
          <w:position w:val="6"/>
          <w:sz w:val="28"/>
        </w:rPr>
        <w:t>Купљени и донирани материјал</w:t>
      </w:r>
    </w:p>
    <w:p w:rsidR="004F17B0" w:rsidRPr="00483CD4" w:rsidRDefault="004F17B0" w:rsidP="004F17B0">
      <w:pPr>
        <w:pStyle w:val="NoSpacing"/>
        <w:jc w:val="both"/>
        <w:rPr>
          <w:rFonts w:ascii="Calibri" w:eastAsiaTheme="minorEastAsia" w:hAnsi="Calibri" w:cstheme="minorBidi"/>
          <w:sz w:val="22"/>
          <w:szCs w:val="22"/>
        </w:rPr>
      </w:pPr>
    </w:p>
    <w:p w:rsidR="004F17B0" w:rsidRPr="00483CD4" w:rsidRDefault="004F17B0" w:rsidP="004F17B0">
      <w:pPr>
        <w:pStyle w:val="NoSpacing"/>
        <w:jc w:val="both"/>
        <w:rPr>
          <w:rFonts w:ascii="Calibri" w:eastAsiaTheme="minorEastAsia" w:hAnsi="Calibri" w:cstheme="minorBidi"/>
        </w:rPr>
      </w:pPr>
      <w:r w:rsidRPr="00483CD4">
        <w:tab/>
        <w:t xml:space="preserve">Дневни боравак је за протеклих годину дана добио ограничен број донације услед тешке ситуације и проглашавања </w:t>
      </w:r>
      <w:proofErr w:type="gramStart"/>
      <w:r w:rsidRPr="00483CD4">
        <w:t xml:space="preserve">епидемије  </w:t>
      </w:r>
      <w:r w:rsidRPr="00483CD4">
        <w:rPr>
          <w:rFonts w:ascii="Times New Roman CYR" w:hAnsi="Times New Roman CYR" w:cs="Times New Roman CYR"/>
        </w:rPr>
        <w:t>услед</w:t>
      </w:r>
      <w:proofErr w:type="gramEnd"/>
      <w:r w:rsidRPr="00483CD4">
        <w:rPr>
          <w:rFonts w:ascii="Times New Roman CYR" w:hAnsi="Times New Roman CYR" w:cs="Times New Roman CYR"/>
        </w:rPr>
        <w:t xml:space="preserve">  </w:t>
      </w:r>
      <w:r w:rsidRPr="00483CD4">
        <w:t xml:space="preserve">ширења заразне болести Covid – 19 и ограничених активности у заједници. </w:t>
      </w:r>
      <w:proofErr w:type="gramStart"/>
      <w:r w:rsidRPr="00483CD4">
        <w:t>Свакоме ко је донирао направљени су пригодни поклони у знак захвалности.</w:t>
      </w:r>
      <w:proofErr w:type="gramEnd"/>
    </w:p>
    <w:p w:rsidR="004F17B0" w:rsidRPr="00483CD4" w:rsidRDefault="004F17B0" w:rsidP="004F17B0">
      <w:pPr>
        <w:pStyle w:val="NoSpacing"/>
        <w:jc w:val="both"/>
        <w:rPr>
          <w:rFonts w:ascii="Calibri" w:eastAsiaTheme="minorEastAsia" w:hAnsi="Calibri" w:cstheme="minorBidi"/>
        </w:rPr>
      </w:pPr>
      <w:r w:rsidRPr="00483CD4">
        <w:t xml:space="preserve"> Следи списак само највећих донација:</w:t>
      </w:r>
    </w:p>
    <w:p w:rsidR="004F17B0" w:rsidRPr="00483CD4" w:rsidRDefault="004F17B0" w:rsidP="004F17B0">
      <w:pPr>
        <w:pStyle w:val="NoSpacing"/>
        <w:jc w:val="both"/>
        <w:rPr>
          <w:rFonts w:ascii="Calibri" w:eastAsiaTheme="minorEastAsia" w:hAnsi="Calibri" w:cstheme="minorBidi"/>
        </w:rPr>
      </w:pPr>
      <w:proofErr w:type="gramStart"/>
      <w:r w:rsidRPr="00483CD4">
        <w:t>МЗ Јазово – донација у виду пакетића за Нову годину.</w:t>
      </w:r>
      <w:proofErr w:type="gramEnd"/>
    </w:p>
    <w:p w:rsidR="004F17B0" w:rsidRPr="00483CD4" w:rsidRDefault="004F17B0" w:rsidP="004F17B0">
      <w:pPr>
        <w:pStyle w:val="NoSpacing"/>
        <w:jc w:val="both"/>
        <w:rPr>
          <w:rFonts w:ascii="Calibri" w:eastAsiaTheme="minorEastAsia" w:hAnsi="Calibri" w:cstheme="minorBidi"/>
        </w:rPr>
      </w:pPr>
      <w:proofErr w:type="gramStart"/>
      <w:r w:rsidRPr="00483CD4">
        <w:t>Добровољно ватрогасно друштво Остојићево – донација у виду пакетића.</w:t>
      </w:r>
      <w:proofErr w:type="gramEnd"/>
    </w:p>
    <w:p w:rsidR="004F17B0" w:rsidRPr="00483CD4" w:rsidRDefault="004F17B0" w:rsidP="004F17B0">
      <w:pPr>
        <w:pStyle w:val="NoSpacing"/>
        <w:jc w:val="both"/>
        <w:rPr>
          <w:rFonts w:ascii="Calibri" w:eastAsiaTheme="minorEastAsia" w:hAnsi="Calibri" w:cstheme="minorBidi"/>
        </w:rPr>
      </w:pPr>
      <w:proofErr w:type="gramStart"/>
      <w:r w:rsidRPr="00483CD4">
        <w:t>Јавно – комунално предузеће Чока – донација у виду пакетића за Нову годину.</w:t>
      </w:r>
      <w:proofErr w:type="gramEnd"/>
    </w:p>
    <w:p w:rsidR="004F17B0" w:rsidRPr="00483CD4" w:rsidRDefault="004F17B0" w:rsidP="004F17B0">
      <w:pPr>
        <w:pStyle w:val="NoSpacing"/>
        <w:jc w:val="both"/>
        <w:rPr>
          <w:rFonts w:ascii="Calibri" w:eastAsiaTheme="minorEastAsia" w:hAnsi="Calibri" w:cstheme="minorBidi"/>
        </w:rPr>
      </w:pPr>
      <w:r w:rsidRPr="00483CD4">
        <w:t>Донација грађана општине Чока у виду играчака и половне одеће</w:t>
      </w:r>
    </w:p>
    <w:p w:rsidR="004F17B0" w:rsidRPr="00483CD4" w:rsidRDefault="004F17B0" w:rsidP="004F17B0">
      <w:pPr>
        <w:pStyle w:val="NoSpacing"/>
        <w:jc w:val="both"/>
        <w:rPr>
          <w:rFonts w:ascii="Calibri" w:eastAsiaTheme="minorEastAsia" w:hAnsi="Calibri" w:cstheme="minorBidi"/>
        </w:rPr>
      </w:pPr>
    </w:p>
    <w:p w:rsidR="004F17B0" w:rsidRPr="00483CD4" w:rsidRDefault="004F17B0" w:rsidP="004F17B0">
      <w:pPr>
        <w:pStyle w:val="NoSpacing"/>
        <w:jc w:val="both"/>
        <w:rPr>
          <w:rFonts w:ascii="Calibri" w:eastAsiaTheme="minorEastAsia" w:hAnsi="Calibri" w:cstheme="minorBidi"/>
        </w:rPr>
      </w:pPr>
      <w:r w:rsidRPr="00483CD4">
        <w:tab/>
        <w:t>За Дневни боравак је у протеклом периоду купљен:</w:t>
      </w:r>
    </w:p>
    <w:p w:rsidR="004F17B0" w:rsidRPr="00483CD4" w:rsidRDefault="004F17B0" w:rsidP="004F17B0">
      <w:pPr>
        <w:pStyle w:val="NoSpacing"/>
        <w:jc w:val="both"/>
        <w:rPr>
          <w:rFonts w:ascii="Calibri" w:eastAsiaTheme="minorEastAsia" w:hAnsi="Calibri" w:cstheme="minorBidi"/>
        </w:rPr>
      </w:pPr>
      <w:r w:rsidRPr="00483CD4">
        <w:t>Потрошни материјал</w:t>
      </w:r>
    </w:p>
    <w:p w:rsidR="004F17B0" w:rsidRPr="00483CD4" w:rsidRDefault="004F17B0" w:rsidP="004F17B0">
      <w:pPr>
        <w:pStyle w:val="NoSpacing"/>
        <w:jc w:val="both"/>
        <w:rPr>
          <w:rFonts w:ascii="Calibri" w:eastAsiaTheme="minorEastAsia" w:hAnsi="Calibri" w:cstheme="minorBidi"/>
        </w:rPr>
      </w:pPr>
      <w:r w:rsidRPr="00483CD4">
        <w:t>Различити дидактички материјали</w:t>
      </w:r>
    </w:p>
    <w:p w:rsidR="004F17B0" w:rsidRPr="00483CD4" w:rsidRDefault="004F17B0" w:rsidP="004F17B0">
      <w:pPr>
        <w:pStyle w:val="NoSpacing"/>
        <w:jc w:val="both"/>
        <w:rPr>
          <w:rFonts w:eastAsiaTheme="majorEastAsia"/>
          <w:b/>
          <w:bCs/>
          <w:iCs/>
          <w:smallCaps/>
          <w:position w:val="6"/>
          <w:sz w:val="28"/>
        </w:rPr>
      </w:pPr>
    </w:p>
    <w:p w:rsidR="004F17B0" w:rsidRPr="00483CD4" w:rsidRDefault="004F17B0" w:rsidP="004F17B0">
      <w:pPr>
        <w:pStyle w:val="NoSpacing"/>
        <w:jc w:val="both"/>
        <w:rPr>
          <w:rFonts w:eastAsiaTheme="majorEastAsia"/>
          <w:b/>
          <w:bCs/>
          <w:iCs/>
          <w:smallCaps/>
          <w:position w:val="6"/>
          <w:sz w:val="28"/>
        </w:rPr>
      </w:pPr>
    </w:p>
    <w:p w:rsidR="004F17B0" w:rsidRPr="00483CD4" w:rsidRDefault="004F17B0" w:rsidP="004F17B0">
      <w:pPr>
        <w:pStyle w:val="NoSpacing"/>
        <w:jc w:val="both"/>
        <w:rPr>
          <w:rFonts w:eastAsiaTheme="majorEastAsia"/>
          <w:b/>
          <w:bCs/>
          <w:iCs/>
          <w:smallCaps/>
          <w:position w:val="6"/>
          <w:sz w:val="28"/>
        </w:rPr>
      </w:pPr>
    </w:p>
    <w:p w:rsidR="004F17B0" w:rsidRPr="00483CD4" w:rsidRDefault="004F17B0" w:rsidP="004F17B0">
      <w:pPr>
        <w:pStyle w:val="NoSpacing"/>
        <w:jc w:val="both"/>
        <w:rPr>
          <w:rFonts w:eastAsiaTheme="minorEastAsia"/>
          <w:b/>
          <w:bCs/>
          <w:iCs/>
          <w:smallCaps/>
          <w:position w:val="6"/>
          <w:sz w:val="28"/>
        </w:rPr>
      </w:pPr>
      <w:r w:rsidRPr="00483CD4">
        <w:rPr>
          <w:rFonts w:eastAsiaTheme="majorEastAsia"/>
          <w:b/>
          <w:bCs/>
          <w:iCs/>
          <w:smallCaps/>
          <w:position w:val="6"/>
          <w:sz w:val="28"/>
        </w:rPr>
        <w:t>Дневни</w:t>
      </w:r>
      <w:r w:rsidRPr="00483CD4">
        <w:rPr>
          <w:rFonts w:eastAsiaTheme="majorEastAsia"/>
          <w:b/>
          <w:bCs/>
          <w:iCs/>
          <w:smallCaps/>
          <w:position w:val="6"/>
          <w:sz w:val="28"/>
          <w:lang w:val="sr-Cyrl-RS"/>
        </w:rPr>
        <w:t xml:space="preserve"> </w:t>
      </w:r>
      <w:r w:rsidRPr="00483CD4">
        <w:rPr>
          <w:rFonts w:eastAsiaTheme="majorEastAsia"/>
          <w:b/>
          <w:bCs/>
          <w:iCs/>
          <w:smallCaps/>
          <w:position w:val="6"/>
          <w:sz w:val="28"/>
        </w:rPr>
        <w:t>боравак – организација рада</w:t>
      </w:r>
    </w:p>
    <w:p w:rsidR="004F17B0" w:rsidRPr="00483CD4" w:rsidRDefault="004F17B0" w:rsidP="004F17B0">
      <w:pPr>
        <w:pStyle w:val="NoSpacing"/>
        <w:jc w:val="both"/>
        <w:rPr>
          <w:rFonts w:ascii="Calibri" w:eastAsiaTheme="minorEastAsia" w:hAnsi="Calibri" w:cstheme="minorBidi"/>
          <w:sz w:val="22"/>
          <w:szCs w:val="22"/>
        </w:rPr>
      </w:pPr>
    </w:p>
    <w:p w:rsidR="004F17B0" w:rsidRPr="00483CD4" w:rsidRDefault="004F17B0" w:rsidP="004F17B0">
      <w:pPr>
        <w:pStyle w:val="NoSpacing"/>
        <w:jc w:val="both"/>
        <w:rPr>
          <w:rFonts w:ascii="Calibri" w:eastAsiaTheme="minorEastAsia" w:hAnsi="Calibri" w:cstheme="minorBidi"/>
          <w:i/>
          <w:iCs/>
          <w:spacing w:val="15"/>
          <w:sz w:val="22"/>
        </w:rPr>
      </w:pPr>
      <w:r w:rsidRPr="00483CD4">
        <w:rPr>
          <w:rFonts w:eastAsiaTheme="majorEastAsia" w:cstheme="majorBidi"/>
          <w:i/>
          <w:iCs/>
          <w:spacing w:val="15"/>
        </w:rPr>
        <w:t>Организациона шема рада</w:t>
      </w:r>
    </w:p>
    <w:p w:rsidR="004F17B0" w:rsidRPr="00483CD4" w:rsidRDefault="004F17B0" w:rsidP="004F17B0">
      <w:pPr>
        <w:pStyle w:val="NoSpacing"/>
        <w:jc w:val="both"/>
        <w:rPr>
          <w:rFonts w:ascii="Calibri" w:eastAsiaTheme="minorEastAsia" w:hAnsi="Calibri" w:cstheme="minorBidi"/>
          <w:sz w:val="22"/>
          <w:szCs w:val="22"/>
        </w:rPr>
      </w:pPr>
    </w:p>
    <w:p w:rsidR="004F17B0" w:rsidRPr="00483CD4" w:rsidRDefault="004F17B0" w:rsidP="004F17B0">
      <w:pPr>
        <w:pStyle w:val="NoSpacing"/>
        <w:jc w:val="both"/>
      </w:pPr>
      <w:r w:rsidRPr="00483CD4">
        <w:tab/>
        <w:t xml:space="preserve">У протеклој години у складу са епидемилошким мерама, Дневни боравак је </w:t>
      </w:r>
      <w:r w:rsidRPr="00483CD4">
        <w:rPr>
          <w:lang w:val="sr-Cyrl-RS"/>
        </w:rPr>
        <w:t xml:space="preserve">прилагођавао своје активности </w:t>
      </w:r>
      <w:r w:rsidRPr="00483CD4">
        <w:t xml:space="preserve">у просторијама Организационе јединице, у временском пероду од </w:t>
      </w:r>
      <w:r w:rsidRPr="00483CD4">
        <w:rPr>
          <w:color w:val="000000" w:themeColor="text1"/>
        </w:rPr>
        <w:t xml:space="preserve">07.00 часова до 14.30 часова када је омогућен превоз деце са целе територије општине Чока возилом. </w:t>
      </w:r>
      <w:r w:rsidRPr="00483CD4">
        <w:t>Структура дана је организована на следећи начин:</w:t>
      </w:r>
    </w:p>
    <w:p w:rsidR="004F17B0" w:rsidRPr="00483CD4" w:rsidRDefault="004F17B0" w:rsidP="004F17B0">
      <w:pPr>
        <w:pStyle w:val="NoSpacing"/>
        <w:jc w:val="both"/>
        <w:rPr>
          <w:rFonts w:ascii="Calibri" w:eastAsiaTheme="minorEastAsia" w:hAnsi="Calibri" w:cstheme="minorBidi"/>
        </w:rPr>
      </w:pPr>
      <w:r w:rsidRPr="00483CD4">
        <w:t xml:space="preserve">07:00 – 07:50 - Долазак запослених, дезинфекција радног простора </w:t>
      </w:r>
    </w:p>
    <w:p w:rsidR="004F17B0" w:rsidRPr="00483CD4" w:rsidRDefault="004F17B0" w:rsidP="004F17B0">
      <w:pPr>
        <w:pStyle w:val="NoSpacing"/>
        <w:jc w:val="both"/>
        <w:rPr>
          <w:rFonts w:ascii="Calibri" w:eastAsiaTheme="minorEastAsia" w:hAnsi="Calibri" w:cstheme="minorBidi"/>
        </w:rPr>
      </w:pPr>
      <w:r w:rsidRPr="00483CD4">
        <w:t xml:space="preserve">07:50 – 08:00 </w:t>
      </w:r>
      <w:proofErr w:type="gramStart"/>
      <w:r w:rsidRPr="00483CD4">
        <w:t>-  Пристизање</w:t>
      </w:r>
      <w:proofErr w:type="gramEnd"/>
      <w:r w:rsidRPr="00483CD4">
        <w:t xml:space="preserve"> и преузимање корисника од дежурног пратиоца, хигијенске/таолет активности</w:t>
      </w:r>
    </w:p>
    <w:p w:rsidR="004F17B0" w:rsidRPr="00483CD4" w:rsidRDefault="004F17B0" w:rsidP="004F17B0">
      <w:pPr>
        <w:pStyle w:val="NoSpacing"/>
        <w:jc w:val="both"/>
        <w:rPr>
          <w:rFonts w:ascii="Calibri" w:eastAsiaTheme="minorEastAsia" w:hAnsi="Calibri" w:cstheme="minorBidi"/>
        </w:rPr>
      </w:pPr>
      <w:r w:rsidRPr="00483CD4">
        <w:t>08:00 – 08:30 – Доручак</w:t>
      </w:r>
    </w:p>
    <w:p w:rsidR="004F17B0" w:rsidRPr="00483CD4" w:rsidRDefault="004F17B0" w:rsidP="004F17B0">
      <w:pPr>
        <w:pStyle w:val="NoSpacing"/>
        <w:jc w:val="both"/>
        <w:rPr>
          <w:rFonts w:ascii="Calibri" w:eastAsiaTheme="minorEastAsia" w:hAnsi="Calibri" w:cstheme="minorBidi"/>
        </w:rPr>
      </w:pPr>
      <w:r w:rsidRPr="00483CD4">
        <w:t xml:space="preserve">08:30 – 09:00 – Слободне актинвности и индивидуалне активности </w:t>
      </w:r>
    </w:p>
    <w:p w:rsidR="004F17B0" w:rsidRPr="00483CD4" w:rsidRDefault="004F17B0" w:rsidP="004F17B0">
      <w:pPr>
        <w:pStyle w:val="NoSpacing"/>
        <w:jc w:val="both"/>
        <w:rPr>
          <w:rFonts w:ascii="Calibri" w:eastAsiaTheme="minorEastAsia" w:hAnsi="Calibri" w:cstheme="minorBidi"/>
        </w:rPr>
      </w:pPr>
      <w:r w:rsidRPr="00483CD4">
        <w:t xml:space="preserve">09:00 - 09:30 – Редарске активности припремања топлих напитака </w:t>
      </w:r>
    </w:p>
    <w:p w:rsidR="004F17B0" w:rsidRPr="00483CD4" w:rsidRDefault="004F17B0" w:rsidP="004F17B0">
      <w:pPr>
        <w:pStyle w:val="NoSpacing"/>
        <w:jc w:val="both"/>
        <w:rPr>
          <w:rFonts w:ascii="Calibri" w:eastAsiaTheme="minorEastAsia" w:hAnsi="Calibri" w:cstheme="minorBidi"/>
        </w:rPr>
      </w:pPr>
      <w:r w:rsidRPr="00483CD4">
        <w:t xml:space="preserve">09:30 – 10:00 – Редарске хигијенске активности </w:t>
      </w:r>
    </w:p>
    <w:p w:rsidR="004F17B0" w:rsidRPr="00483CD4" w:rsidRDefault="004F17B0" w:rsidP="004F17B0">
      <w:pPr>
        <w:pStyle w:val="NoSpacing"/>
        <w:jc w:val="both"/>
        <w:rPr>
          <w:rFonts w:ascii="Calibri" w:eastAsiaTheme="minorEastAsia" w:hAnsi="Calibri" w:cstheme="minorBidi"/>
        </w:rPr>
      </w:pPr>
      <w:r w:rsidRPr="00483CD4">
        <w:t xml:space="preserve">10:00 – 11:00 </w:t>
      </w:r>
      <w:proofErr w:type="gramStart"/>
      <w:r w:rsidRPr="00483CD4">
        <w:t>–  Групни</w:t>
      </w:r>
      <w:proofErr w:type="gramEnd"/>
      <w:r w:rsidRPr="00483CD4">
        <w:t xml:space="preserve"> рад </w:t>
      </w:r>
    </w:p>
    <w:p w:rsidR="004F17B0" w:rsidRPr="00483CD4" w:rsidRDefault="004F17B0" w:rsidP="004F17B0">
      <w:pPr>
        <w:pStyle w:val="NoSpacing"/>
        <w:jc w:val="both"/>
        <w:rPr>
          <w:rFonts w:ascii="Calibri" w:eastAsiaTheme="minorEastAsia" w:hAnsi="Calibri" w:cstheme="minorBidi"/>
        </w:rPr>
      </w:pPr>
      <w:r w:rsidRPr="00483CD4">
        <w:t xml:space="preserve">11:00 – 11:50 – Слободне активности </w:t>
      </w:r>
    </w:p>
    <w:p w:rsidR="004F17B0" w:rsidRPr="00483CD4" w:rsidRDefault="004F17B0" w:rsidP="004F17B0">
      <w:pPr>
        <w:pStyle w:val="NoSpacing"/>
        <w:jc w:val="both"/>
        <w:rPr>
          <w:rFonts w:ascii="Calibri" w:eastAsiaTheme="minorEastAsia" w:hAnsi="Calibri" w:cstheme="minorBidi"/>
        </w:rPr>
      </w:pPr>
      <w:r w:rsidRPr="00483CD4">
        <w:lastRenderedPageBreak/>
        <w:t>11:50 – 12:00 – Хигијенске и тоалет активности и припрема и одлазак кући</w:t>
      </w:r>
    </w:p>
    <w:p w:rsidR="004F17B0" w:rsidRPr="00483CD4" w:rsidRDefault="004F17B0" w:rsidP="004F17B0">
      <w:pPr>
        <w:pStyle w:val="NoSpacing"/>
        <w:jc w:val="both"/>
        <w:rPr>
          <w:rFonts w:ascii="Calibri" w:eastAsiaTheme="minorEastAsia" w:hAnsi="Calibri" w:cstheme="minorBidi"/>
        </w:rPr>
      </w:pPr>
      <w:r w:rsidRPr="00483CD4">
        <w:rPr>
          <w:color w:val="000000"/>
        </w:rPr>
        <w:t xml:space="preserve">13:00 – 14:30 – Тимски састанак запослених Дневног боравка и дезинфекција радног простора   </w:t>
      </w:r>
    </w:p>
    <w:p w:rsidR="004F17B0" w:rsidRPr="00483CD4" w:rsidRDefault="004F17B0" w:rsidP="004F17B0">
      <w:pPr>
        <w:pStyle w:val="NoSpacing"/>
        <w:jc w:val="both"/>
      </w:pPr>
      <w:r w:rsidRPr="00483CD4">
        <w:tab/>
      </w:r>
      <w:proofErr w:type="gramStart"/>
      <w:r w:rsidRPr="00483CD4">
        <w:t>Од 17.10.2022.</w:t>
      </w:r>
      <w:proofErr w:type="gramEnd"/>
      <w:r w:rsidRPr="00483CD4">
        <w:t xml:space="preserve"> године рад услуге се реализује у просторијама Предшколске установе у временском периоду од 12.30 до 20.00 часова када је омогућен превоз деце са целе територије општине Чока возилом. Структура дана је организована на следећи начин:</w:t>
      </w:r>
    </w:p>
    <w:p w:rsidR="004F17B0" w:rsidRPr="00483CD4" w:rsidRDefault="004F17B0" w:rsidP="004F17B0">
      <w:pPr>
        <w:pStyle w:val="NoSpacing"/>
        <w:jc w:val="both"/>
      </w:pPr>
      <w:r w:rsidRPr="00483CD4">
        <w:t xml:space="preserve">12:30 – 15:20 </w:t>
      </w:r>
      <w:proofErr w:type="gramStart"/>
      <w:r w:rsidRPr="00483CD4">
        <w:t>-  Долазак</w:t>
      </w:r>
      <w:proofErr w:type="gramEnd"/>
      <w:r w:rsidRPr="00483CD4">
        <w:t xml:space="preserve"> запослених, дезинфекција радног простора</w:t>
      </w:r>
      <w:r w:rsidRPr="00483CD4">
        <w:tab/>
      </w:r>
    </w:p>
    <w:p w:rsidR="004F17B0" w:rsidRPr="00483CD4" w:rsidRDefault="004F17B0" w:rsidP="004F17B0">
      <w:pPr>
        <w:pStyle w:val="NoSpacing"/>
        <w:jc w:val="both"/>
        <w:rPr>
          <w:rFonts w:ascii="Calibri" w:eastAsiaTheme="minorEastAsia" w:hAnsi="Calibri" w:cstheme="minorBidi"/>
        </w:rPr>
      </w:pPr>
      <w:r w:rsidRPr="00483CD4">
        <w:t>15:20 – 15:30 - Пристизање и преузимање корисника од дежурног пратиоца, хигијенске/таолет активности</w:t>
      </w:r>
    </w:p>
    <w:p w:rsidR="004F17B0" w:rsidRPr="00483CD4" w:rsidRDefault="004F17B0" w:rsidP="004F17B0">
      <w:pPr>
        <w:pStyle w:val="NoSpacing"/>
        <w:jc w:val="both"/>
      </w:pPr>
      <w:r w:rsidRPr="00483CD4">
        <w:t xml:space="preserve">15:30 – 16:30 – Слободне активности, редарске активности припмање топлих напитака и поспремање шоља </w:t>
      </w:r>
    </w:p>
    <w:p w:rsidR="004F17B0" w:rsidRPr="00483CD4" w:rsidRDefault="004F17B0" w:rsidP="004F17B0">
      <w:pPr>
        <w:pStyle w:val="NoSpacing"/>
        <w:jc w:val="both"/>
      </w:pPr>
      <w:r w:rsidRPr="00483CD4">
        <w:t xml:space="preserve">16:30 – 18:30 – Индивидуалне активности и групне активности </w:t>
      </w:r>
    </w:p>
    <w:p w:rsidR="004F17B0" w:rsidRPr="00483CD4" w:rsidRDefault="004F17B0" w:rsidP="004F17B0">
      <w:pPr>
        <w:pStyle w:val="NoSpacing"/>
        <w:jc w:val="both"/>
      </w:pPr>
      <w:r w:rsidRPr="00483CD4">
        <w:t>18:30 – 19:00 – Слободне активности, хигијенске и тоалет активности,</w:t>
      </w:r>
    </w:p>
    <w:p w:rsidR="004F17B0" w:rsidRPr="00483CD4" w:rsidRDefault="004F17B0" w:rsidP="004F17B0">
      <w:pPr>
        <w:pStyle w:val="NoSpacing"/>
        <w:jc w:val="both"/>
      </w:pPr>
      <w:r w:rsidRPr="00483CD4">
        <w:t xml:space="preserve"> </w:t>
      </w:r>
      <w:proofErr w:type="gramStart"/>
      <w:r w:rsidRPr="00483CD4">
        <w:t>припрема</w:t>
      </w:r>
      <w:proofErr w:type="gramEnd"/>
      <w:r w:rsidRPr="00483CD4">
        <w:t xml:space="preserve"> и одлазак кући</w:t>
      </w:r>
    </w:p>
    <w:p w:rsidR="004F17B0" w:rsidRPr="00483CD4" w:rsidRDefault="004F17B0" w:rsidP="004F17B0">
      <w:pPr>
        <w:pStyle w:val="NoSpacing"/>
        <w:jc w:val="both"/>
        <w:rPr>
          <w:rFonts w:ascii="Calibri" w:eastAsiaTheme="minorEastAsia" w:hAnsi="Calibri" w:cstheme="minorBidi"/>
        </w:rPr>
      </w:pPr>
      <w:r w:rsidRPr="00483CD4">
        <w:t xml:space="preserve">19:00 – 20:00 - </w:t>
      </w:r>
      <w:r w:rsidRPr="00483CD4">
        <w:rPr>
          <w:color w:val="000000"/>
        </w:rPr>
        <w:t xml:space="preserve">Тимски састанак запослених Дневног боравка и дезинфекција радног простора   </w:t>
      </w:r>
    </w:p>
    <w:p w:rsidR="004F17B0" w:rsidRPr="00483CD4" w:rsidRDefault="004F17B0" w:rsidP="004F17B0">
      <w:pPr>
        <w:pStyle w:val="NoSpacing"/>
        <w:jc w:val="both"/>
        <w:rPr>
          <w:rFonts w:ascii="Calibri" w:eastAsiaTheme="minorEastAsia" w:hAnsi="Calibri" w:cstheme="minorBidi"/>
        </w:rPr>
      </w:pPr>
      <w:r w:rsidRPr="00483CD4">
        <w:tab/>
        <w:t xml:space="preserve"> </w:t>
      </w:r>
      <w:proofErr w:type="gramStart"/>
      <w:r w:rsidRPr="00483CD4">
        <w:t>У протеклој 2022.</w:t>
      </w:r>
      <w:proofErr w:type="gramEnd"/>
      <w:r w:rsidRPr="00483CD4">
        <w:t xml:space="preserve"> </w:t>
      </w:r>
      <w:proofErr w:type="gramStart"/>
      <w:r w:rsidRPr="00483CD4">
        <w:t>години</w:t>
      </w:r>
      <w:proofErr w:type="gramEnd"/>
      <w:r w:rsidRPr="00483CD4">
        <w:t xml:space="preserve"> према Програму рада, особље које је ангажовано у непосредном раду са децом ажурно је водило евиднецију и документацију о:</w:t>
      </w:r>
    </w:p>
    <w:p w:rsidR="004F17B0" w:rsidRPr="00483CD4" w:rsidRDefault="004F17B0" w:rsidP="004F17B0">
      <w:pPr>
        <w:pStyle w:val="NoSpacing"/>
        <w:jc w:val="both"/>
        <w:rPr>
          <w:rFonts w:ascii="Calibri" w:eastAsiaTheme="minorEastAsia" w:hAnsi="Calibri" w:cstheme="minorBidi"/>
        </w:rPr>
      </w:pPr>
      <w:r w:rsidRPr="00483CD4">
        <w:rPr>
          <w:i/>
        </w:rPr>
        <w:t>Корисницима</w:t>
      </w:r>
      <w:r w:rsidRPr="00483CD4">
        <w:t xml:space="preserve"> – листе присутности корисника у дневном боравку и досије корисника који се састоји од: процене, мерних инструмената коришћених у процесу процене, упитника, скала, индивидуалног плана подршке, листа праћења, тј. </w:t>
      </w:r>
      <w:proofErr w:type="gramStart"/>
      <w:r w:rsidRPr="00483CD4">
        <w:t>рада</w:t>
      </w:r>
      <w:proofErr w:type="gramEnd"/>
      <w:r w:rsidRPr="00483CD4">
        <w:t xml:space="preserve"> са корисником, медицинске документације корисника, сагласности родитеља за боравак, сагласности родитеља/старатеља за путовање превозним средством, као и сагласнисти родитеља/старатеља за излете, објављивање фотографија у локалним медијима...</w:t>
      </w:r>
    </w:p>
    <w:p w:rsidR="004F17B0" w:rsidRPr="00483CD4" w:rsidRDefault="004F17B0" w:rsidP="004F17B0">
      <w:pPr>
        <w:pStyle w:val="NoSpacing"/>
        <w:jc w:val="both"/>
        <w:rPr>
          <w:rFonts w:ascii="Calibri" w:eastAsiaTheme="minorEastAsia" w:hAnsi="Calibri" w:cstheme="minorBidi"/>
        </w:rPr>
      </w:pPr>
      <w:r w:rsidRPr="00483CD4">
        <w:rPr>
          <w:i/>
        </w:rPr>
        <w:t>Свом раду</w:t>
      </w:r>
      <w:r w:rsidRPr="00483CD4">
        <w:t xml:space="preserve"> – дневник рада у којем се бележе индивидуалне активности као и групне, и сачињава месечни извештај о раду</w:t>
      </w:r>
    </w:p>
    <w:p w:rsidR="004F17B0" w:rsidRPr="00483CD4" w:rsidRDefault="004F17B0" w:rsidP="004F17B0">
      <w:pPr>
        <w:pStyle w:val="NoSpacing"/>
        <w:jc w:val="both"/>
        <w:rPr>
          <w:rFonts w:ascii="Calibri" w:eastAsiaTheme="minorEastAsia" w:hAnsi="Calibri" w:cstheme="minorBidi"/>
        </w:rPr>
      </w:pPr>
      <w:proofErr w:type="gramStart"/>
      <w:r w:rsidRPr="00483CD4">
        <w:rPr>
          <w:i/>
        </w:rPr>
        <w:t>Пријемну свеску корисника</w:t>
      </w:r>
      <w:r w:rsidRPr="00483CD4">
        <w:t>- у којој се уписују запажања и напомене при пријему/доласка корисника (неуобичајена стања, знаци евентуалних физичких повреда...) у боравак.</w:t>
      </w:r>
      <w:proofErr w:type="gramEnd"/>
    </w:p>
    <w:p w:rsidR="004F17B0" w:rsidRPr="00483CD4" w:rsidRDefault="004F17B0" w:rsidP="004F17B0">
      <w:pPr>
        <w:pStyle w:val="NoSpacing"/>
        <w:jc w:val="both"/>
        <w:rPr>
          <w:rFonts w:eastAsiaTheme="minorEastAsia"/>
        </w:rPr>
      </w:pPr>
      <w:r w:rsidRPr="00483CD4">
        <w:rPr>
          <w:rFonts w:eastAsiaTheme="minorEastAsia"/>
        </w:rPr>
        <w:tab/>
      </w:r>
      <w:proofErr w:type="gramStart"/>
      <w:r w:rsidRPr="00483CD4">
        <w:rPr>
          <w:rFonts w:eastAsiaTheme="minorEastAsia"/>
        </w:rPr>
        <w:t>Током године активности су биле прилагођене епидемиолошкој ситуацији.</w:t>
      </w:r>
      <w:proofErr w:type="gramEnd"/>
      <w:r w:rsidRPr="00483CD4">
        <w:rPr>
          <w:rFonts w:eastAsiaTheme="minorEastAsia"/>
        </w:rPr>
        <w:t xml:space="preserve"> </w:t>
      </w:r>
      <w:r w:rsidRPr="00483CD4">
        <w:rPr>
          <w:rFonts w:eastAsiaTheme="minorEastAsia"/>
        </w:rPr>
        <w:tab/>
      </w:r>
    </w:p>
    <w:p w:rsidR="004F17B0" w:rsidRPr="00483CD4" w:rsidRDefault="004F17B0" w:rsidP="004F17B0">
      <w:pPr>
        <w:pStyle w:val="NoSpacing"/>
        <w:jc w:val="both"/>
        <w:rPr>
          <w:i/>
          <w:color w:val="000000"/>
          <w:sz w:val="22"/>
          <w:szCs w:val="22"/>
        </w:rPr>
      </w:pPr>
    </w:p>
    <w:p w:rsidR="004F17B0" w:rsidRPr="00483CD4" w:rsidRDefault="004F17B0" w:rsidP="004F17B0">
      <w:pPr>
        <w:pStyle w:val="NoSpacing"/>
        <w:jc w:val="both"/>
        <w:rPr>
          <w:rFonts w:eastAsiaTheme="minorEastAsia"/>
          <w:b/>
          <w:bCs/>
          <w:iCs/>
          <w:smallCaps/>
          <w:position w:val="6"/>
          <w:sz w:val="28"/>
        </w:rPr>
      </w:pPr>
      <w:r w:rsidRPr="00483CD4">
        <w:rPr>
          <w:rFonts w:eastAsiaTheme="majorEastAsia"/>
          <w:b/>
          <w:bCs/>
          <w:iCs/>
          <w:smallCaps/>
          <w:position w:val="6"/>
          <w:sz w:val="28"/>
        </w:rPr>
        <w:t>Садржај рада у Дневном боравку</w:t>
      </w:r>
    </w:p>
    <w:p w:rsidR="004F17B0" w:rsidRPr="00483CD4" w:rsidRDefault="004F17B0" w:rsidP="004F17B0">
      <w:pPr>
        <w:pStyle w:val="NoSpacing"/>
        <w:jc w:val="both"/>
        <w:rPr>
          <w:rFonts w:ascii="Calibri" w:eastAsiaTheme="minorEastAsia" w:hAnsi="Calibri" w:cstheme="minorBidi"/>
          <w:sz w:val="22"/>
          <w:szCs w:val="22"/>
        </w:rPr>
      </w:pPr>
    </w:p>
    <w:p w:rsidR="004F17B0" w:rsidRPr="00483CD4" w:rsidRDefault="004F17B0" w:rsidP="004F17B0">
      <w:pPr>
        <w:pStyle w:val="NoSpacing"/>
        <w:jc w:val="both"/>
        <w:rPr>
          <w:rFonts w:ascii="Calibri" w:eastAsiaTheme="minorEastAsia" w:hAnsi="Calibri" w:cstheme="minorBidi"/>
          <w:i/>
          <w:iCs/>
          <w:spacing w:val="15"/>
        </w:rPr>
      </w:pPr>
      <w:r w:rsidRPr="00483CD4">
        <w:rPr>
          <w:rFonts w:eastAsiaTheme="majorEastAsia" w:cstheme="majorBidi"/>
          <w:i/>
          <w:iCs/>
          <w:spacing w:val="15"/>
        </w:rPr>
        <w:tab/>
        <w:t xml:space="preserve">Садржаји рада у Дневном </w:t>
      </w:r>
      <w:proofErr w:type="gramStart"/>
      <w:r w:rsidRPr="00483CD4">
        <w:rPr>
          <w:rFonts w:eastAsiaTheme="majorEastAsia" w:cstheme="majorBidi"/>
          <w:i/>
          <w:iCs/>
          <w:spacing w:val="15"/>
        </w:rPr>
        <w:t>боравку  у</w:t>
      </w:r>
      <w:proofErr w:type="gramEnd"/>
      <w:r w:rsidRPr="00483CD4">
        <w:rPr>
          <w:rFonts w:eastAsiaTheme="majorEastAsia" w:cstheme="majorBidi"/>
          <w:i/>
          <w:iCs/>
          <w:spacing w:val="15"/>
        </w:rPr>
        <w:t xml:space="preserve"> протеклој години су били усмерени на:</w:t>
      </w:r>
    </w:p>
    <w:p w:rsidR="004F17B0" w:rsidRPr="00483CD4" w:rsidRDefault="004F17B0" w:rsidP="004F17B0">
      <w:pPr>
        <w:pStyle w:val="NoSpacing"/>
        <w:jc w:val="both"/>
        <w:rPr>
          <w:u w:val="single"/>
        </w:rPr>
      </w:pPr>
    </w:p>
    <w:p w:rsidR="004F17B0" w:rsidRPr="00483CD4" w:rsidRDefault="004F17B0" w:rsidP="004F17B0">
      <w:pPr>
        <w:pStyle w:val="NoSpacing"/>
        <w:jc w:val="both"/>
        <w:rPr>
          <w:u w:val="single"/>
        </w:rPr>
      </w:pPr>
      <w:r w:rsidRPr="00483CD4">
        <w:rPr>
          <w:u w:val="single"/>
        </w:rPr>
        <w:t>Подршка личном развоју деце и младих</w:t>
      </w:r>
    </w:p>
    <w:p w:rsidR="004F17B0" w:rsidRPr="00483CD4" w:rsidRDefault="004F17B0" w:rsidP="004F17B0">
      <w:pPr>
        <w:pStyle w:val="NoSpacing"/>
        <w:jc w:val="both"/>
        <w:rPr>
          <w:rFonts w:ascii="Calibri" w:eastAsiaTheme="minorEastAsia" w:hAnsi="Calibri" w:cstheme="minorBidi"/>
        </w:rPr>
      </w:pPr>
    </w:p>
    <w:p w:rsidR="004F17B0" w:rsidRPr="00483CD4" w:rsidRDefault="004F17B0" w:rsidP="004F17B0">
      <w:pPr>
        <w:pStyle w:val="NoSpacing"/>
        <w:jc w:val="both"/>
        <w:rPr>
          <w:rFonts w:ascii="Calibri" w:eastAsiaTheme="minorEastAsia" w:hAnsi="Calibri" w:cstheme="minorBidi"/>
        </w:rPr>
      </w:pPr>
      <w:r w:rsidRPr="00483CD4">
        <w:rPr>
          <w:b/>
        </w:rPr>
        <w:t>Развијање вештине свакодневног живота и старања о себи:</w:t>
      </w:r>
      <w:r w:rsidRPr="00483CD4">
        <w:t xml:space="preserve"> заснива се на усвајању и одржању навика и вештина самосталне бриге о себи које се односе на исхрану, облачење и обување, развијање и одржање хигијенских навика, чување здравља и заштиту и безбедност корисника, чување ствари.</w:t>
      </w:r>
    </w:p>
    <w:p w:rsidR="004F17B0" w:rsidRPr="00483CD4" w:rsidRDefault="004F17B0" w:rsidP="004F17B0">
      <w:pPr>
        <w:pStyle w:val="NoSpacing"/>
        <w:jc w:val="both"/>
        <w:rPr>
          <w:rFonts w:ascii="Calibri" w:eastAsiaTheme="minorEastAsia" w:hAnsi="Calibri" w:cstheme="minorBidi"/>
        </w:rPr>
      </w:pPr>
      <w:r w:rsidRPr="00483CD4">
        <w:rPr>
          <w:b/>
        </w:rPr>
        <w:t>Развијање вештина социјалне комуникације и међуљудских односа</w:t>
      </w:r>
      <w:r w:rsidRPr="00483CD4">
        <w:t xml:space="preserve"> – обухвата развијање особина и навика неопходних за живот у заједници, рад и сарадњу у мањим заједницама, развијање елементарних навика културног понашања и одговорности, развијање свести о себи и својим могућностима, развијање способности одлучивања у једноставним животним ситуацијама. </w:t>
      </w:r>
      <w:proofErr w:type="gramStart"/>
      <w:r w:rsidRPr="00483CD4">
        <w:t>Постизање ових циљева се реализују у оквиру активности унутар групе дневног боравка и кроз активности које се реализују у широј социјалној средини.</w:t>
      </w:r>
      <w:proofErr w:type="gramEnd"/>
    </w:p>
    <w:p w:rsidR="004F17B0" w:rsidRPr="00483CD4" w:rsidRDefault="004F17B0" w:rsidP="004F17B0">
      <w:pPr>
        <w:pStyle w:val="NoSpacing"/>
        <w:jc w:val="both"/>
        <w:rPr>
          <w:rFonts w:ascii="Calibri" w:eastAsiaTheme="minorEastAsia" w:hAnsi="Calibri" w:cstheme="minorBidi"/>
        </w:rPr>
      </w:pPr>
      <w:proofErr w:type="gramStart"/>
      <w:r w:rsidRPr="00483CD4">
        <w:rPr>
          <w:b/>
        </w:rPr>
        <w:lastRenderedPageBreak/>
        <w:t>Развијање одговорности и навика везаних за образовање и живот у заједници</w:t>
      </w:r>
      <w:r w:rsidRPr="00483CD4">
        <w:t xml:space="preserve"> - што обухвата развијање самосталности и одговорности у извршавању разних друштвених улога које обезбеђују укљученост детета у живот заједнице којој припадају, укључујући и инклузију у образовном систему.</w:t>
      </w:r>
      <w:proofErr w:type="gramEnd"/>
    </w:p>
    <w:p w:rsidR="004F17B0" w:rsidRPr="00483CD4" w:rsidRDefault="004F17B0" w:rsidP="004F17B0">
      <w:pPr>
        <w:pStyle w:val="NoSpacing"/>
        <w:jc w:val="both"/>
        <w:rPr>
          <w:u w:val="single"/>
        </w:rPr>
      </w:pPr>
    </w:p>
    <w:p w:rsidR="004F17B0" w:rsidRPr="00483CD4" w:rsidRDefault="004F17B0" w:rsidP="004F17B0">
      <w:pPr>
        <w:pStyle w:val="NoSpacing"/>
        <w:jc w:val="both"/>
        <w:rPr>
          <w:u w:val="single"/>
        </w:rPr>
      </w:pPr>
      <w:r w:rsidRPr="00483CD4">
        <w:rPr>
          <w:u w:val="single"/>
        </w:rPr>
        <w:t>Подршка породицама деце/младих са сметњама у развоју</w:t>
      </w:r>
    </w:p>
    <w:p w:rsidR="004F17B0" w:rsidRPr="00483CD4" w:rsidRDefault="004F17B0" w:rsidP="004F17B0">
      <w:pPr>
        <w:pStyle w:val="NoSpacing"/>
        <w:jc w:val="both"/>
        <w:rPr>
          <w:rFonts w:ascii="Calibri" w:eastAsiaTheme="minorEastAsia" w:hAnsi="Calibri" w:cstheme="minorBidi"/>
        </w:rPr>
      </w:pPr>
    </w:p>
    <w:p w:rsidR="004F17B0" w:rsidRPr="00483CD4" w:rsidRDefault="004F17B0" w:rsidP="004F17B0">
      <w:pPr>
        <w:pStyle w:val="NoSpacing"/>
        <w:jc w:val="both"/>
        <w:rPr>
          <w:rFonts w:ascii="Calibri" w:eastAsiaTheme="minorEastAsia" w:hAnsi="Calibri" w:cstheme="minorBidi"/>
        </w:rPr>
      </w:pPr>
      <w:r w:rsidRPr="00483CD4">
        <w:tab/>
      </w:r>
      <w:proofErr w:type="gramStart"/>
      <w:r w:rsidRPr="00483CD4">
        <w:t>У циљу остваривања најбољег интереса корисника развијала се сарадња са породицом корисника, у првом реду са родитељима.</w:t>
      </w:r>
      <w:proofErr w:type="gramEnd"/>
      <w:r w:rsidRPr="00483CD4">
        <w:t xml:space="preserve">  Активно укључивање родитеља у процес подстицаја развоја деце/младих и унапређење родитељских компетенција подразумевало </w:t>
      </w:r>
      <w:proofErr w:type="gramStart"/>
      <w:r w:rsidRPr="00483CD4">
        <w:t>је :</w:t>
      </w:r>
      <w:proofErr w:type="gramEnd"/>
    </w:p>
    <w:p w:rsidR="004F17B0" w:rsidRPr="00483CD4" w:rsidRDefault="004F17B0" w:rsidP="004F17B0">
      <w:pPr>
        <w:pStyle w:val="NoSpacing"/>
        <w:jc w:val="both"/>
        <w:rPr>
          <w:rFonts w:ascii="Calibri" w:eastAsiaTheme="minorEastAsia" w:hAnsi="Calibri" w:cstheme="minorBidi"/>
        </w:rPr>
      </w:pPr>
      <w:proofErr w:type="gramStart"/>
      <w:r w:rsidRPr="00483CD4">
        <w:t>Упознавање родитеља са програмским садржајима Дневног боравка.</w:t>
      </w:r>
      <w:proofErr w:type="gramEnd"/>
    </w:p>
    <w:p w:rsidR="004F17B0" w:rsidRPr="00483CD4" w:rsidRDefault="004F17B0" w:rsidP="004F17B0">
      <w:pPr>
        <w:pStyle w:val="NoSpacing"/>
        <w:jc w:val="both"/>
        <w:rPr>
          <w:rFonts w:ascii="Calibri" w:eastAsiaTheme="minorEastAsia" w:hAnsi="Calibri" w:cstheme="minorBidi"/>
        </w:rPr>
      </w:pPr>
      <w:proofErr w:type="gramStart"/>
      <w:r w:rsidRPr="00483CD4">
        <w:t>Учешће родитеља у изради и спровођењу индивидуалног плана подршке за дете и праћењу његових ефеката.</w:t>
      </w:r>
      <w:proofErr w:type="gramEnd"/>
    </w:p>
    <w:p w:rsidR="004F17B0" w:rsidRPr="00483CD4" w:rsidRDefault="004F17B0" w:rsidP="004F17B0">
      <w:pPr>
        <w:pStyle w:val="NoSpacing"/>
        <w:jc w:val="both"/>
        <w:rPr>
          <w:rFonts w:ascii="Calibri" w:eastAsiaTheme="minorEastAsia" w:hAnsi="Calibri" w:cstheme="minorBidi"/>
        </w:rPr>
      </w:pPr>
      <w:proofErr w:type="gramStart"/>
      <w:r w:rsidRPr="00483CD4">
        <w:t>Информисање родитеља о правима детета са сметњама у развоју (поред основних права детета и о правима на материјалне подстицаје).</w:t>
      </w:r>
      <w:proofErr w:type="gramEnd"/>
    </w:p>
    <w:p w:rsidR="004F17B0" w:rsidRPr="00483CD4" w:rsidRDefault="004F17B0" w:rsidP="004F17B0">
      <w:pPr>
        <w:pStyle w:val="NoSpacing"/>
        <w:jc w:val="both"/>
      </w:pPr>
      <w:proofErr w:type="gramStart"/>
      <w:r w:rsidRPr="00483CD4">
        <w:t>Потписани Уговори са родитељима/законским заступницима.</w:t>
      </w:r>
      <w:proofErr w:type="gramEnd"/>
    </w:p>
    <w:p w:rsidR="004F17B0" w:rsidRPr="00483CD4" w:rsidRDefault="004F17B0" w:rsidP="004F17B0">
      <w:pPr>
        <w:pStyle w:val="NoSpacing"/>
        <w:jc w:val="both"/>
      </w:pPr>
      <w:r w:rsidRPr="00483CD4">
        <w:t xml:space="preserve">Саветодавни рад са родитељима за време трајања епидемије услед ширења заразне болести Covid – 19, изазване </w:t>
      </w:r>
      <w:proofErr w:type="gramStart"/>
      <w:r w:rsidRPr="00483CD4">
        <w:t>вирусом  SARS</w:t>
      </w:r>
      <w:proofErr w:type="gramEnd"/>
      <w:r w:rsidRPr="00483CD4">
        <w:t xml:space="preserve">  Cov – 2.</w:t>
      </w:r>
    </w:p>
    <w:p w:rsidR="004F17B0" w:rsidRPr="00483CD4" w:rsidRDefault="004F17B0" w:rsidP="004F17B0">
      <w:pPr>
        <w:pStyle w:val="NoSpacing"/>
        <w:jc w:val="both"/>
        <w:rPr>
          <w:rFonts w:ascii="Calibri" w:eastAsiaTheme="minorEastAsia" w:hAnsi="Calibri" w:cstheme="minorBidi"/>
        </w:rPr>
      </w:pPr>
      <w:r w:rsidRPr="00483CD4">
        <w:t>Сарадња са родитељима остваривала се кроз:</w:t>
      </w:r>
    </w:p>
    <w:p w:rsidR="004F17B0" w:rsidRPr="00483CD4" w:rsidRDefault="004F17B0" w:rsidP="004F17B0">
      <w:pPr>
        <w:pStyle w:val="NoSpacing"/>
        <w:jc w:val="both"/>
        <w:rPr>
          <w:rFonts w:ascii="Calibri" w:eastAsiaTheme="minorEastAsia" w:hAnsi="Calibri" w:cstheme="minorBidi"/>
        </w:rPr>
      </w:pPr>
      <w:proofErr w:type="gramStart"/>
      <w:r w:rsidRPr="00483CD4">
        <w:t>Индивидуалне састанке у циљу целовите процене стања и потреба детета као и породице, заједничког планирања активности корисника у установи и информисања о напредовању детета.</w:t>
      </w:r>
      <w:proofErr w:type="gramEnd"/>
      <w:r w:rsidRPr="00483CD4">
        <w:t xml:space="preserve"> </w:t>
      </w:r>
    </w:p>
    <w:p w:rsidR="004F17B0" w:rsidRPr="00483CD4" w:rsidRDefault="004F17B0" w:rsidP="004F17B0">
      <w:pPr>
        <w:pStyle w:val="NoSpacing"/>
        <w:jc w:val="both"/>
        <w:rPr>
          <w:rFonts w:ascii="Calibri" w:eastAsiaTheme="minorEastAsia" w:hAnsi="Calibri" w:cstheme="minorBidi"/>
        </w:rPr>
      </w:pPr>
      <w:proofErr w:type="gramStart"/>
      <w:r w:rsidRPr="00483CD4">
        <w:t>Обавештавање родитеља о активностима спроведеним у боравку са децом као и напретку детета кроз бележницу коју поседује сваки корисник.</w:t>
      </w:r>
      <w:proofErr w:type="gramEnd"/>
      <w:r w:rsidRPr="00483CD4">
        <w:t xml:space="preserve"> </w:t>
      </w:r>
    </w:p>
    <w:p w:rsidR="004F17B0" w:rsidRPr="00483CD4" w:rsidRDefault="004F17B0" w:rsidP="004F17B0">
      <w:pPr>
        <w:pStyle w:val="NoSpacing"/>
        <w:jc w:val="both"/>
        <w:rPr>
          <w:rFonts w:ascii="Calibri" w:eastAsiaTheme="minorEastAsia" w:hAnsi="Calibri" w:cstheme="minorBidi"/>
          <w:position w:val="6"/>
          <w:sz w:val="28"/>
        </w:rPr>
      </w:pPr>
      <w:proofErr w:type="gramStart"/>
      <w:r w:rsidRPr="00483CD4">
        <w:rPr>
          <w:rFonts w:eastAsiaTheme="minorEastAsia"/>
        </w:rPr>
        <w:t xml:space="preserve">Саветодавни разговор са родитељима путем телефонског позива током епидемије заразне болести </w:t>
      </w:r>
      <w:r w:rsidRPr="00483CD4">
        <w:t>Covid – 19.</w:t>
      </w:r>
      <w:proofErr w:type="gramEnd"/>
      <w:r w:rsidRPr="00483CD4">
        <w:t xml:space="preserve"> </w:t>
      </w:r>
    </w:p>
    <w:p w:rsidR="004F17B0" w:rsidRPr="00483CD4" w:rsidRDefault="004F17B0" w:rsidP="004F17B0">
      <w:pPr>
        <w:pStyle w:val="NoSpacing"/>
        <w:jc w:val="both"/>
        <w:rPr>
          <w:rFonts w:eastAsiaTheme="majorEastAsia"/>
          <w:b/>
          <w:bCs/>
          <w:iCs/>
          <w:smallCaps/>
          <w:position w:val="6"/>
          <w:sz w:val="28"/>
        </w:rPr>
      </w:pPr>
    </w:p>
    <w:p w:rsidR="004F17B0" w:rsidRPr="00483CD4" w:rsidRDefault="004F17B0" w:rsidP="004F17B0">
      <w:pPr>
        <w:pStyle w:val="NoSpacing"/>
        <w:jc w:val="both"/>
        <w:rPr>
          <w:rFonts w:eastAsiaTheme="majorEastAsia"/>
          <w:b/>
          <w:bCs/>
          <w:iCs/>
          <w:smallCaps/>
          <w:position w:val="6"/>
          <w:sz w:val="28"/>
        </w:rPr>
      </w:pPr>
    </w:p>
    <w:p w:rsidR="004F17B0" w:rsidRPr="00483CD4" w:rsidRDefault="004F17B0" w:rsidP="004F17B0">
      <w:pPr>
        <w:pStyle w:val="NoSpacing"/>
        <w:jc w:val="both"/>
        <w:rPr>
          <w:rFonts w:eastAsiaTheme="minorEastAsia"/>
          <w:b/>
          <w:bCs/>
          <w:iCs/>
          <w:smallCaps/>
          <w:position w:val="6"/>
          <w:sz w:val="28"/>
        </w:rPr>
      </w:pPr>
      <w:r w:rsidRPr="00483CD4">
        <w:rPr>
          <w:rFonts w:eastAsiaTheme="majorEastAsia"/>
          <w:b/>
          <w:bCs/>
          <w:iCs/>
          <w:smallCaps/>
          <w:position w:val="6"/>
          <w:sz w:val="28"/>
        </w:rPr>
        <w:t xml:space="preserve">Дневни боравак – манифестације </w:t>
      </w:r>
    </w:p>
    <w:p w:rsidR="004F17B0" w:rsidRPr="00483CD4" w:rsidRDefault="004F17B0" w:rsidP="004F17B0">
      <w:pPr>
        <w:pStyle w:val="NoSpacing"/>
        <w:jc w:val="both"/>
        <w:rPr>
          <w:rFonts w:ascii="Calibri" w:eastAsiaTheme="minorEastAsia" w:hAnsi="Calibri" w:cstheme="minorBidi"/>
          <w:sz w:val="22"/>
          <w:szCs w:val="22"/>
        </w:rPr>
      </w:pPr>
    </w:p>
    <w:p w:rsidR="004F17B0" w:rsidRPr="00483CD4" w:rsidRDefault="004F17B0" w:rsidP="004F17B0">
      <w:pPr>
        <w:pStyle w:val="NoSpacing"/>
        <w:jc w:val="both"/>
        <w:rPr>
          <w:rFonts w:ascii="Calibri" w:eastAsiaTheme="minorEastAsia" w:hAnsi="Calibri" w:cstheme="minorBidi"/>
          <w:i/>
          <w:iCs/>
          <w:spacing w:val="15"/>
          <w:sz w:val="22"/>
        </w:rPr>
      </w:pPr>
      <w:r w:rsidRPr="00483CD4">
        <w:rPr>
          <w:rFonts w:eastAsiaTheme="majorEastAsia" w:cstheme="majorBidi"/>
          <w:i/>
          <w:iCs/>
          <w:spacing w:val="15"/>
        </w:rPr>
        <w:t>Културне и јавне манифестације</w:t>
      </w:r>
    </w:p>
    <w:p w:rsidR="004F17B0" w:rsidRPr="00483CD4" w:rsidRDefault="004F17B0" w:rsidP="004F17B0">
      <w:pPr>
        <w:pStyle w:val="NoSpacing"/>
        <w:jc w:val="both"/>
        <w:rPr>
          <w:rFonts w:ascii="Calibri" w:eastAsiaTheme="minorEastAsia" w:hAnsi="Calibri" w:cstheme="minorBidi"/>
          <w:sz w:val="22"/>
          <w:szCs w:val="22"/>
        </w:rPr>
      </w:pPr>
    </w:p>
    <w:p w:rsidR="004F17B0" w:rsidRPr="00483CD4" w:rsidRDefault="004F17B0" w:rsidP="004F17B0">
      <w:pPr>
        <w:pStyle w:val="NoSpacing"/>
        <w:jc w:val="both"/>
        <w:rPr>
          <w:rFonts w:ascii="Calibri" w:eastAsiaTheme="minorEastAsia" w:hAnsi="Calibri" w:cstheme="minorBidi"/>
        </w:rPr>
      </w:pPr>
      <w:r w:rsidRPr="00483CD4">
        <w:tab/>
      </w:r>
      <w:proofErr w:type="gramStart"/>
      <w:r w:rsidRPr="00483CD4">
        <w:t>Дневни боравак за децу са сметњама у развоју је основан са циљем интегрисања особа са сметњама у развоју у ширу заједницу.</w:t>
      </w:r>
      <w:proofErr w:type="gramEnd"/>
      <w:r w:rsidRPr="00483CD4">
        <w:t xml:space="preserve"> </w:t>
      </w:r>
      <w:proofErr w:type="gramStart"/>
      <w:r w:rsidRPr="00483CD4">
        <w:t>Циљ рада је да корисници буду препознати као део заједнице и да буду укључени у културне и образовне активности.</w:t>
      </w:r>
      <w:proofErr w:type="gramEnd"/>
      <w:r w:rsidRPr="00483CD4">
        <w:t xml:space="preserve"> </w:t>
      </w:r>
      <w:proofErr w:type="gramStart"/>
      <w:r w:rsidRPr="00483CD4">
        <w:t>На дан</w:t>
      </w:r>
      <w:r w:rsidRPr="00483CD4">
        <w:rPr>
          <w:rFonts w:ascii="Times New Roman CYR" w:hAnsi="Times New Roman CYR" w:cs="Times New Roman CYR"/>
        </w:rPr>
        <w:t xml:space="preserve"> 15.03.2020.</w:t>
      </w:r>
      <w:proofErr w:type="gramEnd"/>
      <w:r w:rsidRPr="00483CD4">
        <w:rPr>
          <w:rFonts w:ascii="Times New Roman CYR" w:hAnsi="Times New Roman CYR" w:cs="Times New Roman CYR"/>
        </w:rPr>
        <w:t xml:space="preserve"> </w:t>
      </w:r>
      <w:proofErr w:type="gramStart"/>
      <w:r w:rsidRPr="00483CD4">
        <w:rPr>
          <w:rFonts w:ascii="Times New Roman CYR" w:hAnsi="Times New Roman CYR" w:cs="Times New Roman CYR"/>
        </w:rPr>
        <w:t>године</w:t>
      </w:r>
      <w:proofErr w:type="gramEnd"/>
      <w:r w:rsidRPr="00483CD4">
        <w:rPr>
          <w:rFonts w:ascii="Times New Roman CYR" w:hAnsi="Times New Roman CYR" w:cs="Times New Roman CYR"/>
        </w:rPr>
        <w:t xml:space="preserve"> на територији Републике Србије проглашено је ванредно стање услед  </w:t>
      </w:r>
      <w:r w:rsidRPr="00483CD4">
        <w:t xml:space="preserve">ширења заразне болести Covid – 19, изазване вирусом  SARS  Cov – 2 </w:t>
      </w:r>
      <w:r w:rsidRPr="00483CD4">
        <w:rPr>
          <w:bCs/>
          <w:iCs/>
          <w:sz w:val="21"/>
          <w:szCs w:val="21"/>
          <w:shd w:val="clear" w:color="auto" w:fill="FFFFFF"/>
        </w:rPr>
        <w:t>("Сл. Гласник РС",бр. 29/2020)</w:t>
      </w:r>
      <w:r w:rsidRPr="00483CD4">
        <w:t xml:space="preserve">.  </w:t>
      </w:r>
      <w:proofErr w:type="gramStart"/>
      <w:r w:rsidRPr="00483CD4">
        <w:t>Донешене су мере које подразумевају да се обуставља рад предшколских институција (</w:t>
      </w:r>
      <w:r w:rsidRPr="00483CD4">
        <w:rPr>
          <w:bCs/>
          <w:iCs/>
          <w:sz w:val="21"/>
          <w:szCs w:val="21"/>
          <w:shd w:val="clear" w:color="auto" w:fill="FFFFFF"/>
        </w:rPr>
        <w:t>Сл. Гласник РС", бр.</w:t>
      </w:r>
      <w:r w:rsidRPr="00483CD4">
        <w:rPr>
          <w:bCs/>
          <w:iCs/>
          <w:szCs w:val="21"/>
          <w:shd w:val="clear" w:color="auto" w:fill="FFFFFF"/>
        </w:rPr>
        <w:t>30/2020</w:t>
      </w:r>
      <w:r w:rsidRPr="00483CD4">
        <w:rPr>
          <w:rFonts w:ascii="Arial" w:hAnsi="Arial" w:cs="Arial"/>
          <w:b/>
          <w:bCs/>
          <w:i/>
          <w:iCs/>
          <w:sz w:val="21"/>
          <w:szCs w:val="21"/>
          <w:shd w:val="clear" w:color="auto" w:fill="FFFFFF"/>
        </w:rPr>
        <w:t>)</w:t>
      </w:r>
      <w:r w:rsidRPr="00483CD4">
        <w:t>, обуставља се редовни рад установа предшколског васпитања и образовања</w:t>
      </w:r>
      <w:r w:rsidRPr="00483CD4">
        <w:rPr>
          <w:lang w:val="sr-Cyrl-RS"/>
        </w:rPr>
        <w:t>,</w:t>
      </w:r>
      <w:r w:rsidRPr="00483CD4">
        <w:t xml:space="preserve"> а са тим и рад Дневног боравка који користи просторије предшколске установе, док траје опасност од ширења заразне болести Covid – 19.</w:t>
      </w:r>
      <w:proofErr w:type="gramEnd"/>
      <w:r w:rsidRPr="00483CD4">
        <w:t xml:space="preserve"> </w:t>
      </w:r>
      <w:proofErr w:type="gramStart"/>
      <w:r w:rsidRPr="00483CD4">
        <w:t xml:space="preserve">У складу са тим мерама рад Дневног боравка ограничен је на </w:t>
      </w:r>
      <w:r w:rsidRPr="00483CD4">
        <w:rPr>
          <w:lang w:val="sr-Cyrl-RS"/>
        </w:rPr>
        <w:t>онлајн</w:t>
      </w:r>
      <w:r w:rsidRPr="00483CD4">
        <w:t xml:space="preserve"> рад и рад преко телефона.</w:t>
      </w:r>
      <w:proofErr w:type="gramEnd"/>
      <w:r w:rsidRPr="00483CD4">
        <w:t xml:space="preserve"> </w:t>
      </w:r>
      <w:proofErr w:type="gramStart"/>
      <w:r w:rsidRPr="00483CD4">
        <w:t>На дан 06.05.2020.</w:t>
      </w:r>
      <w:proofErr w:type="gramEnd"/>
      <w:r w:rsidRPr="00483CD4">
        <w:t xml:space="preserve"> </w:t>
      </w:r>
      <w:proofErr w:type="gramStart"/>
      <w:r w:rsidRPr="00483CD4">
        <w:t>године</w:t>
      </w:r>
      <w:proofErr w:type="gramEnd"/>
      <w:r w:rsidRPr="00483CD4">
        <w:t xml:space="preserve"> укида се ванредно стање на територији Републике Србије ("Сл. гласник РС", бр. 65/2020) али на снази остају мере које ограничавају директни рад са корисницима у већим групама док не дође до побољшавања епидемиолошке ситуације у складу са тим Дневни боравак прилагођава свој рад датим мерама и уз сагласност родитеља организује са  корисницима индивидуални рад код куће. </w:t>
      </w:r>
      <w:proofErr w:type="gramStart"/>
      <w:r w:rsidRPr="00483CD4">
        <w:t xml:space="preserve">У склопу мера ограничавају се јавна окупљања у </w:t>
      </w:r>
      <w:r w:rsidRPr="00483CD4">
        <w:lastRenderedPageBreak/>
        <w:t>заједници, у складу са тим и уз поштовање тих мера Дневни боравак присуствовао је на две манифестације уз поштовање свих мера (ношење маске, одржавање дистанце).</w:t>
      </w:r>
      <w:proofErr w:type="gramEnd"/>
    </w:p>
    <w:p w:rsidR="004F17B0" w:rsidRPr="00483CD4" w:rsidRDefault="004F17B0" w:rsidP="004F17B0">
      <w:pPr>
        <w:pStyle w:val="NoSpacing"/>
        <w:jc w:val="both"/>
        <w:rPr>
          <w:rFonts w:ascii="Calibri" w:eastAsiaTheme="minorEastAsia" w:hAnsi="Calibri" w:cstheme="minorBidi"/>
          <w:color w:val="FF0000"/>
        </w:rPr>
      </w:pPr>
    </w:p>
    <w:p w:rsidR="004F17B0" w:rsidRPr="00483CD4" w:rsidRDefault="004F17B0" w:rsidP="004F17B0">
      <w:pPr>
        <w:pStyle w:val="NoSpacing"/>
        <w:jc w:val="both"/>
        <w:rPr>
          <w:rFonts w:ascii="Calibri" w:eastAsiaTheme="minorEastAsia" w:hAnsi="Calibri" w:cstheme="minorBidi"/>
          <w:i/>
          <w:iCs/>
          <w:color w:val="000000" w:themeColor="text1"/>
          <w:spacing w:val="15"/>
          <w:sz w:val="22"/>
        </w:rPr>
      </w:pPr>
      <w:r w:rsidRPr="00483CD4">
        <w:rPr>
          <w:rFonts w:eastAsiaTheme="majorEastAsia" w:cstheme="majorBidi"/>
          <w:i/>
          <w:iCs/>
          <w:color w:val="000000" w:themeColor="text1"/>
          <w:spacing w:val="15"/>
        </w:rPr>
        <w:t>Догађаји у организацији Дневног боравка</w:t>
      </w:r>
    </w:p>
    <w:p w:rsidR="004F17B0" w:rsidRPr="00483CD4" w:rsidRDefault="004F17B0" w:rsidP="004F17B0">
      <w:pPr>
        <w:pStyle w:val="NoSpacing"/>
        <w:jc w:val="both"/>
        <w:rPr>
          <w:rFonts w:ascii="Calibri" w:eastAsiaTheme="minorEastAsia" w:hAnsi="Calibri" w:cstheme="minorBidi"/>
          <w:color w:val="000000" w:themeColor="text1"/>
          <w:sz w:val="22"/>
          <w:szCs w:val="22"/>
        </w:rPr>
      </w:pPr>
    </w:p>
    <w:p w:rsidR="004F17B0" w:rsidRPr="00483CD4" w:rsidRDefault="004F17B0" w:rsidP="004F17B0">
      <w:pPr>
        <w:pStyle w:val="NoSpacing"/>
        <w:jc w:val="both"/>
        <w:rPr>
          <w:color w:val="000000" w:themeColor="text1"/>
        </w:rPr>
      </w:pPr>
      <w:r w:rsidRPr="00483CD4">
        <w:rPr>
          <w:color w:val="000000" w:themeColor="text1"/>
        </w:rPr>
        <w:tab/>
      </w:r>
      <w:proofErr w:type="gramStart"/>
      <w:r w:rsidRPr="00483CD4">
        <w:rPr>
          <w:color w:val="000000" w:themeColor="text1"/>
        </w:rPr>
        <w:t>Дневни боравак настоји да организује велики број аткивности које имају за циљ активно укључивање корисника у живот заједнице</w:t>
      </w:r>
      <w:r w:rsidRPr="00483CD4">
        <w:rPr>
          <w:color w:val="000000" w:themeColor="text1"/>
          <w:lang w:val="sr-Cyrl-RS"/>
        </w:rPr>
        <w:t>,</w:t>
      </w:r>
      <w:r w:rsidRPr="00483CD4">
        <w:rPr>
          <w:color w:val="000000" w:themeColor="text1"/>
        </w:rPr>
        <w:t xml:space="preserve"> али и сензибилисање јавности за посебне потребе корисника услуге.</w:t>
      </w:r>
      <w:proofErr w:type="gramEnd"/>
      <w:r w:rsidRPr="00483CD4">
        <w:rPr>
          <w:color w:val="000000" w:themeColor="text1"/>
        </w:rPr>
        <w:t xml:space="preserve"> </w:t>
      </w:r>
      <w:r w:rsidRPr="00483CD4">
        <w:rPr>
          <w:color w:val="000000" w:themeColor="text1"/>
          <w:lang w:val="sr-Cyrl-RS"/>
        </w:rPr>
        <w:t>Имајући у виду горе наведену епидемилошку ситуацију, Дневни боравак није био у могућности да организује догађаје, али ће се свакако побољшањем стања радити на поновном организовању догађаја од стране Дневног боравка.</w:t>
      </w:r>
    </w:p>
    <w:p w:rsidR="004F17B0" w:rsidRPr="00483CD4" w:rsidRDefault="004F17B0" w:rsidP="004F17B0">
      <w:pPr>
        <w:pStyle w:val="NoSpacing"/>
        <w:jc w:val="both"/>
        <w:rPr>
          <w:rFonts w:ascii="Calibri" w:eastAsiaTheme="minorEastAsia" w:hAnsi="Calibri" w:cstheme="minorBidi"/>
          <w:sz w:val="22"/>
          <w:szCs w:val="22"/>
        </w:rPr>
      </w:pPr>
    </w:p>
    <w:p w:rsidR="004F17B0" w:rsidRPr="00483CD4" w:rsidRDefault="004F17B0" w:rsidP="004F17B0">
      <w:pPr>
        <w:pStyle w:val="NoSpacing"/>
        <w:jc w:val="both"/>
        <w:rPr>
          <w:rFonts w:eastAsiaTheme="majorEastAsia"/>
          <w:b/>
          <w:bCs/>
          <w:iCs/>
          <w:smallCaps/>
          <w:position w:val="6"/>
          <w:sz w:val="28"/>
        </w:rPr>
      </w:pPr>
    </w:p>
    <w:p w:rsidR="004F17B0" w:rsidRPr="00483CD4" w:rsidRDefault="004F17B0" w:rsidP="004F17B0">
      <w:pPr>
        <w:pStyle w:val="NoSpacing"/>
        <w:jc w:val="both"/>
        <w:rPr>
          <w:rFonts w:eastAsiaTheme="minorEastAsia"/>
          <w:b/>
          <w:bCs/>
          <w:iCs/>
          <w:smallCaps/>
          <w:position w:val="6"/>
          <w:sz w:val="28"/>
        </w:rPr>
      </w:pPr>
      <w:r w:rsidRPr="00483CD4">
        <w:rPr>
          <w:rFonts w:eastAsiaTheme="majorEastAsia"/>
          <w:b/>
          <w:bCs/>
          <w:iCs/>
          <w:smallCaps/>
          <w:position w:val="6"/>
          <w:sz w:val="28"/>
        </w:rPr>
        <w:t>Сарадња са другим институцијама и фирмама</w:t>
      </w:r>
    </w:p>
    <w:p w:rsidR="004F17B0" w:rsidRPr="00483CD4" w:rsidRDefault="004F17B0" w:rsidP="004F17B0">
      <w:pPr>
        <w:pStyle w:val="NoSpacing"/>
        <w:jc w:val="both"/>
        <w:rPr>
          <w:rFonts w:ascii="Calibri" w:eastAsiaTheme="minorEastAsia" w:hAnsi="Calibri" w:cstheme="minorBidi"/>
          <w:sz w:val="22"/>
          <w:szCs w:val="22"/>
        </w:rPr>
      </w:pPr>
    </w:p>
    <w:p w:rsidR="004F17B0" w:rsidRDefault="004F17B0" w:rsidP="004F17B0">
      <w:pPr>
        <w:pStyle w:val="NoSpacing"/>
        <w:jc w:val="both"/>
        <w:rPr>
          <w:rFonts w:eastAsia="Andale Sans UI"/>
          <w:kern w:val="1"/>
          <w:sz w:val="22"/>
          <w:szCs w:val="22"/>
          <w:lang w:eastAsia="ar-SA"/>
        </w:rPr>
      </w:pPr>
      <w:r w:rsidRPr="00483CD4">
        <w:tab/>
        <w:t xml:space="preserve">Дневни боравак за децу и младе са сметњама у развоју је остварио у протеклом периоду добру и продуктивну сарадњу са ПУ </w:t>
      </w:r>
      <w:proofErr w:type="gramStart"/>
      <w:r w:rsidRPr="00483CD4">
        <w:rPr>
          <w:lang w:val="sr-Cyrl-RS"/>
        </w:rPr>
        <w:t>,,</w:t>
      </w:r>
      <w:r w:rsidRPr="00483CD4">
        <w:t>Радост</w:t>
      </w:r>
      <w:proofErr w:type="gramEnd"/>
      <w:r w:rsidRPr="00483CD4">
        <w:rPr>
          <w:lang w:val="sr-Cyrl-RS"/>
        </w:rPr>
        <w:t>“,</w:t>
      </w:r>
      <w:r w:rsidRPr="00483CD4">
        <w:t xml:space="preserve"> чије просторије и користи за свој боравак, заједно се организују приредбе и дружења, а често у посету долазе и васпитачи са својим групама деце. </w:t>
      </w:r>
      <w:proofErr w:type="gramStart"/>
      <w:r w:rsidRPr="00483CD4">
        <w:t>Сарадња је остварена и са свим основним школама које похађају и наши корисници, такође и са средњом школом у Чоки са којом је уговорено да једном месечно долазе у наше просторије, да се друже са децом и праве им фризуре.</w:t>
      </w:r>
      <w:proofErr w:type="gramEnd"/>
      <w:r w:rsidRPr="00483CD4">
        <w:t xml:space="preserve"> </w:t>
      </w:r>
      <w:proofErr w:type="gramStart"/>
      <w:r w:rsidRPr="00483CD4">
        <w:t>Такође, остварена је сарадња и са библиотеком где су корисници добили бесплатно чланство и одлазе да посуде и прелистају књиге.</w:t>
      </w:r>
      <w:proofErr w:type="gramEnd"/>
      <w:r w:rsidRPr="00483CD4">
        <w:t xml:space="preserve"> </w:t>
      </w:r>
      <w:proofErr w:type="gramStart"/>
      <w:r w:rsidRPr="00483CD4">
        <w:t>Важно је напоменути да је добра сарадња остварена и са Домом здравља у Чоки, са којим је дана 05.02.2014.</w:t>
      </w:r>
      <w:proofErr w:type="gramEnd"/>
      <w:r w:rsidRPr="00483CD4">
        <w:t xml:space="preserve"> </w:t>
      </w:r>
      <w:proofErr w:type="gramStart"/>
      <w:r w:rsidRPr="00483CD4">
        <w:t>године</w:t>
      </w:r>
      <w:proofErr w:type="gramEnd"/>
      <w:r w:rsidRPr="00483CD4">
        <w:t xml:space="preserve"> потписан Споразум о сарадњи бр. </w:t>
      </w:r>
      <w:proofErr w:type="gramStart"/>
      <w:r w:rsidRPr="00483CD4">
        <w:t>2-4/2014.</w:t>
      </w:r>
      <w:proofErr w:type="gramEnd"/>
      <w:r w:rsidRPr="00483CD4">
        <w:t xml:space="preserve"> Области сарадње обухваћене споразумом су: организовање редовних систематских и стоматолошких, као и превентивних прегледа корисника дневног боравка, обучавање ангажованих у дневном боравку за поступање у кризним ситуацијама, саветодавни рад са родитељима и другим законским заступницима корисника, као и са особљем дневног боравка у </w:t>
      </w:r>
      <w:proofErr w:type="gramStart"/>
      <w:r w:rsidRPr="00483CD4">
        <w:t>домену  здравствених</w:t>
      </w:r>
      <w:proofErr w:type="gramEnd"/>
      <w:r w:rsidRPr="00483CD4">
        <w:t xml:space="preserve"> услуга.  </w:t>
      </w:r>
      <w:proofErr w:type="gramStart"/>
      <w:r w:rsidRPr="00483CD4">
        <w:t>У току 2022.</w:t>
      </w:r>
      <w:proofErr w:type="gramEnd"/>
      <w:r w:rsidRPr="00483CD4">
        <w:t xml:space="preserve"> </w:t>
      </w:r>
      <w:proofErr w:type="gramStart"/>
      <w:r w:rsidRPr="00483CD4">
        <w:t>године</w:t>
      </w:r>
      <w:proofErr w:type="gramEnd"/>
      <w:r w:rsidRPr="00483CD4">
        <w:t xml:space="preserve"> </w:t>
      </w:r>
      <w:r w:rsidRPr="00483CD4">
        <w:rPr>
          <w:color w:val="000000" w:themeColor="text1"/>
        </w:rPr>
        <w:t>у складу са епидемиолошком ситуациом</w:t>
      </w:r>
      <w:r w:rsidRPr="00483CD4">
        <w:rPr>
          <w:color w:val="000000" w:themeColor="text1"/>
          <w:lang w:val="sr-Cyrl-RS"/>
        </w:rPr>
        <w:t>,</w:t>
      </w:r>
      <w:r w:rsidRPr="00483CD4">
        <w:rPr>
          <w:color w:val="000000" w:themeColor="text1"/>
        </w:rPr>
        <w:t xml:space="preserve"> Дневни боравак </w:t>
      </w:r>
      <w:r w:rsidRPr="00483CD4">
        <w:rPr>
          <w:color w:val="000000" w:themeColor="text1"/>
          <w:lang w:val="sr-Cyrl-RS"/>
        </w:rPr>
        <w:t xml:space="preserve">није био у могућности да прошири своју сарадњу са другим институцијама, као ни да организуеј догађаје са постојећим сарадницима, </w:t>
      </w:r>
      <w:r w:rsidRPr="00483CD4">
        <w:rPr>
          <w:color w:val="000000" w:themeColor="text1"/>
        </w:rPr>
        <w:t>услед заштите корисника</w:t>
      </w:r>
    </w:p>
    <w:p w:rsidR="004F17B0" w:rsidRDefault="004F17B0" w:rsidP="004F17B0">
      <w:pPr>
        <w:widowControl w:val="0"/>
        <w:suppressAutoHyphens/>
        <w:spacing w:before="120" w:after="120"/>
        <w:jc w:val="both"/>
        <w:rPr>
          <w:rFonts w:eastAsia="Andale Sans UI"/>
          <w:kern w:val="1"/>
          <w:sz w:val="22"/>
          <w:szCs w:val="22"/>
          <w:lang w:eastAsia="ar-SA"/>
        </w:rPr>
      </w:pPr>
    </w:p>
    <w:p w:rsidR="004F17B0" w:rsidRDefault="004F17B0" w:rsidP="004F17B0">
      <w:pPr>
        <w:widowControl w:val="0"/>
        <w:suppressAutoHyphens/>
        <w:spacing w:before="120" w:after="120"/>
        <w:jc w:val="both"/>
        <w:rPr>
          <w:rFonts w:eastAsia="Andale Sans UI"/>
          <w:kern w:val="1"/>
          <w:sz w:val="22"/>
          <w:szCs w:val="22"/>
          <w:lang w:eastAsia="ar-SA"/>
        </w:rPr>
      </w:pPr>
    </w:p>
    <w:p w:rsidR="004F17B0" w:rsidRDefault="004F17B0" w:rsidP="004F17B0">
      <w:pPr>
        <w:widowControl w:val="0"/>
        <w:suppressAutoHyphens/>
        <w:spacing w:before="120" w:after="120"/>
        <w:jc w:val="both"/>
        <w:rPr>
          <w:rFonts w:eastAsia="Andale Sans UI"/>
          <w:kern w:val="1"/>
          <w:sz w:val="22"/>
          <w:szCs w:val="22"/>
          <w:lang w:eastAsia="ar-SA"/>
        </w:rPr>
      </w:pPr>
    </w:p>
    <w:p w:rsidR="004F17B0" w:rsidRPr="00FA1FE1" w:rsidRDefault="004F17B0" w:rsidP="004F17B0">
      <w:pPr>
        <w:spacing w:after="160" w:line="259" w:lineRule="auto"/>
        <w:jc w:val="right"/>
        <w:rPr>
          <w:rFonts w:eastAsia="Calibri"/>
          <w:sz w:val="22"/>
          <w:szCs w:val="22"/>
          <w:u w:val="single"/>
          <w:lang w:val="sr-Cyrl-RS"/>
        </w:rPr>
      </w:pPr>
    </w:p>
    <w:p w:rsidR="004F17B0" w:rsidRPr="002A44B8" w:rsidRDefault="004F17B0" w:rsidP="004F17B0">
      <w:pPr>
        <w:jc w:val="both"/>
        <w:rPr>
          <w:lang w:val="sr-Cyrl-RS"/>
        </w:rPr>
      </w:pPr>
    </w:p>
    <w:p w:rsidR="004F17B0" w:rsidRDefault="004F17B0" w:rsidP="004F17B0"/>
    <w:p w:rsidR="004F17B0" w:rsidRDefault="004F17B0">
      <w:pPr>
        <w:spacing w:after="200" w:line="276" w:lineRule="auto"/>
        <w:rPr>
          <w:noProof/>
          <w:sz w:val="22"/>
          <w:szCs w:val="22"/>
        </w:rPr>
      </w:pPr>
    </w:p>
    <w:p w:rsidR="004F17B0" w:rsidRDefault="004F17B0" w:rsidP="004F17B0">
      <w:pPr>
        <w:rPr>
          <w:rFonts w:ascii="Calibri" w:hAnsi="Calibri"/>
          <w:b/>
          <w:color w:val="000000"/>
          <w:sz w:val="36"/>
          <w:szCs w:val="36"/>
        </w:rPr>
      </w:pPr>
      <w:bookmarkStart w:id="15" w:name="OLE_LINK9"/>
    </w:p>
    <w:p w:rsidR="004F17B0" w:rsidRDefault="004F17B0" w:rsidP="004F17B0">
      <w:pPr>
        <w:rPr>
          <w:rFonts w:ascii="Calibri" w:hAnsi="Calibri"/>
          <w:b/>
          <w:color w:val="000000"/>
          <w:sz w:val="36"/>
          <w:szCs w:val="36"/>
        </w:rPr>
      </w:pPr>
    </w:p>
    <w:p w:rsidR="004F17B0" w:rsidRDefault="004F17B0" w:rsidP="004F17B0">
      <w:pPr>
        <w:rPr>
          <w:rFonts w:ascii="Calibri" w:hAnsi="Calibri"/>
          <w:b/>
          <w:color w:val="000000"/>
          <w:sz w:val="36"/>
          <w:szCs w:val="36"/>
        </w:rPr>
      </w:pPr>
    </w:p>
    <w:p w:rsidR="004F17B0" w:rsidRDefault="004F17B0" w:rsidP="004F17B0">
      <w:pPr>
        <w:rPr>
          <w:rFonts w:ascii="Calibri" w:hAnsi="Calibri"/>
          <w:b/>
          <w:color w:val="000000"/>
          <w:sz w:val="36"/>
          <w:szCs w:val="36"/>
          <w:lang w:val="sr-Cyrl-CS"/>
        </w:rPr>
      </w:pPr>
      <w:proofErr w:type="gramStart"/>
      <w:r>
        <w:rPr>
          <w:rFonts w:ascii="Calibri" w:hAnsi="Calibri"/>
          <w:b/>
          <w:color w:val="000000"/>
          <w:sz w:val="36"/>
          <w:szCs w:val="36"/>
        </w:rPr>
        <w:lastRenderedPageBreak/>
        <w:t>ФИНАНСИЈСКИ ИЗВЕШТАЈ О ОСТВАРЕНИМ ПРИХОДИМА И РАСХОДИМА У 20</w:t>
      </w:r>
      <w:r>
        <w:rPr>
          <w:rFonts w:ascii="Calibri" w:hAnsi="Calibri"/>
          <w:b/>
          <w:color w:val="000000"/>
          <w:sz w:val="36"/>
          <w:szCs w:val="36"/>
          <w:lang w:val="sr-Cyrl-RS"/>
        </w:rPr>
        <w:t>22</w:t>
      </w:r>
      <w:r>
        <w:rPr>
          <w:rFonts w:ascii="Calibri" w:hAnsi="Calibri"/>
          <w:b/>
          <w:color w:val="000000"/>
          <w:sz w:val="36"/>
          <w:szCs w:val="36"/>
        </w:rPr>
        <w:t>.</w:t>
      </w:r>
      <w:proofErr w:type="gramEnd"/>
      <w:r>
        <w:rPr>
          <w:rFonts w:ascii="Calibri" w:hAnsi="Calibri"/>
          <w:b/>
          <w:color w:val="000000"/>
          <w:sz w:val="36"/>
          <w:szCs w:val="36"/>
        </w:rPr>
        <w:t xml:space="preserve"> ГОДИНИ ЗА ЦЕНТАР ЗА СОЦИЈАЛНИ РАД ЗА ОПШТИНУ ЧОКА</w:t>
      </w:r>
      <w:r>
        <w:rPr>
          <w:rFonts w:ascii="Calibri" w:hAnsi="Calibri"/>
          <w:b/>
          <w:color w:val="000000"/>
          <w:sz w:val="36"/>
          <w:szCs w:val="36"/>
          <w:lang w:val="sr-Cyrl-CS"/>
        </w:rPr>
        <w:t xml:space="preserve"> </w:t>
      </w:r>
      <w:r>
        <w:rPr>
          <w:rFonts w:ascii="Calibri" w:hAnsi="Calibri"/>
          <w:b/>
          <w:color w:val="000000"/>
          <w:sz w:val="36"/>
          <w:szCs w:val="36"/>
          <w:lang w:val="sr-Cyrl-CS"/>
        </w:rPr>
        <w:br/>
      </w:r>
    </w:p>
    <w:p w:rsidR="004F17B0" w:rsidRDefault="004F17B0" w:rsidP="004F17B0"/>
    <w:tbl>
      <w:tblPr>
        <w:tblStyle w:val="TableGrid"/>
        <w:tblW w:w="9750" w:type="dxa"/>
        <w:tblLayout w:type="fixed"/>
        <w:tblLook w:val="00A0" w:firstRow="1" w:lastRow="0" w:firstColumn="1" w:lastColumn="0" w:noHBand="0" w:noVBand="0"/>
      </w:tblPr>
      <w:tblGrid>
        <w:gridCol w:w="818"/>
        <w:gridCol w:w="1027"/>
        <w:gridCol w:w="2012"/>
        <w:gridCol w:w="1558"/>
        <w:gridCol w:w="1417"/>
        <w:gridCol w:w="1416"/>
        <w:gridCol w:w="1502"/>
      </w:tblGrid>
      <w:tr w:rsidR="004F17B0" w:rsidTr="004F17B0">
        <w:trPr>
          <w:trHeight w:val="3527"/>
        </w:trPr>
        <w:tc>
          <w:tcPr>
            <w:tcW w:w="817" w:type="dxa"/>
            <w:tcBorders>
              <w:top w:val="single" w:sz="4" w:space="0" w:color="auto"/>
              <w:left w:val="single" w:sz="4" w:space="0" w:color="auto"/>
              <w:bottom w:val="single" w:sz="4" w:space="0" w:color="auto"/>
              <w:right w:val="single" w:sz="4" w:space="0" w:color="auto"/>
            </w:tcBorders>
            <w:hideMark/>
          </w:tcPr>
          <w:p w:rsidR="004F17B0" w:rsidRDefault="004F17B0">
            <w:pPr>
              <w:rPr>
                <w:rFonts w:ascii="Calibri" w:hAnsi="Calibri"/>
                <w:color w:val="000000"/>
                <w:sz w:val="20"/>
                <w:szCs w:val="20"/>
                <w:lang w:val="sr-Latn-RS"/>
              </w:rPr>
            </w:pPr>
            <w:bookmarkStart w:id="16" w:name="OLE_LINK6"/>
            <w:r>
              <w:rPr>
                <w:rFonts w:ascii="Calibri" w:hAnsi="Calibri"/>
                <w:color w:val="000000"/>
                <w:sz w:val="20"/>
                <w:szCs w:val="20"/>
                <w:lang w:val="sr-Latn-RS"/>
              </w:rPr>
              <w:t xml:space="preserve">ГРУПА </w:t>
            </w:r>
            <w:r>
              <w:rPr>
                <w:rFonts w:ascii="Calibri" w:hAnsi="Calibri"/>
                <w:color w:val="000000"/>
                <w:sz w:val="20"/>
                <w:szCs w:val="20"/>
                <w:lang w:val="sr-Latn-RS"/>
              </w:rPr>
              <w:br/>
              <w:t>КОНТА</w:t>
            </w:r>
          </w:p>
        </w:tc>
        <w:tc>
          <w:tcPr>
            <w:tcW w:w="1027" w:type="dxa"/>
            <w:tcBorders>
              <w:top w:val="single" w:sz="4" w:space="0" w:color="auto"/>
              <w:left w:val="single" w:sz="4" w:space="0" w:color="auto"/>
              <w:bottom w:val="single" w:sz="4" w:space="0" w:color="auto"/>
              <w:right w:val="single" w:sz="4" w:space="0" w:color="auto"/>
            </w:tcBorders>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Субанал.</w:t>
            </w:r>
            <w:r>
              <w:rPr>
                <w:rFonts w:ascii="Calibri" w:hAnsi="Calibri"/>
                <w:color w:val="000000"/>
                <w:sz w:val="20"/>
                <w:szCs w:val="20"/>
                <w:lang w:val="sr-Latn-RS"/>
              </w:rPr>
              <w:br/>
              <w:t>Конто</w:t>
            </w:r>
          </w:p>
        </w:tc>
        <w:tc>
          <w:tcPr>
            <w:tcW w:w="2013" w:type="dxa"/>
            <w:tcBorders>
              <w:top w:val="single" w:sz="4" w:space="0" w:color="auto"/>
              <w:left w:val="single" w:sz="4" w:space="0" w:color="auto"/>
              <w:bottom w:val="single" w:sz="4" w:space="0" w:color="auto"/>
              <w:right w:val="single" w:sz="4" w:space="0" w:color="auto"/>
            </w:tcBorders>
            <w:hideMark/>
          </w:tcPr>
          <w:p w:rsidR="004F17B0" w:rsidRDefault="004F17B0">
            <w:pPr>
              <w:rPr>
                <w:rFonts w:ascii="Calibri" w:hAnsi="Calibri"/>
                <w:sz w:val="20"/>
                <w:szCs w:val="20"/>
                <w:lang w:val="sr-Latn-RS"/>
              </w:rPr>
            </w:pPr>
            <w:r>
              <w:rPr>
                <w:rFonts w:ascii="Calibri" w:hAnsi="Calibri"/>
                <w:color w:val="000000"/>
                <w:sz w:val="20"/>
                <w:szCs w:val="20"/>
                <w:lang w:val="sr-Latn-RS"/>
              </w:rPr>
              <w:t>Назив</w:t>
            </w:r>
            <w:r>
              <w:rPr>
                <w:rFonts w:ascii="Calibri" w:hAnsi="Calibri"/>
                <w:color w:val="000000"/>
                <w:sz w:val="20"/>
                <w:szCs w:val="20"/>
                <w:lang w:val="sr-Latn-RS"/>
              </w:rPr>
              <w:br/>
              <w:t>конта</w:t>
            </w:r>
          </w:p>
        </w:tc>
        <w:tc>
          <w:tcPr>
            <w:tcW w:w="1559" w:type="dxa"/>
            <w:tcBorders>
              <w:top w:val="single" w:sz="4" w:space="0" w:color="auto"/>
              <w:left w:val="single" w:sz="4" w:space="0" w:color="auto"/>
              <w:bottom w:val="single" w:sz="4" w:space="0" w:color="auto"/>
              <w:right w:val="single" w:sz="4" w:space="0" w:color="auto"/>
            </w:tcBorders>
          </w:tcPr>
          <w:p w:rsidR="004F17B0" w:rsidRDefault="004F17B0">
            <w:pPr>
              <w:rPr>
                <w:rFonts w:ascii="Calibri" w:hAnsi="Calibri"/>
                <w:color w:val="000000"/>
                <w:sz w:val="20"/>
                <w:szCs w:val="20"/>
                <w:lang w:val="sr-Latn-RS"/>
              </w:rPr>
            </w:pPr>
            <w:r>
              <w:rPr>
                <w:rFonts w:ascii="Calibri" w:hAnsi="Calibri"/>
                <w:color w:val="000000"/>
                <w:sz w:val="20"/>
                <w:szCs w:val="20"/>
                <w:lang w:val="sr-Latn-RS"/>
              </w:rPr>
              <w:t>БУЏЕТ РЕПУБЛИКЕ</w:t>
            </w:r>
          </w:p>
          <w:p w:rsidR="004F17B0" w:rsidRDefault="004F17B0">
            <w:pPr>
              <w:rPr>
                <w:rFonts w:ascii="Calibri" w:hAnsi="Calibri"/>
                <w:color w:val="000000"/>
                <w:sz w:val="20"/>
                <w:szCs w:val="20"/>
                <w:lang w:val="sr-Latn-RS"/>
              </w:rPr>
            </w:pPr>
          </w:p>
          <w:p w:rsidR="004F17B0" w:rsidRDefault="004F17B0">
            <w:pPr>
              <w:rPr>
                <w:rFonts w:ascii="Calibri" w:hAnsi="Calibri"/>
                <w:color w:val="000000"/>
                <w:sz w:val="20"/>
                <w:szCs w:val="20"/>
                <w:lang w:val="sr-Latn-RS"/>
              </w:rPr>
            </w:pPr>
            <w:r>
              <w:rPr>
                <w:rFonts w:ascii="Calibri" w:hAnsi="Calibri"/>
                <w:color w:val="000000"/>
                <w:sz w:val="20"/>
                <w:szCs w:val="20"/>
                <w:lang w:val="sr-Latn-RS"/>
              </w:rPr>
              <w:br/>
              <w:t>Програм 0902</w:t>
            </w:r>
            <w:r>
              <w:rPr>
                <w:rFonts w:ascii="Calibri" w:hAnsi="Calibri"/>
                <w:color w:val="000000"/>
                <w:sz w:val="20"/>
                <w:szCs w:val="20"/>
                <w:lang w:val="sr-Latn-RS"/>
              </w:rPr>
              <w:br/>
              <w:t>Социјална заштита</w:t>
            </w:r>
            <w:r>
              <w:rPr>
                <w:rFonts w:ascii="Calibri" w:hAnsi="Calibri"/>
                <w:color w:val="000000"/>
                <w:sz w:val="20"/>
                <w:szCs w:val="20"/>
                <w:lang w:val="sr-Latn-RS"/>
              </w:rPr>
              <w:br/>
              <w:t>Програмска активност 0005</w:t>
            </w:r>
            <w:r>
              <w:rPr>
                <w:rFonts w:ascii="Calibri" w:hAnsi="Calibri"/>
                <w:color w:val="000000"/>
                <w:sz w:val="20"/>
                <w:szCs w:val="20"/>
                <w:lang w:val="sr-Cyrl-RS"/>
              </w:rPr>
              <w:t>,0003 и 0013</w:t>
            </w:r>
            <w:r>
              <w:rPr>
                <w:rFonts w:ascii="Calibri" w:hAnsi="Calibri"/>
                <w:color w:val="000000"/>
                <w:sz w:val="20"/>
                <w:szCs w:val="20"/>
                <w:lang w:val="sr-Latn-RS"/>
              </w:rPr>
              <w:br/>
              <w:t>извор фин.01</w:t>
            </w:r>
          </w:p>
        </w:tc>
        <w:tc>
          <w:tcPr>
            <w:tcW w:w="1418" w:type="dxa"/>
            <w:tcBorders>
              <w:top w:val="single" w:sz="4" w:space="0" w:color="auto"/>
              <w:left w:val="single" w:sz="4" w:space="0" w:color="auto"/>
              <w:bottom w:val="single" w:sz="4" w:space="0" w:color="auto"/>
              <w:right w:val="single" w:sz="4" w:space="0" w:color="auto"/>
            </w:tcBorders>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БУЏЕТ ОПШТИНЕ</w:t>
            </w:r>
            <w:r>
              <w:rPr>
                <w:rFonts w:ascii="Calibri" w:hAnsi="Calibri"/>
                <w:color w:val="000000"/>
                <w:sz w:val="20"/>
                <w:szCs w:val="20"/>
                <w:lang w:val="sr-Latn-RS"/>
              </w:rPr>
              <w:br/>
            </w:r>
            <w:r>
              <w:rPr>
                <w:rFonts w:ascii="Calibri" w:hAnsi="Calibri"/>
                <w:color w:val="000000"/>
                <w:sz w:val="20"/>
                <w:szCs w:val="20"/>
                <w:lang w:val="sr-Latn-RS"/>
              </w:rPr>
              <w:br/>
            </w:r>
            <w:r>
              <w:rPr>
                <w:rFonts w:ascii="Calibri" w:hAnsi="Calibri"/>
                <w:color w:val="000000"/>
                <w:sz w:val="20"/>
                <w:szCs w:val="20"/>
                <w:lang w:val="sr-Latn-RS"/>
              </w:rPr>
              <w:br/>
              <w:t xml:space="preserve">Програм 11 Социјална и дечја заштита </w:t>
            </w:r>
            <w:r>
              <w:rPr>
                <w:rFonts w:ascii="Calibri" w:hAnsi="Calibri"/>
                <w:color w:val="000000"/>
                <w:sz w:val="20"/>
                <w:szCs w:val="20"/>
                <w:lang w:val="sr-Latn-RS"/>
              </w:rPr>
              <w:br/>
              <w:t>Прог.активност-0901-0001</w:t>
            </w:r>
            <w:r>
              <w:rPr>
                <w:rFonts w:ascii="Calibri" w:hAnsi="Calibri"/>
                <w:color w:val="000000"/>
                <w:sz w:val="20"/>
                <w:szCs w:val="20"/>
                <w:lang w:val="sr-Latn-RS"/>
              </w:rPr>
              <w:br/>
              <w:t xml:space="preserve">Једнократне помоћи и други облици помоћи </w:t>
            </w:r>
            <w:r>
              <w:rPr>
                <w:rFonts w:ascii="Calibri" w:hAnsi="Calibri"/>
                <w:color w:val="000000"/>
                <w:sz w:val="20"/>
                <w:szCs w:val="20"/>
                <w:lang w:val="sr-Latn-RS"/>
              </w:rPr>
              <w:br/>
              <w:t>извор финанс.07</w:t>
            </w:r>
          </w:p>
        </w:tc>
        <w:tc>
          <w:tcPr>
            <w:tcW w:w="1417" w:type="dxa"/>
            <w:tcBorders>
              <w:top w:val="single" w:sz="4" w:space="0" w:color="auto"/>
              <w:left w:val="single" w:sz="4" w:space="0" w:color="auto"/>
              <w:bottom w:val="single" w:sz="4" w:space="0" w:color="auto"/>
              <w:right w:val="single" w:sz="4" w:space="0" w:color="auto"/>
            </w:tcBorders>
          </w:tcPr>
          <w:p w:rsidR="004F17B0" w:rsidRDefault="004F17B0">
            <w:pPr>
              <w:rPr>
                <w:rFonts w:ascii="Calibri" w:hAnsi="Calibri"/>
                <w:color w:val="000000"/>
                <w:sz w:val="20"/>
                <w:szCs w:val="20"/>
                <w:lang w:val="sr-Latn-RS"/>
              </w:rPr>
            </w:pPr>
            <w:r>
              <w:rPr>
                <w:rFonts w:ascii="Calibri" w:hAnsi="Calibri"/>
                <w:color w:val="000000"/>
                <w:sz w:val="20"/>
                <w:szCs w:val="20"/>
                <w:lang w:val="sr-Latn-RS"/>
              </w:rPr>
              <w:t>БУЏЕТ ОПШТИНЕ</w:t>
            </w:r>
          </w:p>
          <w:p w:rsidR="004F17B0" w:rsidRDefault="004F17B0">
            <w:pPr>
              <w:rPr>
                <w:rFonts w:ascii="Calibri" w:hAnsi="Calibri"/>
                <w:color w:val="000000"/>
                <w:sz w:val="20"/>
                <w:szCs w:val="20"/>
                <w:lang w:val="sr-Latn-RS"/>
              </w:rPr>
            </w:pPr>
          </w:p>
          <w:p w:rsidR="004F17B0" w:rsidRDefault="004F17B0">
            <w:pPr>
              <w:rPr>
                <w:rFonts w:ascii="Calibri" w:hAnsi="Calibri"/>
                <w:color w:val="000000"/>
                <w:sz w:val="20"/>
                <w:szCs w:val="20"/>
                <w:lang w:val="sr-Latn-RS"/>
              </w:rPr>
            </w:pPr>
            <w:r>
              <w:rPr>
                <w:rFonts w:ascii="Calibri" w:hAnsi="Calibri"/>
                <w:color w:val="000000"/>
                <w:sz w:val="20"/>
                <w:szCs w:val="20"/>
                <w:lang w:val="sr-Latn-RS"/>
              </w:rPr>
              <w:br/>
              <w:t>Програм 11</w:t>
            </w:r>
            <w:r>
              <w:rPr>
                <w:rFonts w:ascii="Calibri" w:hAnsi="Calibri"/>
                <w:color w:val="000000"/>
                <w:sz w:val="20"/>
                <w:szCs w:val="20"/>
                <w:lang w:val="sr-Latn-RS"/>
              </w:rPr>
              <w:br/>
              <w:t>Социјална и дечја заштита</w:t>
            </w:r>
            <w:r>
              <w:rPr>
                <w:rFonts w:ascii="Calibri" w:hAnsi="Calibri"/>
                <w:color w:val="000000"/>
                <w:sz w:val="20"/>
                <w:szCs w:val="20"/>
                <w:lang w:val="sr-Latn-RS"/>
              </w:rPr>
              <w:br/>
              <w:t>Прогр.активност 0901-</w:t>
            </w:r>
            <w:r>
              <w:rPr>
                <w:rFonts w:ascii="Calibri" w:hAnsi="Calibri"/>
                <w:color w:val="000000"/>
                <w:sz w:val="20"/>
                <w:szCs w:val="20"/>
                <w:lang w:val="sr-Cyrl-RS"/>
              </w:rPr>
              <w:t>0003</w:t>
            </w:r>
            <w:r>
              <w:rPr>
                <w:rFonts w:ascii="Calibri" w:hAnsi="Calibri"/>
                <w:color w:val="000000"/>
                <w:sz w:val="20"/>
                <w:szCs w:val="20"/>
                <w:lang w:val="sr-Latn-RS"/>
              </w:rPr>
              <w:t xml:space="preserve"> Дневне услуге у заједници</w:t>
            </w:r>
            <w:r>
              <w:rPr>
                <w:rFonts w:ascii="Calibri" w:hAnsi="Calibri"/>
                <w:color w:val="000000"/>
                <w:sz w:val="20"/>
                <w:szCs w:val="20"/>
                <w:lang w:val="sr-Latn-RS"/>
              </w:rPr>
              <w:br/>
              <w:t>изв.фин.07</w:t>
            </w:r>
          </w:p>
        </w:tc>
        <w:tc>
          <w:tcPr>
            <w:tcW w:w="1503" w:type="dxa"/>
            <w:tcBorders>
              <w:top w:val="single" w:sz="4" w:space="0" w:color="auto"/>
              <w:left w:val="single" w:sz="4" w:space="0" w:color="auto"/>
              <w:bottom w:val="single" w:sz="4" w:space="0" w:color="auto"/>
              <w:right w:val="single" w:sz="4" w:space="0" w:color="auto"/>
            </w:tcBorders>
            <w:noWrap/>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p w:rsidR="004F17B0" w:rsidRDefault="004F17B0">
            <w:pPr>
              <w:rPr>
                <w:rFonts w:ascii="Calibri" w:hAnsi="Calibri"/>
                <w:color w:val="000000"/>
                <w:sz w:val="20"/>
                <w:szCs w:val="20"/>
                <w:lang w:val="sr-Latn-RS"/>
              </w:rPr>
            </w:pPr>
          </w:p>
          <w:p w:rsidR="004F17B0" w:rsidRDefault="004F17B0">
            <w:pPr>
              <w:rPr>
                <w:rFonts w:ascii="Calibri" w:hAnsi="Calibri"/>
                <w:color w:val="000000"/>
                <w:sz w:val="20"/>
                <w:szCs w:val="20"/>
                <w:lang w:val="sr-Latn-RS"/>
              </w:rPr>
            </w:pPr>
          </w:p>
          <w:p w:rsidR="004F17B0" w:rsidRDefault="004F17B0">
            <w:pPr>
              <w:rPr>
                <w:rFonts w:ascii="Calibri" w:hAnsi="Calibri"/>
                <w:color w:val="000000"/>
                <w:sz w:val="20"/>
                <w:szCs w:val="20"/>
                <w:lang w:val="sr-Latn-RS"/>
              </w:rPr>
            </w:pPr>
          </w:p>
          <w:p w:rsidR="004F17B0" w:rsidRDefault="004F17B0">
            <w:pPr>
              <w:rPr>
                <w:rFonts w:ascii="Calibri" w:hAnsi="Calibri"/>
                <w:color w:val="000000"/>
                <w:sz w:val="20"/>
                <w:szCs w:val="20"/>
                <w:lang w:val="sr-Latn-RS"/>
              </w:rPr>
            </w:pPr>
          </w:p>
          <w:p w:rsidR="004F17B0" w:rsidRDefault="004F17B0">
            <w:pPr>
              <w:rPr>
                <w:rFonts w:ascii="Calibri" w:hAnsi="Calibri"/>
                <w:color w:val="000000"/>
                <w:sz w:val="20"/>
                <w:szCs w:val="20"/>
                <w:lang w:val="sr-Latn-RS"/>
              </w:rPr>
            </w:pPr>
          </w:p>
          <w:p w:rsidR="004F17B0" w:rsidRDefault="004F17B0">
            <w:pPr>
              <w:rPr>
                <w:rFonts w:ascii="Calibri" w:hAnsi="Calibri"/>
                <w:color w:val="000000"/>
                <w:sz w:val="20"/>
                <w:szCs w:val="20"/>
                <w:lang w:val="sr-Latn-RS"/>
              </w:rPr>
            </w:pPr>
          </w:p>
          <w:p w:rsidR="004F17B0" w:rsidRDefault="004F17B0">
            <w:pPr>
              <w:rPr>
                <w:rFonts w:ascii="Calibri" w:hAnsi="Calibri"/>
                <w:color w:val="000000"/>
                <w:sz w:val="20"/>
                <w:szCs w:val="20"/>
                <w:lang w:val="sr-Latn-RS"/>
              </w:rPr>
            </w:pPr>
          </w:p>
          <w:p w:rsidR="004F17B0" w:rsidRDefault="004F17B0">
            <w:pPr>
              <w:rPr>
                <w:rFonts w:ascii="Calibri" w:hAnsi="Calibri"/>
                <w:color w:val="000000"/>
                <w:sz w:val="20"/>
                <w:szCs w:val="20"/>
                <w:lang w:val="sr-Latn-RS"/>
              </w:rPr>
            </w:pPr>
          </w:p>
          <w:p w:rsidR="004F17B0" w:rsidRDefault="004F17B0">
            <w:pPr>
              <w:rPr>
                <w:rFonts w:ascii="Calibri" w:hAnsi="Calibri"/>
                <w:color w:val="000000"/>
                <w:sz w:val="20"/>
                <w:szCs w:val="20"/>
                <w:lang w:val="sr-Latn-RS"/>
              </w:rPr>
            </w:pPr>
          </w:p>
          <w:p w:rsidR="004F17B0" w:rsidRDefault="004F17B0">
            <w:pPr>
              <w:rPr>
                <w:rFonts w:ascii="Calibri" w:hAnsi="Calibri"/>
                <w:color w:val="000000"/>
                <w:sz w:val="20"/>
                <w:szCs w:val="20"/>
                <w:lang w:val="sr-Latn-RS"/>
              </w:rPr>
            </w:pPr>
          </w:p>
          <w:p w:rsidR="004F17B0" w:rsidRDefault="004F17B0">
            <w:pPr>
              <w:rPr>
                <w:rFonts w:ascii="Calibri" w:hAnsi="Calibri"/>
                <w:color w:val="000000"/>
                <w:sz w:val="20"/>
                <w:szCs w:val="20"/>
                <w:lang w:val="sr-Latn-RS"/>
              </w:rPr>
            </w:pPr>
          </w:p>
          <w:p w:rsidR="004F17B0" w:rsidRDefault="004F17B0">
            <w:pPr>
              <w:rPr>
                <w:rFonts w:ascii="Calibri" w:hAnsi="Calibri"/>
                <w:color w:val="000000"/>
                <w:sz w:val="20"/>
                <w:szCs w:val="20"/>
                <w:lang w:val="sr-Latn-RS"/>
              </w:rPr>
            </w:pPr>
          </w:p>
          <w:p w:rsidR="004F17B0" w:rsidRDefault="004F17B0">
            <w:pPr>
              <w:jc w:val="center"/>
              <w:rPr>
                <w:rFonts w:ascii="Calibri" w:hAnsi="Calibri"/>
                <w:color w:val="000000"/>
                <w:sz w:val="20"/>
                <w:szCs w:val="20"/>
                <w:lang w:val="sr-Cyrl-RS"/>
              </w:rPr>
            </w:pPr>
            <w:r>
              <w:rPr>
                <w:rFonts w:ascii="Calibri" w:hAnsi="Calibri"/>
                <w:color w:val="000000"/>
                <w:sz w:val="20"/>
                <w:szCs w:val="20"/>
                <w:lang w:val="sr-Cyrl-RS"/>
              </w:rPr>
              <w:t>УКУПНО:</w:t>
            </w:r>
          </w:p>
        </w:tc>
      </w:tr>
      <w:bookmarkEnd w:id="16"/>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411</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201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F17B0" w:rsidRDefault="004F17B0">
            <w:pPr>
              <w:rPr>
                <w:rFonts w:ascii="Calibri" w:hAnsi="Calibri"/>
                <w:sz w:val="20"/>
                <w:szCs w:val="20"/>
                <w:lang w:val="sr-Latn-RS"/>
              </w:rPr>
            </w:pPr>
            <w:r>
              <w:rPr>
                <w:rFonts w:ascii="Calibri" w:hAnsi="Calibri"/>
                <w:sz w:val="20"/>
                <w:szCs w:val="20"/>
                <w:lang w:val="sr-Latn-RS"/>
              </w:rPr>
              <w:t xml:space="preserve">Плате, додаци и </w:t>
            </w:r>
            <w:r>
              <w:rPr>
                <w:rFonts w:ascii="Calibri" w:hAnsi="Calibri"/>
                <w:sz w:val="20"/>
                <w:szCs w:val="20"/>
                <w:lang w:val="sr-Latn-RS"/>
              </w:rPr>
              <w:br/>
              <w:t>накнаде запосл.</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4F17B0" w:rsidRDefault="004F17B0">
            <w:pPr>
              <w:jc w:val="right"/>
              <w:rPr>
                <w:rFonts w:ascii="Calibri" w:hAnsi="Calibri"/>
                <w:sz w:val="20"/>
                <w:szCs w:val="20"/>
                <w:lang w:val="sr-Cyrl-RS"/>
              </w:rPr>
            </w:pPr>
            <w:r>
              <w:rPr>
                <w:rFonts w:ascii="Calibri" w:hAnsi="Calibri"/>
                <w:color w:val="000000"/>
                <w:sz w:val="20"/>
                <w:szCs w:val="20"/>
                <w:lang w:val="sr-Cyrl-RS"/>
              </w:rPr>
              <w:t>8.512.752,30</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4F17B0" w:rsidRDefault="004F17B0">
            <w:pPr>
              <w:jc w:val="right"/>
              <w:rPr>
                <w:rFonts w:ascii="Calibri" w:hAnsi="Calibri"/>
                <w:sz w:val="20"/>
                <w:szCs w:val="20"/>
                <w:lang w:val="sr-Cyrl-RS"/>
              </w:rPr>
            </w:pPr>
            <w:r>
              <w:rPr>
                <w:rFonts w:ascii="Calibri" w:hAnsi="Calibri"/>
                <w:color w:val="000000"/>
                <w:sz w:val="20"/>
                <w:szCs w:val="20"/>
                <w:lang w:val="sr-Cyrl-RS"/>
              </w:rPr>
              <w:t>1.063.006,77</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rsidR="004F17B0" w:rsidRDefault="004F17B0">
            <w:pPr>
              <w:jc w:val="right"/>
              <w:rPr>
                <w:rFonts w:ascii="Calibri" w:hAnsi="Calibri"/>
                <w:sz w:val="20"/>
                <w:szCs w:val="20"/>
                <w:lang w:val="sr-Latn-RS"/>
              </w:rPr>
            </w:pPr>
          </w:p>
        </w:tc>
        <w:tc>
          <w:tcPr>
            <w:tcW w:w="150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4F17B0" w:rsidRDefault="004F17B0">
            <w:pPr>
              <w:jc w:val="right"/>
              <w:rPr>
                <w:rFonts w:ascii="Calibri" w:hAnsi="Calibri"/>
                <w:sz w:val="20"/>
                <w:szCs w:val="20"/>
                <w:lang w:val="sr-Cyrl-RS"/>
              </w:rPr>
            </w:pPr>
            <w:r>
              <w:rPr>
                <w:rFonts w:ascii="Calibri" w:hAnsi="Calibri"/>
                <w:color w:val="000000"/>
                <w:sz w:val="20"/>
                <w:szCs w:val="20"/>
                <w:lang w:val="sr-Cyrl-RS"/>
              </w:rPr>
              <w:t>9.575.759,07</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411100</w:t>
            </w:r>
          </w:p>
        </w:tc>
        <w:tc>
          <w:tcPr>
            <w:tcW w:w="2013" w:type="dxa"/>
            <w:tcBorders>
              <w:top w:val="single" w:sz="4" w:space="0" w:color="auto"/>
              <w:left w:val="single" w:sz="4" w:space="0" w:color="auto"/>
              <w:bottom w:val="single" w:sz="4" w:space="0" w:color="auto"/>
              <w:right w:val="single" w:sz="4" w:space="0" w:color="auto"/>
            </w:tcBorders>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Плате по осн.цене</w:t>
            </w:r>
            <w:r>
              <w:rPr>
                <w:rFonts w:ascii="Calibri" w:hAnsi="Calibri"/>
                <w:color w:val="000000"/>
                <w:sz w:val="20"/>
                <w:szCs w:val="20"/>
                <w:lang w:val="sr-Latn-RS"/>
              </w:rPr>
              <w:br/>
              <w:t>рада</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8.512.752,30</w:t>
            </w: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1.063.006,77</w:t>
            </w: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Latn-RS"/>
              </w:rPr>
            </w:pP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9.575.759,07</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412</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Соц.допр.на терет</w:t>
            </w:r>
            <w:r>
              <w:rPr>
                <w:rFonts w:ascii="Calibri" w:hAnsi="Calibri"/>
                <w:color w:val="000000"/>
                <w:sz w:val="20"/>
                <w:szCs w:val="20"/>
                <w:lang w:val="sr-Latn-RS"/>
              </w:rPr>
              <w:br/>
              <w:t>послодавца</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tabs>
                <w:tab w:val="left" w:pos="195"/>
                <w:tab w:val="right" w:pos="1343"/>
              </w:tabs>
              <w:jc w:val="right"/>
              <w:rPr>
                <w:rFonts w:ascii="Calibri" w:hAnsi="Calibri"/>
                <w:color w:val="000000"/>
                <w:sz w:val="20"/>
                <w:szCs w:val="20"/>
                <w:lang w:val="sr-Cyrl-RS"/>
              </w:rPr>
            </w:pPr>
            <w:r>
              <w:rPr>
                <w:rFonts w:ascii="Calibri" w:hAnsi="Calibri"/>
                <w:color w:val="000000"/>
                <w:sz w:val="20"/>
                <w:szCs w:val="20"/>
                <w:lang w:val="sr-Cyrl-RS"/>
              </w:rPr>
              <w:t>1.374.809,46</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171.675,59</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4F17B0" w:rsidRDefault="004F17B0">
            <w:pPr>
              <w:jc w:val="right"/>
              <w:rPr>
                <w:rFonts w:ascii="Calibri" w:hAnsi="Calibri"/>
                <w:color w:val="000000"/>
                <w:sz w:val="20"/>
                <w:szCs w:val="20"/>
                <w:lang w:val="sr-Latn-RS"/>
              </w:rPr>
            </w:pP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1.546.485,05</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412100</w:t>
            </w:r>
          </w:p>
        </w:tc>
        <w:tc>
          <w:tcPr>
            <w:tcW w:w="2013" w:type="dxa"/>
            <w:tcBorders>
              <w:top w:val="single" w:sz="4" w:space="0" w:color="auto"/>
              <w:left w:val="single" w:sz="4" w:space="0" w:color="auto"/>
              <w:bottom w:val="single" w:sz="4" w:space="0" w:color="auto"/>
              <w:right w:val="single" w:sz="4" w:space="0" w:color="auto"/>
            </w:tcBorders>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Допр.за ПИО</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936.402,75</w:t>
            </w: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116.930,75</w:t>
            </w: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b/>
                <w:bCs/>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1.053.333,50</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412200</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Допр.за здравство</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438.406,71</w:t>
            </w: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54.744,84</w:t>
            </w: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b/>
                <w:bCs/>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493.151,55</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413</w:t>
            </w:r>
          </w:p>
        </w:tc>
        <w:tc>
          <w:tcPr>
            <w:tcW w:w="102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Latn-RS"/>
              </w:rPr>
            </w:pP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rPr>
                <w:rFonts w:ascii="Calibri" w:hAnsi="Calibri"/>
                <w:color w:val="000000"/>
                <w:sz w:val="20"/>
                <w:szCs w:val="20"/>
                <w:lang w:val="sr-Cyrl-RS"/>
              </w:rPr>
            </w:pPr>
            <w:r>
              <w:rPr>
                <w:rFonts w:ascii="Calibri" w:hAnsi="Calibri"/>
                <w:color w:val="000000"/>
                <w:sz w:val="20"/>
                <w:szCs w:val="20"/>
                <w:lang w:val="sr-Cyrl-RS"/>
              </w:rPr>
              <w:t>Накнаде у</w:t>
            </w:r>
          </w:p>
          <w:p w:rsidR="004F17B0" w:rsidRDefault="004F17B0">
            <w:pPr>
              <w:rPr>
                <w:rFonts w:ascii="Calibri" w:hAnsi="Calibri"/>
                <w:color w:val="000000"/>
                <w:sz w:val="20"/>
                <w:szCs w:val="20"/>
                <w:lang w:val="sr-Cyrl-RS"/>
              </w:rPr>
            </w:pPr>
            <w:r>
              <w:rPr>
                <w:rFonts w:ascii="Calibri" w:hAnsi="Calibri"/>
                <w:color w:val="000000"/>
                <w:sz w:val="20"/>
                <w:szCs w:val="20"/>
                <w:lang w:val="sr-Cyrl-RS"/>
              </w:rPr>
              <w:t xml:space="preserve"> натури</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3.000,00</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4F17B0" w:rsidRDefault="004F17B0">
            <w:pPr>
              <w:jc w:val="right"/>
              <w:rPr>
                <w:rFonts w:ascii="Calibri" w:hAnsi="Calibri"/>
                <w:color w:val="000000"/>
                <w:sz w:val="20"/>
                <w:szCs w:val="20"/>
                <w:lang w:val="sr-Cyrl-R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4F17B0" w:rsidRDefault="004F17B0">
            <w:pPr>
              <w:jc w:val="right"/>
              <w:rPr>
                <w:rFonts w:ascii="Calibri" w:hAnsi="Calibri"/>
                <w:b/>
                <w:bCs/>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3.000,00</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tcPr>
          <w:p w:rsidR="004F17B0" w:rsidRDefault="004F17B0">
            <w:pPr>
              <w:rPr>
                <w:rFonts w:ascii="Calibri" w:hAnsi="Calibri"/>
                <w:color w:val="000000"/>
                <w:sz w:val="20"/>
                <w:szCs w:val="20"/>
                <w:lang w:val="sr-Latn-RS"/>
              </w:rPr>
            </w:pP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413100</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Cyrl-RS"/>
              </w:rPr>
            </w:pPr>
            <w:r>
              <w:rPr>
                <w:rFonts w:ascii="Calibri" w:hAnsi="Calibri"/>
                <w:color w:val="000000"/>
                <w:sz w:val="20"/>
                <w:szCs w:val="20"/>
                <w:lang w:val="sr-Cyrl-RS"/>
              </w:rPr>
              <w:t>Поклон честитке деци запослених</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3.000,00</w:t>
            </w:r>
          </w:p>
        </w:tc>
        <w:tc>
          <w:tcPr>
            <w:tcW w:w="1418"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b/>
                <w:bCs/>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3.000,00</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414</w:t>
            </w:r>
          </w:p>
        </w:tc>
        <w:tc>
          <w:tcPr>
            <w:tcW w:w="102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rPr>
                <w:rFonts w:ascii="Calibri" w:hAnsi="Calibri"/>
                <w:color w:val="000000"/>
                <w:sz w:val="20"/>
                <w:szCs w:val="20"/>
                <w:lang w:val="sr-Cyrl-RS"/>
              </w:rPr>
            </w:pPr>
            <w:r>
              <w:rPr>
                <w:rFonts w:ascii="Calibri" w:hAnsi="Calibri"/>
                <w:color w:val="000000"/>
                <w:sz w:val="20"/>
                <w:szCs w:val="20"/>
                <w:lang w:val="sr-Cyrl-RS"/>
              </w:rPr>
              <w:t>Социјална давања запосленима</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77.777,77</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22.222,22</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4F17B0" w:rsidRDefault="004F17B0">
            <w:pPr>
              <w:jc w:val="right"/>
              <w:rPr>
                <w:rFonts w:ascii="Calibri" w:hAnsi="Calibri"/>
                <w:b/>
                <w:bCs/>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99.999,99</w:t>
            </w:r>
          </w:p>
        </w:tc>
      </w:tr>
      <w:tr w:rsidR="004F17B0" w:rsidTr="004F17B0">
        <w:trPr>
          <w:trHeight w:val="268"/>
        </w:trPr>
        <w:tc>
          <w:tcPr>
            <w:tcW w:w="817" w:type="dxa"/>
            <w:tcBorders>
              <w:top w:val="single" w:sz="4" w:space="0" w:color="auto"/>
              <w:left w:val="single" w:sz="4" w:space="0" w:color="auto"/>
              <w:bottom w:val="single" w:sz="4" w:space="0" w:color="auto"/>
              <w:right w:val="single" w:sz="4" w:space="0" w:color="auto"/>
            </w:tcBorders>
            <w:noWrap/>
          </w:tcPr>
          <w:p w:rsidR="004F17B0" w:rsidRDefault="004F17B0">
            <w:pPr>
              <w:rPr>
                <w:rFonts w:ascii="Calibri" w:hAnsi="Calibri"/>
                <w:color w:val="000000"/>
                <w:sz w:val="20"/>
                <w:szCs w:val="20"/>
                <w:lang w:val="sr-Latn-RS"/>
              </w:rPr>
            </w:pP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Latn-RS"/>
              </w:rPr>
              <w:t>414</w:t>
            </w:r>
            <w:r>
              <w:rPr>
                <w:rFonts w:ascii="Calibri" w:hAnsi="Calibri"/>
                <w:color w:val="000000"/>
                <w:sz w:val="20"/>
                <w:szCs w:val="20"/>
                <w:lang w:val="sr-Cyrl-RS"/>
              </w:rPr>
              <w:t>400</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Cyrl-RS"/>
              </w:rPr>
            </w:pPr>
            <w:r>
              <w:rPr>
                <w:rFonts w:ascii="Calibri" w:hAnsi="Calibri"/>
                <w:color w:val="000000"/>
                <w:sz w:val="20"/>
                <w:szCs w:val="20"/>
                <w:lang w:val="sr-Cyrl-RS"/>
              </w:rPr>
              <w:t>Помоћ у мед.лечењу запосленог или чл.уже породице и др.помоћи запосл.</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77.777,77</w:t>
            </w: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22.222,22</w:t>
            </w: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b/>
                <w:bCs/>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99.999,99</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415</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Накнаде трошкова</w:t>
            </w:r>
            <w:r>
              <w:rPr>
                <w:rFonts w:ascii="Calibri" w:hAnsi="Calibri"/>
                <w:color w:val="000000"/>
                <w:sz w:val="20"/>
                <w:szCs w:val="20"/>
                <w:lang w:val="sr-Latn-RS"/>
              </w:rPr>
              <w:br/>
              <w:t>запослених</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201.066,59</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205.144,34</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4F17B0" w:rsidRDefault="004F17B0">
            <w:pPr>
              <w:tabs>
                <w:tab w:val="center" w:pos="600"/>
                <w:tab w:val="right" w:pos="1201"/>
              </w:tabs>
              <w:jc w:val="right"/>
              <w:rPr>
                <w:rFonts w:ascii="Calibri" w:hAnsi="Calibri"/>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406.210,93</w:t>
            </w:r>
          </w:p>
        </w:tc>
      </w:tr>
      <w:tr w:rsidR="004F17B0" w:rsidTr="004F17B0">
        <w:trPr>
          <w:trHeight w:val="830"/>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415100</w:t>
            </w:r>
          </w:p>
        </w:tc>
        <w:tc>
          <w:tcPr>
            <w:tcW w:w="2013" w:type="dxa"/>
            <w:tcBorders>
              <w:top w:val="single" w:sz="4" w:space="0" w:color="auto"/>
              <w:left w:val="single" w:sz="4" w:space="0" w:color="auto"/>
              <w:bottom w:val="single" w:sz="4" w:space="0" w:color="auto"/>
              <w:right w:val="single" w:sz="4" w:space="0" w:color="auto"/>
            </w:tcBorders>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xml:space="preserve">Накнаде за превоз радника </w:t>
            </w:r>
            <w:r>
              <w:rPr>
                <w:rFonts w:ascii="Calibri" w:hAnsi="Calibri"/>
                <w:color w:val="000000"/>
                <w:sz w:val="20"/>
                <w:szCs w:val="20"/>
                <w:lang w:val="sr-Latn-RS"/>
              </w:rPr>
              <w:br/>
              <w:t>на рад и са рада</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201.066,59</w:t>
            </w: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205.144,34</w:t>
            </w: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406.210,93</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421</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Стални трошкови</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125.462,55</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271.313,93</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545.382,94</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942.159,42</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421200</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Cyrl-RS"/>
              </w:rPr>
              <w:t>Е</w:t>
            </w:r>
            <w:r>
              <w:rPr>
                <w:rFonts w:ascii="Calibri" w:hAnsi="Calibri"/>
                <w:color w:val="000000"/>
                <w:sz w:val="20"/>
                <w:szCs w:val="20"/>
                <w:lang w:val="sr-Latn-RS"/>
              </w:rPr>
              <w:t>нергетске услуге</w:t>
            </w:r>
          </w:p>
        </w:tc>
        <w:tc>
          <w:tcPr>
            <w:tcW w:w="1559"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Latn-RS"/>
              </w:rPr>
            </w:pPr>
          </w:p>
        </w:tc>
        <w:tc>
          <w:tcPr>
            <w:tcW w:w="1418"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Latn-RS"/>
              </w:rPr>
            </w:pPr>
          </w:p>
        </w:tc>
        <w:tc>
          <w:tcPr>
            <w:tcW w:w="14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165.682,91</w:t>
            </w: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Latn-RS"/>
              </w:rPr>
              <w:t>165.682,91</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421300</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Cyrl-RS"/>
              </w:rPr>
              <w:t>К</w:t>
            </w:r>
            <w:r>
              <w:rPr>
                <w:rFonts w:ascii="Calibri" w:hAnsi="Calibri"/>
                <w:color w:val="000000"/>
                <w:sz w:val="20"/>
                <w:szCs w:val="20"/>
                <w:lang w:val="sr-Latn-RS"/>
              </w:rPr>
              <w:t>омуналне услуге</w:t>
            </w:r>
          </w:p>
        </w:tc>
        <w:tc>
          <w:tcPr>
            <w:tcW w:w="1559"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Latn-RS"/>
              </w:rPr>
            </w:pPr>
          </w:p>
        </w:tc>
        <w:tc>
          <w:tcPr>
            <w:tcW w:w="1418"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Latn-RS"/>
              </w:rPr>
            </w:pPr>
          </w:p>
        </w:tc>
        <w:tc>
          <w:tcPr>
            <w:tcW w:w="14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12.349,87</w:t>
            </w: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Latn-RS"/>
              </w:rPr>
              <w:t>12.349,87</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421400</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Cyrl-RS"/>
              </w:rPr>
              <w:t>Т</w:t>
            </w:r>
            <w:r>
              <w:rPr>
                <w:rFonts w:ascii="Calibri" w:hAnsi="Calibri"/>
                <w:color w:val="000000"/>
                <w:sz w:val="20"/>
                <w:szCs w:val="20"/>
                <w:lang w:val="sr-Latn-RS"/>
              </w:rPr>
              <w:t>рош.комуникац.</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113.148,55</w:t>
            </w: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271.313,93</w:t>
            </w:r>
          </w:p>
        </w:tc>
        <w:tc>
          <w:tcPr>
            <w:tcW w:w="14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124.750,96</w:t>
            </w: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509.213,44</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421500</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Cyrl-RS"/>
              </w:rPr>
              <w:t>Т</w:t>
            </w:r>
            <w:r>
              <w:rPr>
                <w:rFonts w:ascii="Calibri" w:hAnsi="Calibri"/>
                <w:color w:val="000000"/>
                <w:sz w:val="20"/>
                <w:szCs w:val="20"/>
                <w:lang w:val="sr-Latn-RS"/>
              </w:rPr>
              <w:t>рошкови осигур.</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12.314,00</w:t>
            </w:r>
          </w:p>
        </w:tc>
        <w:tc>
          <w:tcPr>
            <w:tcW w:w="1418"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4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7.999,20</w:t>
            </w: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20.313,20</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421900</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Cyrl-RS"/>
              </w:rPr>
            </w:pPr>
            <w:r>
              <w:rPr>
                <w:rFonts w:ascii="Calibri" w:hAnsi="Calibri"/>
                <w:color w:val="000000"/>
                <w:sz w:val="20"/>
                <w:szCs w:val="20"/>
                <w:lang w:val="sr-Cyrl-RS"/>
              </w:rPr>
              <w:t>Остали трошкови</w:t>
            </w:r>
          </w:p>
        </w:tc>
        <w:tc>
          <w:tcPr>
            <w:tcW w:w="1559"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Latn-RS"/>
              </w:rPr>
            </w:pPr>
          </w:p>
        </w:tc>
        <w:tc>
          <w:tcPr>
            <w:tcW w:w="1418"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4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234.600,00</w:t>
            </w: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234.600,00</w:t>
            </w:r>
          </w:p>
        </w:tc>
      </w:tr>
      <w:tr w:rsidR="004F17B0" w:rsidTr="004F17B0">
        <w:trPr>
          <w:trHeight w:val="939"/>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lastRenderedPageBreak/>
              <w:t>422</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F17B0" w:rsidRDefault="004F17B0">
            <w:pPr>
              <w:rPr>
                <w:rFonts w:ascii="Calibri" w:hAnsi="Calibri"/>
                <w:color w:val="000000"/>
                <w:sz w:val="20"/>
                <w:szCs w:val="20"/>
                <w:lang w:val="sr-Latn-RS"/>
              </w:rPr>
            </w:pPr>
          </w:p>
          <w:p w:rsidR="004F17B0" w:rsidRDefault="004F17B0">
            <w:pPr>
              <w:rPr>
                <w:rFonts w:ascii="Calibri" w:hAnsi="Calibri"/>
                <w:color w:val="000000"/>
                <w:sz w:val="20"/>
                <w:szCs w:val="20"/>
                <w:lang w:val="sr-Latn-RS"/>
              </w:rPr>
            </w:pPr>
          </w:p>
          <w:p w:rsidR="004F17B0" w:rsidRDefault="004F17B0">
            <w:pPr>
              <w:rPr>
                <w:rFonts w:ascii="Calibri" w:hAnsi="Calibri"/>
                <w:color w:val="000000"/>
                <w:sz w:val="20"/>
                <w:szCs w:val="20"/>
                <w:lang w:val="sr-Latn-RS"/>
              </w:rPr>
            </w:pPr>
            <w:r>
              <w:rPr>
                <w:rFonts w:ascii="Calibri" w:hAnsi="Calibri"/>
                <w:color w:val="000000"/>
                <w:sz w:val="20"/>
                <w:szCs w:val="20"/>
                <w:lang w:val="sr-Latn-RS"/>
              </w:rPr>
              <w:t>Tрошкови путовања</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34.614,29</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4.129,50</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4F17B0" w:rsidRDefault="004F17B0">
            <w:pPr>
              <w:jc w:val="right"/>
              <w:rPr>
                <w:rFonts w:ascii="Calibri" w:hAnsi="Calibri"/>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38.743,79</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422100</w:t>
            </w:r>
          </w:p>
        </w:tc>
        <w:tc>
          <w:tcPr>
            <w:tcW w:w="2013" w:type="dxa"/>
            <w:tcBorders>
              <w:top w:val="single" w:sz="4" w:space="0" w:color="auto"/>
              <w:left w:val="single" w:sz="4" w:space="0" w:color="auto"/>
              <w:bottom w:val="single" w:sz="4" w:space="0" w:color="auto"/>
              <w:right w:val="single" w:sz="4" w:space="0" w:color="auto"/>
            </w:tcBorders>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Трошкови службених</w:t>
            </w:r>
            <w:r>
              <w:rPr>
                <w:rFonts w:ascii="Calibri" w:hAnsi="Calibri"/>
                <w:color w:val="000000"/>
                <w:sz w:val="20"/>
                <w:szCs w:val="20"/>
                <w:lang w:val="sr-Latn-RS"/>
              </w:rPr>
              <w:br/>
              <w:t>путовања у земљи</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34.614,29</w:t>
            </w: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4.129,50</w:t>
            </w: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38.743,79</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423</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Услуге по уговору</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3.839.680,92</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2.387.276,48</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19.717.621,32</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25.944.578,72</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423200</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Cyrl-RS"/>
              </w:rPr>
              <w:t>К</w:t>
            </w:r>
            <w:r>
              <w:rPr>
                <w:rFonts w:ascii="Calibri" w:hAnsi="Calibri"/>
                <w:color w:val="000000"/>
                <w:sz w:val="20"/>
                <w:szCs w:val="20"/>
                <w:lang w:val="sr-Latn-RS"/>
              </w:rPr>
              <w:t>омпјутерске услуге</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59.688,00</w:t>
            </w: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256.864,00</w:t>
            </w: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316.552,00</w:t>
            </w:r>
          </w:p>
        </w:tc>
      </w:tr>
      <w:tr w:rsidR="004F17B0" w:rsidTr="004F17B0">
        <w:trPr>
          <w:trHeight w:val="59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423300</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Cyrl-RS"/>
              </w:rPr>
              <w:t>У</w:t>
            </w:r>
            <w:r>
              <w:rPr>
                <w:rFonts w:ascii="Calibri" w:hAnsi="Calibri"/>
                <w:color w:val="000000"/>
                <w:sz w:val="20"/>
                <w:szCs w:val="20"/>
                <w:lang w:val="sr-Latn-RS"/>
              </w:rPr>
              <w:t>слуге образовања и усаврш</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64.697,50</w:t>
            </w: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highlight w:val="yellow"/>
                <w:lang w:val="sr-Cyrl-RS"/>
              </w:rPr>
            </w:pPr>
            <w:r>
              <w:rPr>
                <w:rFonts w:ascii="Calibri" w:hAnsi="Calibri"/>
                <w:color w:val="000000"/>
                <w:sz w:val="20"/>
                <w:szCs w:val="20"/>
                <w:lang w:val="sr-Cyrl-RS"/>
              </w:rPr>
              <w:t>73.147,00</w:t>
            </w:r>
          </w:p>
        </w:tc>
        <w:tc>
          <w:tcPr>
            <w:tcW w:w="1417" w:type="dxa"/>
            <w:tcBorders>
              <w:top w:val="single" w:sz="4" w:space="0" w:color="auto"/>
              <w:left w:val="single" w:sz="4" w:space="0" w:color="auto"/>
              <w:bottom w:val="single" w:sz="4" w:space="0" w:color="auto"/>
              <w:right w:val="single" w:sz="4" w:space="0" w:color="auto"/>
            </w:tcBorders>
            <w:noWrap/>
            <w:hideMark/>
          </w:tcPr>
          <w:p w:rsidR="004F17B0" w:rsidRDefault="004F17B0">
            <w:pPr>
              <w:tabs>
                <w:tab w:val="center" w:pos="600"/>
                <w:tab w:val="right" w:pos="1201"/>
              </w:tabs>
              <w:jc w:val="right"/>
              <w:rPr>
                <w:rFonts w:ascii="Calibri" w:hAnsi="Calibri"/>
                <w:color w:val="000000"/>
                <w:sz w:val="20"/>
                <w:szCs w:val="20"/>
                <w:highlight w:val="yellow"/>
                <w:lang w:val="sr-Cyrl-RS"/>
              </w:rPr>
            </w:pPr>
            <w:r>
              <w:rPr>
                <w:rFonts w:ascii="Calibri" w:hAnsi="Calibri"/>
                <w:color w:val="000000"/>
                <w:sz w:val="20"/>
                <w:szCs w:val="20"/>
                <w:lang w:val="sr-Cyrl-RS"/>
              </w:rPr>
              <w:t>10.322,48</w:t>
            </w: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148.166,98</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tcPr>
          <w:p w:rsidR="004F17B0" w:rsidRDefault="004F17B0">
            <w:pPr>
              <w:rPr>
                <w:rFonts w:ascii="Calibri" w:hAnsi="Calibri"/>
                <w:color w:val="000000"/>
                <w:sz w:val="20"/>
                <w:szCs w:val="20"/>
                <w:lang w:val="sr-Latn-RS"/>
              </w:rPr>
            </w:pP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423400</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Cyrl-RS"/>
              </w:rPr>
            </w:pPr>
            <w:r>
              <w:rPr>
                <w:rFonts w:ascii="Calibri" w:hAnsi="Calibri"/>
                <w:color w:val="000000"/>
                <w:sz w:val="20"/>
                <w:szCs w:val="20"/>
                <w:lang w:val="sr-Cyrl-RS"/>
              </w:rPr>
              <w:t>Услуге информисања</w:t>
            </w:r>
          </w:p>
        </w:tc>
        <w:tc>
          <w:tcPr>
            <w:tcW w:w="1559"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14.400,00</w:t>
            </w: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Latn-RS"/>
              </w:rPr>
            </w:pP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14.400,00</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423500</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Cyrl-RS"/>
              </w:rPr>
              <w:t>С</w:t>
            </w:r>
            <w:r>
              <w:rPr>
                <w:rFonts w:ascii="Calibri" w:hAnsi="Calibri"/>
                <w:color w:val="000000"/>
                <w:sz w:val="20"/>
                <w:szCs w:val="20"/>
                <w:lang w:val="sr-Latn-RS"/>
              </w:rPr>
              <w:t>тручне услуге</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8.954,93</w:t>
            </w: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2.033.551,48</w:t>
            </w:r>
          </w:p>
        </w:tc>
        <w:tc>
          <w:tcPr>
            <w:tcW w:w="14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19.690.726,84</w:t>
            </w: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21.733.233,25</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423700</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Cyrl-RS"/>
              </w:rPr>
              <w:t>Т</w:t>
            </w:r>
            <w:r>
              <w:rPr>
                <w:rFonts w:ascii="Calibri" w:hAnsi="Calibri"/>
                <w:color w:val="000000"/>
                <w:sz w:val="20"/>
                <w:szCs w:val="20"/>
                <w:lang w:val="sr-Latn-RS"/>
              </w:rPr>
              <w:t>р.репрезентације</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28.831,43</w:t>
            </w: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9.314,00</w:t>
            </w:r>
          </w:p>
        </w:tc>
        <w:tc>
          <w:tcPr>
            <w:tcW w:w="14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16.572,00</w:t>
            </w: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tabs>
                <w:tab w:val="center" w:pos="601"/>
                <w:tab w:val="right" w:pos="1202"/>
              </w:tabs>
              <w:jc w:val="right"/>
              <w:rPr>
                <w:rFonts w:ascii="Calibri" w:hAnsi="Calibri"/>
                <w:color w:val="000000"/>
                <w:sz w:val="20"/>
                <w:szCs w:val="20"/>
                <w:lang w:val="sr-Cyrl-RS"/>
              </w:rPr>
            </w:pPr>
            <w:r>
              <w:rPr>
                <w:rFonts w:ascii="Calibri" w:hAnsi="Calibri"/>
                <w:color w:val="000000"/>
                <w:sz w:val="20"/>
                <w:szCs w:val="20"/>
                <w:lang w:val="sr-Cyrl-RS"/>
              </w:rPr>
              <w:t>54.717,43</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423900</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Остале опште услуге -накнаде за рад хранитеља</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3.661.609,06</w:t>
            </w:r>
          </w:p>
        </w:tc>
        <w:tc>
          <w:tcPr>
            <w:tcW w:w="1418"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3.661.609,06</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Latn-RS"/>
              </w:rPr>
              <w:t>4239</w:t>
            </w:r>
            <w:r>
              <w:rPr>
                <w:rFonts w:ascii="Calibri" w:hAnsi="Calibri"/>
                <w:color w:val="000000"/>
                <w:sz w:val="20"/>
                <w:szCs w:val="20"/>
                <w:lang w:val="sr-Cyrl-RS"/>
              </w:rPr>
              <w:t>00</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Cyrl-RS"/>
              </w:rPr>
              <w:t>О</w:t>
            </w:r>
            <w:r>
              <w:rPr>
                <w:rFonts w:ascii="Calibri" w:hAnsi="Calibri"/>
                <w:color w:val="000000"/>
                <w:sz w:val="20"/>
                <w:szCs w:val="20"/>
                <w:lang w:val="sr-Latn-RS"/>
              </w:rPr>
              <w:t>ст.опште услуге</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15.900,00</w:t>
            </w:r>
          </w:p>
        </w:tc>
        <w:tc>
          <w:tcPr>
            <w:tcW w:w="1418"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highlight w:val="yellow"/>
                <w:lang w:val="sr-Cyrl-RS"/>
              </w:rPr>
            </w:pP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15.900,00</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424</w:t>
            </w:r>
          </w:p>
        </w:tc>
        <w:tc>
          <w:tcPr>
            <w:tcW w:w="102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Latn-RS"/>
              </w:rPr>
            </w:pP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rPr>
                <w:rFonts w:ascii="Calibri" w:hAnsi="Calibri"/>
                <w:color w:val="000000"/>
                <w:sz w:val="20"/>
                <w:szCs w:val="20"/>
                <w:lang w:val="sr-Cyrl-RS"/>
              </w:rPr>
            </w:pPr>
            <w:r>
              <w:rPr>
                <w:rFonts w:ascii="Calibri" w:hAnsi="Calibri"/>
                <w:color w:val="000000"/>
                <w:sz w:val="20"/>
                <w:szCs w:val="20"/>
                <w:lang w:val="sr-Cyrl-RS"/>
              </w:rPr>
              <w:t>Специјализоване услуге</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4F17B0" w:rsidRDefault="004F17B0">
            <w:pPr>
              <w:jc w:val="right"/>
              <w:rPr>
                <w:rFonts w:ascii="Calibri" w:hAnsi="Calibri"/>
                <w:color w:val="000000"/>
                <w:sz w:val="20"/>
                <w:szCs w:val="20"/>
                <w:lang w:val="sr-Cyrl-RS"/>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4F17B0" w:rsidRDefault="004F17B0">
            <w:pPr>
              <w:jc w:val="right"/>
              <w:rPr>
                <w:rFonts w:ascii="Calibri" w:hAnsi="Calibri"/>
                <w:color w:val="000000"/>
                <w:sz w:val="20"/>
                <w:szCs w:val="20"/>
                <w:lang w:val="sr-Cyrl-R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116.480,00</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116.480,00</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tcPr>
          <w:p w:rsidR="004F17B0" w:rsidRDefault="004F17B0">
            <w:pPr>
              <w:rPr>
                <w:rFonts w:ascii="Calibri" w:hAnsi="Calibri"/>
                <w:color w:val="000000"/>
                <w:sz w:val="20"/>
                <w:szCs w:val="20"/>
                <w:lang w:val="sr-Latn-RS"/>
              </w:rPr>
            </w:pP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424900</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Cyrl-RS"/>
              </w:rPr>
            </w:pPr>
            <w:r>
              <w:rPr>
                <w:rFonts w:ascii="Calibri" w:hAnsi="Calibri"/>
                <w:color w:val="000000"/>
                <w:sz w:val="20"/>
                <w:szCs w:val="20"/>
                <w:lang w:val="sr-Cyrl-RS"/>
              </w:rPr>
              <w:t>Остале специјализоване усл</w:t>
            </w:r>
          </w:p>
        </w:tc>
        <w:tc>
          <w:tcPr>
            <w:tcW w:w="1559"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418"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4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116.480,00</w:t>
            </w: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116.480,00</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425</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xml:space="preserve">Текуће поправке </w:t>
            </w:r>
            <w:r>
              <w:rPr>
                <w:rFonts w:ascii="Calibri" w:hAnsi="Calibri"/>
                <w:color w:val="000000"/>
                <w:sz w:val="20"/>
                <w:szCs w:val="20"/>
                <w:lang w:val="sr-Latn-RS"/>
              </w:rPr>
              <w:br/>
              <w:t>и одржавање.</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31.560,00</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tabs>
                <w:tab w:val="center" w:pos="601"/>
                <w:tab w:val="right" w:pos="1202"/>
              </w:tabs>
              <w:jc w:val="right"/>
              <w:rPr>
                <w:rFonts w:ascii="Calibri" w:hAnsi="Calibri"/>
                <w:color w:val="000000"/>
                <w:sz w:val="20"/>
                <w:szCs w:val="20"/>
                <w:lang w:val="sr-Latn-RS"/>
              </w:rPr>
            </w:pPr>
            <w:r>
              <w:rPr>
                <w:rFonts w:ascii="Calibri" w:hAnsi="Calibri"/>
                <w:color w:val="000000"/>
                <w:sz w:val="20"/>
                <w:szCs w:val="20"/>
                <w:lang w:val="sr-Cyrl-RS"/>
              </w:rPr>
              <w:t>69.908,00</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37.125,05</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138.593,05</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425200</w:t>
            </w:r>
          </w:p>
        </w:tc>
        <w:tc>
          <w:tcPr>
            <w:tcW w:w="2013" w:type="dxa"/>
            <w:tcBorders>
              <w:top w:val="single" w:sz="4" w:space="0" w:color="auto"/>
              <w:left w:val="single" w:sz="4" w:space="0" w:color="auto"/>
              <w:bottom w:val="single" w:sz="4" w:space="0" w:color="auto"/>
              <w:right w:val="single" w:sz="4" w:space="0" w:color="auto"/>
            </w:tcBorders>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Текуће поправке и одржавање опреме</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31.560,00</w:t>
            </w: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tabs>
                <w:tab w:val="center" w:pos="601"/>
                <w:tab w:val="right" w:pos="1202"/>
              </w:tabs>
              <w:jc w:val="right"/>
              <w:rPr>
                <w:rFonts w:ascii="Calibri" w:hAnsi="Calibri"/>
                <w:color w:val="000000"/>
                <w:sz w:val="20"/>
                <w:szCs w:val="20"/>
                <w:lang w:val="sr-Cyrl-RS"/>
              </w:rPr>
            </w:pPr>
            <w:r>
              <w:rPr>
                <w:rFonts w:ascii="Calibri" w:hAnsi="Calibri"/>
                <w:color w:val="000000"/>
                <w:sz w:val="20"/>
                <w:szCs w:val="20"/>
                <w:lang w:val="sr-Cyrl-RS"/>
              </w:rPr>
              <w:t>69.908,00</w:t>
            </w:r>
          </w:p>
        </w:tc>
        <w:tc>
          <w:tcPr>
            <w:tcW w:w="14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37.125,05</w:t>
            </w: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138.593,05</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426</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Материјал</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110.764,70</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165.752,73</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804.391,53</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1.080.908,96</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426100</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Администр.матер.</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65.722,02</w:t>
            </w: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58.588,00</w:t>
            </w:r>
          </w:p>
        </w:tc>
        <w:tc>
          <w:tcPr>
            <w:tcW w:w="14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44.629,00</w:t>
            </w: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168.939,02</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tcPr>
          <w:p w:rsidR="004F17B0" w:rsidRDefault="004F17B0">
            <w:pPr>
              <w:rPr>
                <w:rFonts w:ascii="Calibri" w:hAnsi="Calibri"/>
                <w:color w:val="000000"/>
                <w:sz w:val="20"/>
                <w:szCs w:val="20"/>
                <w:lang w:val="sr-Latn-RS"/>
              </w:rPr>
            </w:pP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426300</w:t>
            </w:r>
          </w:p>
        </w:tc>
        <w:tc>
          <w:tcPr>
            <w:tcW w:w="2013" w:type="dxa"/>
            <w:tcBorders>
              <w:top w:val="single" w:sz="4" w:space="0" w:color="auto"/>
              <w:left w:val="single" w:sz="4" w:space="0" w:color="auto"/>
              <w:bottom w:val="single" w:sz="4" w:space="0" w:color="auto"/>
              <w:right w:val="single" w:sz="4" w:space="0" w:color="auto"/>
            </w:tcBorders>
            <w:hideMark/>
          </w:tcPr>
          <w:p w:rsidR="004F17B0" w:rsidRDefault="004F17B0">
            <w:pPr>
              <w:rPr>
                <w:rFonts w:ascii="Calibri" w:hAnsi="Calibri"/>
                <w:color w:val="000000"/>
                <w:sz w:val="20"/>
                <w:szCs w:val="20"/>
                <w:lang w:val="sr-Cyrl-RS"/>
              </w:rPr>
            </w:pPr>
            <w:r>
              <w:rPr>
                <w:rFonts w:ascii="Calibri" w:hAnsi="Calibri"/>
                <w:color w:val="000000"/>
                <w:sz w:val="20"/>
                <w:szCs w:val="20"/>
                <w:lang w:val="sr-Cyrl-RS"/>
              </w:rPr>
              <w:t>Материјали за образовање и усавршавање запослених</w:t>
            </w:r>
          </w:p>
        </w:tc>
        <w:tc>
          <w:tcPr>
            <w:tcW w:w="1559"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418"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4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20.047,50</w:t>
            </w: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Cyrl-RS"/>
              </w:rPr>
              <w:t>20.047,50</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426400</w:t>
            </w:r>
          </w:p>
        </w:tc>
        <w:tc>
          <w:tcPr>
            <w:tcW w:w="2013" w:type="dxa"/>
            <w:tcBorders>
              <w:top w:val="single" w:sz="4" w:space="0" w:color="auto"/>
              <w:left w:val="single" w:sz="4" w:space="0" w:color="auto"/>
              <w:bottom w:val="single" w:sz="4" w:space="0" w:color="auto"/>
              <w:right w:val="single" w:sz="4" w:space="0" w:color="auto"/>
            </w:tcBorders>
            <w:hideMark/>
          </w:tcPr>
          <w:p w:rsidR="004F17B0" w:rsidRDefault="004F17B0">
            <w:pPr>
              <w:rPr>
                <w:rFonts w:ascii="Calibri" w:hAnsi="Calibri"/>
                <w:color w:val="000000"/>
                <w:sz w:val="20"/>
                <w:szCs w:val="20"/>
                <w:lang w:val="sr-Latn-RS"/>
              </w:rPr>
            </w:pPr>
            <w:r>
              <w:rPr>
                <w:rFonts w:ascii="Calibri" w:hAnsi="Calibri"/>
                <w:color w:val="000000"/>
                <w:sz w:val="20"/>
                <w:szCs w:val="20"/>
                <w:lang w:val="sr-Cyrl-RS"/>
              </w:rPr>
              <w:t>У</w:t>
            </w:r>
            <w:r>
              <w:rPr>
                <w:rFonts w:ascii="Calibri" w:hAnsi="Calibri"/>
                <w:color w:val="000000"/>
                <w:sz w:val="20"/>
                <w:szCs w:val="20"/>
                <w:lang w:val="sr-Latn-RS"/>
              </w:rPr>
              <w:t>тр.гориво и ост.</w:t>
            </w:r>
            <w:r>
              <w:rPr>
                <w:rFonts w:ascii="Calibri" w:hAnsi="Calibri"/>
                <w:color w:val="000000"/>
                <w:sz w:val="20"/>
                <w:szCs w:val="20"/>
                <w:lang w:val="sr-Latn-RS"/>
              </w:rPr>
              <w:br/>
            </w:r>
            <w:r>
              <w:rPr>
                <w:rFonts w:ascii="Calibri" w:hAnsi="Calibri"/>
                <w:color w:val="000000"/>
                <w:sz w:val="20"/>
                <w:szCs w:val="20"/>
                <w:lang w:val="sr-Cyrl-RS"/>
              </w:rPr>
              <w:t>м</w:t>
            </w:r>
            <w:r>
              <w:rPr>
                <w:rFonts w:ascii="Calibri" w:hAnsi="Calibri"/>
                <w:color w:val="000000"/>
                <w:sz w:val="20"/>
                <w:szCs w:val="20"/>
                <w:lang w:val="sr-Latn-RS"/>
              </w:rPr>
              <w:t>атер.за саобр.</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19.600,01</w:t>
            </w: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75.000,01</w:t>
            </w:r>
          </w:p>
        </w:tc>
        <w:tc>
          <w:tcPr>
            <w:tcW w:w="14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386.469,33</w:t>
            </w: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481.069,35</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426800</w:t>
            </w:r>
          </w:p>
        </w:tc>
        <w:tc>
          <w:tcPr>
            <w:tcW w:w="2013" w:type="dxa"/>
            <w:tcBorders>
              <w:top w:val="single" w:sz="4" w:space="0" w:color="auto"/>
              <w:left w:val="single" w:sz="4" w:space="0" w:color="auto"/>
              <w:bottom w:val="single" w:sz="4" w:space="0" w:color="auto"/>
              <w:right w:val="single" w:sz="4" w:space="0" w:color="auto"/>
            </w:tcBorders>
            <w:hideMark/>
          </w:tcPr>
          <w:p w:rsidR="004F17B0" w:rsidRDefault="004F17B0">
            <w:pPr>
              <w:rPr>
                <w:rFonts w:ascii="Calibri" w:hAnsi="Calibri"/>
                <w:color w:val="000000"/>
                <w:sz w:val="20"/>
                <w:szCs w:val="20"/>
                <w:lang w:val="sr-Latn-RS"/>
              </w:rPr>
            </w:pPr>
            <w:r>
              <w:rPr>
                <w:rFonts w:ascii="Calibri" w:hAnsi="Calibri"/>
                <w:color w:val="000000"/>
                <w:sz w:val="20"/>
                <w:szCs w:val="20"/>
                <w:lang w:val="sr-Cyrl-RS"/>
              </w:rPr>
              <w:t>М</w:t>
            </w:r>
            <w:r>
              <w:rPr>
                <w:rFonts w:ascii="Calibri" w:hAnsi="Calibri"/>
                <w:color w:val="000000"/>
                <w:sz w:val="20"/>
                <w:szCs w:val="20"/>
                <w:lang w:val="sr-Latn-RS"/>
              </w:rPr>
              <w:t>атер. за одрж.</w:t>
            </w:r>
            <w:r>
              <w:rPr>
                <w:rFonts w:ascii="Calibri" w:hAnsi="Calibri"/>
                <w:color w:val="000000"/>
                <w:sz w:val="20"/>
                <w:szCs w:val="20"/>
                <w:lang w:val="sr-Latn-RS"/>
              </w:rPr>
              <w:br/>
            </w:r>
            <w:r>
              <w:rPr>
                <w:rFonts w:ascii="Calibri" w:hAnsi="Calibri"/>
                <w:color w:val="000000"/>
                <w:sz w:val="20"/>
                <w:szCs w:val="20"/>
                <w:lang w:val="sr-Cyrl-RS"/>
              </w:rPr>
              <w:t>х</w:t>
            </w:r>
            <w:r>
              <w:rPr>
                <w:rFonts w:ascii="Calibri" w:hAnsi="Calibri"/>
                <w:color w:val="000000"/>
                <w:sz w:val="20"/>
                <w:szCs w:val="20"/>
                <w:lang w:val="sr-Latn-RS"/>
              </w:rPr>
              <w:t>игијене</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12.658,69</w:t>
            </w: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10.843,00</w:t>
            </w:r>
          </w:p>
        </w:tc>
        <w:tc>
          <w:tcPr>
            <w:tcW w:w="14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255.159,70</w:t>
            </w: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278.661,39</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426900</w:t>
            </w:r>
          </w:p>
        </w:tc>
        <w:tc>
          <w:tcPr>
            <w:tcW w:w="2013" w:type="dxa"/>
            <w:tcBorders>
              <w:top w:val="single" w:sz="4" w:space="0" w:color="auto"/>
              <w:left w:val="single" w:sz="4" w:space="0" w:color="auto"/>
              <w:bottom w:val="single" w:sz="4" w:space="0" w:color="auto"/>
              <w:right w:val="single" w:sz="4" w:space="0" w:color="auto"/>
            </w:tcBorders>
            <w:hideMark/>
          </w:tcPr>
          <w:p w:rsidR="004F17B0" w:rsidRDefault="004F17B0">
            <w:pPr>
              <w:rPr>
                <w:rFonts w:ascii="Calibri" w:hAnsi="Calibri"/>
                <w:color w:val="000000"/>
                <w:sz w:val="20"/>
                <w:szCs w:val="20"/>
                <w:lang w:val="sr-Latn-RS"/>
              </w:rPr>
            </w:pPr>
            <w:r>
              <w:rPr>
                <w:rFonts w:ascii="Calibri" w:hAnsi="Calibri"/>
                <w:color w:val="000000"/>
                <w:sz w:val="20"/>
                <w:szCs w:val="20"/>
                <w:lang w:val="sr-Cyrl-RS"/>
              </w:rPr>
              <w:t>М</w:t>
            </w:r>
            <w:r>
              <w:rPr>
                <w:rFonts w:ascii="Calibri" w:hAnsi="Calibri"/>
                <w:color w:val="000000"/>
                <w:sz w:val="20"/>
                <w:szCs w:val="20"/>
                <w:lang w:val="sr-Latn-RS"/>
              </w:rPr>
              <w:t>атеријал за по-</w:t>
            </w:r>
            <w:r>
              <w:rPr>
                <w:rFonts w:ascii="Calibri" w:hAnsi="Calibri"/>
                <w:color w:val="000000"/>
                <w:sz w:val="20"/>
                <w:szCs w:val="20"/>
                <w:lang w:val="sr-Latn-RS"/>
              </w:rPr>
              <w:br/>
              <w:t>себне намене</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tabs>
                <w:tab w:val="center" w:pos="671"/>
                <w:tab w:val="right" w:pos="1343"/>
              </w:tabs>
              <w:jc w:val="right"/>
              <w:rPr>
                <w:rFonts w:ascii="Calibri" w:hAnsi="Calibri"/>
                <w:color w:val="000000"/>
                <w:sz w:val="20"/>
                <w:szCs w:val="20"/>
                <w:lang w:val="sr-Cyrl-RS"/>
              </w:rPr>
            </w:pPr>
            <w:r>
              <w:rPr>
                <w:rFonts w:ascii="Calibri" w:hAnsi="Calibri"/>
                <w:color w:val="000000"/>
                <w:sz w:val="20"/>
                <w:szCs w:val="20"/>
                <w:lang w:val="sr-Cyrl-RS"/>
              </w:rPr>
              <w:t>12.783,98</w:t>
            </w: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21.321,72</w:t>
            </w:r>
          </w:p>
        </w:tc>
        <w:tc>
          <w:tcPr>
            <w:tcW w:w="14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98.086,00</w:t>
            </w: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132.191,70</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472</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Накнаде за социј.</w:t>
            </w:r>
            <w:r>
              <w:rPr>
                <w:rFonts w:ascii="Calibri" w:hAnsi="Calibri"/>
                <w:color w:val="000000"/>
                <w:sz w:val="20"/>
                <w:szCs w:val="20"/>
                <w:lang w:val="sr-Latn-RS"/>
              </w:rPr>
              <w:br/>
              <w:t>Заштиту из буџета</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293.760,00</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1.274.359,23</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4F17B0" w:rsidRDefault="004F17B0">
            <w:pPr>
              <w:jc w:val="right"/>
              <w:rPr>
                <w:rFonts w:ascii="Calibri" w:hAnsi="Calibri"/>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1.568.119,23</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tcPr>
          <w:p w:rsidR="004F17B0" w:rsidRDefault="004F17B0">
            <w:pPr>
              <w:rPr>
                <w:rFonts w:ascii="Calibri" w:hAnsi="Calibri"/>
                <w:color w:val="000000"/>
                <w:sz w:val="20"/>
                <w:szCs w:val="20"/>
                <w:lang w:val="sr-Latn-RS"/>
              </w:rPr>
            </w:pP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472311</w:t>
            </w:r>
          </w:p>
        </w:tc>
        <w:tc>
          <w:tcPr>
            <w:tcW w:w="2013" w:type="dxa"/>
            <w:tcBorders>
              <w:top w:val="single" w:sz="4" w:space="0" w:color="auto"/>
              <w:left w:val="single" w:sz="4" w:space="0" w:color="auto"/>
              <w:bottom w:val="single" w:sz="4" w:space="0" w:color="auto"/>
              <w:right w:val="single" w:sz="4" w:space="0" w:color="auto"/>
            </w:tcBorders>
            <w:hideMark/>
          </w:tcPr>
          <w:p w:rsidR="004F17B0" w:rsidRDefault="004F17B0">
            <w:pPr>
              <w:rPr>
                <w:rFonts w:ascii="Calibri" w:hAnsi="Calibri"/>
                <w:color w:val="000000"/>
                <w:sz w:val="20"/>
                <w:szCs w:val="20"/>
                <w:lang w:val="sr-Cyrl-RS"/>
              </w:rPr>
            </w:pPr>
            <w:r>
              <w:rPr>
                <w:rFonts w:ascii="Calibri" w:hAnsi="Calibri"/>
                <w:color w:val="000000"/>
                <w:sz w:val="20"/>
                <w:szCs w:val="20"/>
                <w:lang w:val="sr-Cyrl-RS"/>
              </w:rPr>
              <w:t>Накн.из буџета за децу и породицу ( тражиоци азила и екскурзије)</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tabs>
                <w:tab w:val="center" w:pos="671"/>
                <w:tab w:val="right" w:pos="1343"/>
              </w:tabs>
              <w:jc w:val="right"/>
              <w:rPr>
                <w:rFonts w:ascii="Calibri" w:hAnsi="Calibri"/>
                <w:color w:val="000000"/>
                <w:sz w:val="20"/>
                <w:szCs w:val="20"/>
                <w:lang w:val="sr-Cyrl-RS"/>
              </w:rPr>
            </w:pPr>
            <w:r>
              <w:rPr>
                <w:rFonts w:ascii="Calibri" w:hAnsi="Calibri"/>
                <w:color w:val="000000"/>
                <w:sz w:val="20"/>
                <w:szCs w:val="20"/>
                <w:lang w:val="sr-Cyrl-RS"/>
              </w:rPr>
              <w:t>290.000,00</w:t>
            </w:r>
          </w:p>
        </w:tc>
        <w:tc>
          <w:tcPr>
            <w:tcW w:w="1418"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bCs/>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290.000,00</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472611</w:t>
            </w:r>
          </w:p>
        </w:tc>
        <w:tc>
          <w:tcPr>
            <w:tcW w:w="2013" w:type="dxa"/>
            <w:tcBorders>
              <w:top w:val="single" w:sz="4" w:space="0" w:color="auto"/>
              <w:left w:val="single" w:sz="4" w:space="0" w:color="auto"/>
              <w:bottom w:val="single" w:sz="4" w:space="0" w:color="auto"/>
              <w:right w:val="single" w:sz="4" w:space="0" w:color="auto"/>
            </w:tcBorders>
            <w:hideMark/>
          </w:tcPr>
          <w:p w:rsidR="004F17B0" w:rsidRDefault="004F17B0">
            <w:pPr>
              <w:rPr>
                <w:rFonts w:ascii="Calibri" w:hAnsi="Calibri"/>
                <w:color w:val="000000"/>
                <w:sz w:val="20"/>
                <w:szCs w:val="20"/>
                <w:lang w:val="sr-Latn-RS"/>
              </w:rPr>
            </w:pPr>
            <w:r>
              <w:rPr>
                <w:rFonts w:ascii="Calibri" w:hAnsi="Calibri"/>
                <w:color w:val="000000"/>
                <w:sz w:val="20"/>
                <w:szCs w:val="20"/>
                <w:lang w:val="sr-Cyrl-RS"/>
              </w:rPr>
              <w:t>Н</w:t>
            </w:r>
            <w:r>
              <w:rPr>
                <w:rFonts w:ascii="Calibri" w:hAnsi="Calibri"/>
                <w:color w:val="000000"/>
                <w:sz w:val="20"/>
                <w:szCs w:val="20"/>
                <w:lang w:val="sr-Latn-RS"/>
              </w:rPr>
              <w:t xml:space="preserve">акн.из буџета за </w:t>
            </w:r>
            <w:r>
              <w:rPr>
                <w:rFonts w:ascii="Calibri" w:hAnsi="Calibri"/>
                <w:color w:val="000000"/>
                <w:sz w:val="20"/>
                <w:szCs w:val="20"/>
                <w:lang w:val="sr-Latn-RS"/>
              </w:rPr>
              <w:br/>
              <w:t>случај смрти</w:t>
            </w:r>
          </w:p>
        </w:tc>
        <w:tc>
          <w:tcPr>
            <w:tcW w:w="1559"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539.952,79</w:t>
            </w: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bCs/>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539.952,79</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472811</w:t>
            </w:r>
          </w:p>
        </w:tc>
        <w:tc>
          <w:tcPr>
            <w:tcW w:w="2013" w:type="dxa"/>
            <w:tcBorders>
              <w:top w:val="single" w:sz="4" w:space="0" w:color="auto"/>
              <w:left w:val="single" w:sz="4" w:space="0" w:color="auto"/>
              <w:bottom w:val="single" w:sz="4" w:space="0" w:color="auto"/>
              <w:right w:val="single" w:sz="4" w:space="0" w:color="auto"/>
            </w:tcBorders>
            <w:hideMark/>
          </w:tcPr>
          <w:p w:rsidR="004F17B0" w:rsidRDefault="004F17B0">
            <w:pPr>
              <w:rPr>
                <w:rFonts w:ascii="Calibri" w:hAnsi="Calibri"/>
                <w:color w:val="000000"/>
                <w:sz w:val="20"/>
                <w:szCs w:val="20"/>
                <w:lang w:val="sr-Latn-RS"/>
              </w:rPr>
            </w:pPr>
            <w:r>
              <w:rPr>
                <w:rFonts w:ascii="Calibri" w:hAnsi="Calibri"/>
                <w:color w:val="000000"/>
                <w:sz w:val="20"/>
                <w:szCs w:val="20"/>
                <w:lang w:val="sr-Cyrl-RS"/>
              </w:rPr>
              <w:t>Н</w:t>
            </w:r>
            <w:r>
              <w:rPr>
                <w:rFonts w:ascii="Calibri" w:hAnsi="Calibri"/>
                <w:color w:val="000000"/>
                <w:sz w:val="20"/>
                <w:szCs w:val="20"/>
                <w:lang w:val="sr-Latn-RS"/>
              </w:rPr>
              <w:t xml:space="preserve">акн.из буџета за </w:t>
            </w:r>
            <w:r>
              <w:rPr>
                <w:rFonts w:ascii="Calibri" w:hAnsi="Calibri"/>
                <w:color w:val="000000"/>
                <w:sz w:val="20"/>
                <w:szCs w:val="20"/>
                <w:lang w:val="sr-Latn-RS"/>
              </w:rPr>
              <w:br/>
              <w:t>станов. И живот</w:t>
            </w:r>
          </w:p>
        </w:tc>
        <w:tc>
          <w:tcPr>
            <w:tcW w:w="1559"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tabs>
                <w:tab w:val="center" w:pos="601"/>
                <w:tab w:val="right" w:pos="1202"/>
              </w:tabs>
              <w:jc w:val="right"/>
              <w:rPr>
                <w:rFonts w:ascii="Calibri" w:hAnsi="Calibri"/>
                <w:color w:val="000000"/>
                <w:sz w:val="20"/>
                <w:szCs w:val="20"/>
                <w:lang w:val="sr-Cyrl-RS"/>
              </w:rPr>
            </w:pPr>
            <w:r>
              <w:rPr>
                <w:rFonts w:ascii="Calibri" w:hAnsi="Calibri"/>
                <w:color w:val="000000"/>
                <w:sz w:val="20"/>
                <w:szCs w:val="20"/>
                <w:lang w:val="sr-Cyrl-RS"/>
              </w:rPr>
              <w:t>21.406,44</w:t>
            </w: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bCs/>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21.406,44</w:t>
            </w:r>
          </w:p>
        </w:tc>
      </w:tr>
      <w:tr w:rsidR="004F17B0" w:rsidTr="004F17B0">
        <w:trPr>
          <w:trHeight w:val="221"/>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472931</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Једнократ.помоћи</w:t>
            </w:r>
          </w:p>
        </w:tc>
        <w:tc>
          <w:tcPr>
            <w:tcW w:w="1559"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713.000,00</w:t>
            </w: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bCs/>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713.000,00</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482</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Порези и таксе</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18.031,00</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4F17B0" w:rsidRDefault="004F17B0">
            <w:pPr>
              <w:jc w:val="right"/>
              <w:rPr>
                <w:rFonts w:ascii="Calibri" w:hAnsi="Calibri"/>
                <w:color w:val="000000"/>
                <w:sz w:val="20"/>
                <w:szCs w:val="20"/>
                <w:lang w:val="sr-Cyrl-R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4F17B0" w:rsidRDefault="004F17B0">
            <w:pPr>
              <w:jc w:val="right"/>
              <w:rPr>
                <w:rFonts w:ascii="Calibri" w:hAnsi="Calibri"/>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Latn-RS"/>
              </w:rPr>
              <w:t>18.031,00</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482100</w:t>
            </w:r>
          </w:p>
        </w:tc>
        <w:tc>
          <w:tcPr>
            <w:tcW w:w="2013" w:type="dxa"/>
            <w:tcBorders>
              <w:top w:val="single" w:sz="4" w:space="0" w:color="auto"/>
              <w:left w:val="single" w:sz="4" w:space="0" w:color="auto"/>
              <w:bottom w:val="single" w:sz="4" w:space="0" w:color="auto"/>
              <w:right w:val="single" w:sz="4" w:space="0" w:color="auto"/>
            </w:tcBorders>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Остали порези</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10.443,00</w:t>
            </w:r>
          </w:p>
        </w:tc>
        <w:tc>
          <w:tcPr>
            <w:tcW w:w="1418"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Latn-RS"/>
              </w:rPr>
              <w:t>10.443,00</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482200</w:t>
            </w:r>
          </w:p>
        </w:tc>
        <w:tc>
          <w:tcPr>
            <w:tcW w:w="2013" w:type="dxa"/>
            <w:tcBorders>
              <w:top w:val="single" w:sz="4" w:space="0" w:color="auto"/>
              <w:left w:val="single" w:sz="4" w:space="0" w:color="auto"/>
              <w:bottom w:val="single" w:sz="4" w:space="0" w:color="auto"/>
              <w:right w:val="single" w:sz="4" w:space="0" w:color="auto"/>
            </w:tcBorders>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Обавезне таксе</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7.588,00</w:t>
            </w:r>
          </w:p>
        </w:tc>
        <w:tc>
          <w:tcPr>
            <w:tcW w:w="1418"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Latn-RS"/>
              </w:rPr>
              <w:t>7.588,00</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512</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Машине и опрема</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4F17B0" w:rsidRDefault="004F17B0">
            <w:pPr>
              <w:jc w:val="right"/>
              <w:rPr>
                <w:rFonts w:ascii="Calibri" w:hAnsi="Calibri"/>
                <w:color w:val="000000"/>
                <w:sz w:val="20"/>
                <w:szCs w:val="20"/>
                <w:lang w:val="sr-Cyrl-RS"/>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4F17B0" w:rsidRDefault="004F17B0">
            <w:pPr>
              <w:jc w:val="right"/>
              <w:rPr>
                <w:rFonts w:ascii="Calibri" w:hAnsi="Calibri"/>
                <w:color w:val="000000"/>
                <w:sz w:val="20"/>
                <w:szCs w:val="20"/>
                <w:lang w:val="sr-Cyrl-R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Cyrl-RS"/>
              </w:rPr>
              <w:t>43.980,00</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Cyrl-RS"/>
              </w:rPr>
              <w:t>43.980,00</w:t>
            </w:r>
          </w:p>
        </w:tc>
      </w:tr>
      <w:tr w:rsidR="004F17B0" w:rsidTr="004F17B0">
        <w:trPr>
          <w:trHeight w:val="335"/>
        </w:trPr>
        <w:tc>
          <w:tcPr>
            <w:tcW w:w="817" w:type="dxa"/>
            <w:tcBorders>
              <w:top w:val="single" w:sz="4" w:space="0" w:color="auto"/>
              <w:left w:val="single" w:sz="4" w:space="0" w:color="auto"/>
              <w:bottom w:val="single" w:sz="4" w:space="0" w:color="auto"/>
              <w:right w:val="single" w:sz="4" w:space="0" w:color="auto"/>
            </w:tcBorders>
            <w:noWrap/>
          </w:tcPr>
          <w:p w:rsidR="004F17B0" w:rsidRDefault="004F17B0">
            <w:pPr>
              <w:rPr>
                <w:rFonts w:ascii="Calibri" w:hAnsi="Calibri"/>
                <w:color w:val="000000"/>
                <w:sz w:val="20"/>
                <w:szCs w:val="20"/>
                <w:lang w:val="sr-Latn-RS"/>
              </w:rPr>
            </w:pP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512100</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Cyrl-RS"/>
              </w:rPr>
            </w:pPr>
            <w:r>
              <w:rPr>
                <w:rFonts w:ascii="Calibri" w:hAnsi="Calibri"/>
                <w:color w:val="000000"/>
                <w:sz w:val="20"/>
                <w:szCs w:val="20"/>
                <w:lang w:val="sr-Cyrl-RS"/>
              </w:rPr>
              <w:t>Опрема за саобраћај</w:t>
            </w:r>
          </w:p>
        </w:tc>
        <w:tc>
          <w:tcPr>
            <w:tcW w:w="1559"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418"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Latn-RS"/>
              </w:rPr>
            </w:pPr>
          </w:p>
        </w:tc>
        <w:tc>
          <w:tcPr>
            <w:tcW w:w="14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Cyrl-RS"/>
              </w:rPr>
            </w:pPr>
            <w:r>
              <w:rPr>
                <w:rFonts w:ascii="Calibri" w:hAnsi="Calibri"/>
                <w:color w:val="000000"/>
                <w:sz w:val="20"/>
                <w:szCs w:val="20"/>
                <w:lang w:val="sr-Cyrl-RS"/>
              </w:rPr>
              <w:t>43.980,00</w:t>
            </w: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Cyrl-RS"/>
              </w:rPr>
              <w:t>43.980,00</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lastRenderedPageBreak/>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Тек.издаци и расх.</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b/>
                <w:bCs/>
                <w:color w:val="000000"/>
                <w:sz w:val="20"/>
                <w:szCs w:val="20"/>
                <w:lang w:val="sr-Cyrl-RS"/>
              </w:rPr>
            </w:pPr>
            <w:r>
              <w:rPr>
                <w:rFonts w:ascii="Calibri" w:hAnsi="Calibri"/>
                <w:b/>
                <w:bCs/>
                <w:color w:val="000000"/>
                <w:sz w:val="20"/>
                <w:szCs w:val="20"/>
                <w:lang w:val="sr-Cyrl-RS"/>
              </w:rPr>
              <w:t>14.623.279,58</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b/>
                <w:bCs/>
                <w:color w:val="000000"/>
                <w:sz w:val="20"/>
                <w:szCs w:val="20"/>
                <w:lang w:val="sr-Cyrl-RS"/>
              </w:rPr>
            </w:pPr>
            <w:r>
              <w:rPr>
                <w:rFonts w:ascii="Calibri" w:hAnsi="Calibri"/>
                <w:b/>
                <w:bCs/>
                <w:color w:val="000000"/>
                <w:sz w:val="20"/>
                <w:szCs w:val="20"/>
                <w:lang w:val="sr-Cyrl-RS"/>
              </w:rPr>
              <w:t>5.634.788,79</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b/>
                <w:bCs/>
                <w:color w:val="000000"/>
                <w:sz w:val="20"/>
                <w:szCs w:val="20"/>
                <w:lang w:val="sr-Cyrl-RS"/>
              </w:rPr>
            </w:pPr>
            <w:r>
              <w:rPr>
                <w:rFonts w:ascii="Calibri" w:hAnsi="Calibri"/>
                <w:b/>
                <w:bCs/>
                <w:color w:val="000000"/>
                <w:sz w:val="20"/>
                <w:szCs w:val="20"/>
                <w:lang w:val="sr-Cyrl-RS"/>
              </w:rPr>
              <w:t>21.264.980,84</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4F17B0" w:rsidRDefault="004F17B0">
            <w:pPr>
              <w:jc w:val="right"/>
              <w:rPr>
                <w:rFonts w:ascii="Calibri" w:hAnsi="Calibri"/>
                <w:b/>
                <w:bCs/>
                <w:color w:val="000000"/>
                <w:sz w:val="20"/>
                <w:szCs w:val="20"/>
                <w:lang w:val="sr-Cyrl-RS"/>
              </w:rPr>
            </w:pPr>
            <w:r>
              <w:rPr>
                <w:rFonts w:ascii="Calibri" w:hAnsi="Calibri"/>
                <w:b/>
                <w:bCs/>
                <w:color w:val="000000"/>
                <w:sz w:val="20"/>
                <w:szCs w:val="20"/>
                <w:lang w:val="sr-Cyrl-RS"/>
              </w:rPr>
              <w:t>41.523.049,21</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olor w:val="000000"/>
                <w:sz w:val="20"/>
                <w:szCs w:val="20"/>
                <w:lang w:val="sr-Latn-RS"/>
              </w:rPr>
            </w:pPr>
            <w:r>
              <w:rPr>
                <w:rFonts w:ascii="Calibri" w:hAnsi="Calibri"/>
                <w:color w:val="000000"/>
                <w:sz w:val="20"/>
                <w:szCs w:val="20"/>
                <w:lang w:val="sr-Latn-RS"/>
              </w:rPr>
              <w:t>733100</w:t>
            </w:r>
          </w:p>
        </w:tc>
        <w:tc>
          <w:tcPr>
            <w:tcW w:w="2013" w:type="dxa"/>
            <w:tcBorders>
              <w:top w:val="single" w:sz="4" w:space="0" w:color="auto"/>
              <w:left w:val="single" w:sz="4" w:space="0" w:color="auto"/>
              <w:bottom w:val="single" w:sz="4" w:space="0" w:color="auto"/>
              <w:right w:val="single" w:sz="4" w:space="0" w:color="auto"/>
            </w:tcBorders>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Тек.прих.од друг.</w:t>
            </w:r>
            <w:r>
              <w:rPr>
                <w:rFonts w:ascii="Calibri" w:hAnsi="Calibri"/>
                <w:color w:val="000000"/>
                <w:sz w:val="20"/>
                <w:szCs w:val="20"/>
                <w:lang w:val="sr-Latn-RS"/>
              </w:rPr>
              <w:br/>
              <w:t>Нивоа власти</w:t>
            </w:r>
          </w:p>
        </w:tc>
        <w:tc>
          <w:tcPr>
            <w:tcW w:w="1559"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b/>
                <w:bCs/>
                <w:color w:val="000000"/>
                <w:sz w:val="20"/>
                <w:szCs w:val="20"/>
                <w:lang w:val="sr-Cyrl-RS"/>
              </w:rPr>
            </w:pP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b/>
                <w:color w:val="000000"/>
                <w:sz w:val="20"/>
                <w:szCs w:val="20"/>
                <w:lang w:val="sr-Latn-RS"/>
              </w:rPr>
            </w:pPr>
            <w:r>
              <w:rPr>
                <w:rFonts w:ascii="Calibri" w:hAnsi="Calibri"/>
                <w:b/>
                <w:color w:val="000000"/>
                <w:sz w:val="20"/>
                <w:szCs w:val="20"/>
                <w:lang w:val="sr-Cyrl-RS"/>
              </w:rPr>
              <w:t>5.634.788,79</w:t>
            </w:r>
          </w:p>
        </w:tc>
        <w:tc>
          <w:tcPr>
            <w:tcW w:w="14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b/>
                <w:color w:val="000000"/>
                <w:sz w:val="20"/>
                <w:szCs w:val="20"/>
                <w:lang w:val="sr-Latn-RS"/>
              </w:rPr>
            </w:pPr>
            <w:r>
              <w:rPr>
                <w:rFonts w:ascii="Calibri" w:hAnsi="Calibri"/>
                <w:b/>
                <w:color w:val="000000"/>
                <w:sz w:val="20"/>
                <w:szCs w:val="20"/>
                <w:lang w:val="sr-Cyrl-RS"/>
              </w:rPr>
              <w:t>21.740.168,78</w:t>
            </w: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b/>
                <w:bCs/>
                <w:color w:val="000000"/>
                <w:sz w:val="20"/>
                <w:szCs w:val="20"/>
                <w:lang w:val="sr-Cyrl-RS"/>
              </w:rPr>
            </w:pPr>
            <w:r>
              <w:rPr>
                <w:rFonts w:ascii="Calibri" w:hAnsi="Calibri"/>
                <w:b/>
                <w:bCs/>
                <w:color w:val="000000"/>
                <w:sz w:val="20"/>
                <w:szCs w:val="20"/>
                <w:lang w:val="sr-Cyrl-RS"/>
              </w:rPr>
              <w:t>27.374.957,57</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b/>
                <w:bCs/>
                <w:color w:val="000000"/>
                <w:sz w:val="20"/>
                <w:szCs w:val="20"/>
                <w:lang w:val="sr-Latn-RS"/>
              </w:rPr>
            </w:pPr>
            <w:r>
              <w:rPr>
                <w:rFonts w:ascii="Calibri" w:hAnsi="Calibri"/>
                <w:b/>
                <w:bCs/>
                <w:color w:val="000000"/>
                <w:sz w:val="20"/>
                <w:szCs w:val="20"/>
                <w:lang w:val="sr-Latn-RS"/>
              </w:rPr>
              <w:t>791111</w:t>
            </w: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Приходи из буџета</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b/>
                <w:color w:val="000000"/>
                <w:sz w:val="20"/>
                <w:szCs w:val="20"/>
                <w:lang w:val="sr-Cyrl-RS"/>
              </w:rPr>
            </w:pPr>
            <w:r>
              <w:rPr>
                <w:rFonts w:ascii="Calibri" w:hAnsi="Calibri"/>
                <w:b/>
                <w:color w:val="000000"/>
                <w:sz w:val="20"/>
                <w:szCs w:val="20"/>
                <w:lang w:val="sr-Cyrl-RS"/>
              </w:rPr>
              <w:t>14.623.279,58</w:t>
            </w: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b/>
                <w:color w:val="000000"/>
                <w:sz w:val="20"/>
                <w:szCs w:val="20"/>
                <w:lang w:val="sr-Cyrl-RS"/>
              </w:rPr>
            </w:pPr>
            <w:r>
              <w:rPr>
                <w:rFonts w:ascii="Calibri" w:hAnsi="Calibri"/>
                <w:b/>
                <w:color w:val="000000"/>
                <w:sz w:val="20"/>
                <w:szCs w:val="20"/>
                <w:lang w:val="sr-Cyrl-RS"/>
              </w:rPr>
              <w:t>0,00</w:t>
            </w:r>
          </w:p>
        </w:tc>
        <w:tc>
          <w:tcPr>
            <w:tcW w:w="14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b/>
                <w:color w:val="000000"/>
                <w:sz w:val="20"/>
                <w:szCs w:val="20"/>
                <w:lang w:val="sr-Cyrl-RS"/>
              </w:rPr>
            </w:pPr>
            <w:r>
              <w:rPr>
                <w:rFonts w:ascii="Calibri" w:hAnsi="Calibri"/>
                <w:b/>
                <w:color w:val="000000"/>
                <w:sz w:val="20"/>
                <w:szCs w:val="20"/>
                <w:lang w:val="sr-Cyrl-RS"/>
              </w:rPr>
              <w:t>0,00</w:t>
            </w: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b/>
                <w:color w:val="000000"/>
                <w:sz w:val="20"/>
                <w:szCs w:val="20"/>
                <w:lang w:val="sr-Cyrl-RS"/>
              </w:rPr>
            </w:pPr>
            <w:r>
              <w:rPr>
                <w:rFonts w:ascii="Calibri" w:hAnsi="Calibri"/>
                <w:b/>
                <w:color w:val="000000"/>
                <w:sz w:val="20"/>
                <w:szCs w:val="20"/>
                <w:lang w:val="sr-Cyrl-RS"/>
              </w:rPr>
              <w:t>14.623.279,58</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tcPr>
          <w:p w:rsidR="004F17B0" w:rsidRDefault="004F17B0">
            <w:pPr>
              <w:rPr>
                <w:rFonts w:ascii="Calibri" w:hAnsi="Calibri"/>
                <w:color w:val="000000"/>
                <w:sz w:val="20"/>
                <w:szCs w:val="20"/>
                <w:lang w:val="sr-Latn-RS"/>
              </w:rPr>
            </w:pPr>
          </w:p>
        </w:tc>
        <w:tc>
          <w:tcPr>
            <w:tcW w:w="102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b/>
                <w:bCs/>
                <w:color w:val="000000"/>
                <w:sz w:val="20"/>
                <w:szCs w:val="20"/>
                <w:lang w:val="sr-Latn-RS"/>
              </w:rPr>
            </w:pP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ПРИХОДИ УКУПНО</w:t>
            </w:r>
          </w:p>
        </w:tc>
        <w:tc>
          <w:tcPr>
            <w:tcW w:w="1559"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b/>
                <w:color w:val="000000"/>
                <w:sz w:val="20"/>
                <w:szCs w:val="20"/>
                <w:lang w:val="sr-Cyrl-RS"/>
              </w:rPr>
            </w:pPr>
            <w:r>
              <w:rPr>
                <w:rFonts w:ascii="Calibri" w:hAnsi="Calibri"/>
                <w:b/>
                <w:color w:val="000000"/>
                <w:sz w:val="20"/>
                <w:szCs w:val="20"/>
                <w:lang w:val="sr-Cyrl-RS"/>
              </w:rPr>
              <w:t>14.623.279,58</w:t>
            </w:r>
          </w:p>
        </w:tc>
        <w:tc>
          <w:tcPr>
            <w:tcW w:w="1418"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b/>
                <w:color w:val="000000"/>
                <w:sz w:val="20"/>
                <w:szCs w:val="20"/>
                <w:lang w:val="sr-Latn-RS"/>
              </w:rPr>
            </w:pPr>
            <w:r>
              <w:rPr>
                <w:rFonts w:ascii="Calibri" w:hAnsi="Calibri"/>
                <w:b/>
                <w:color w:val="000000"/>
                <w:sz w:val="20"/>
                <w:szCs w:val="20"/>
                <w:lang w:val="sr-Cyrl-RS"/>
              </w:rPr>
              <w:t>5.634.788,79</w:t>
            </w:r>
          </w:p>
        </w:tc>
        <w:tc>
          <w:tcPr>
            <w:tcW w:w="1417"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b/>
                <w:color w:val="000000"/>
                <w:sz w:val="20"/>
                <w:szCs w:val="20"/>
                <w:lang w:val="sr-Latn-RS"/>
              </w:rPr>
            </w:pPr>
            <w:r>
              <w:rPr>
                <w:rFonts w:ascii="Calibri" w:hAnsi="Calibri"/>
                <w:b/>
                <w:color w:val="000000"/>
                <w:sz w:val="20"/>
                <w:szCs w:val="20"/>
                <w:lang w:val="sr-Cyrl-RS"/>
              </w:rPr>
              <w:t>21.740.168,78</w:t>
            </w:r>
          </w:p>
        </w:tc>
        <w:tc>
          <w:tcPr>
            <w:tcW w:w="1503" w:type="dxa"/>
            <w:tcBorders>
              <w:top w:val="single" w:sz="4" w:space="0" w:color="auto"/>
              <w:left w:val="single" w:sz="4" w:space="0" w:color="auto"/>
              <w:bottom w:val="single" w:sz="4" w:space="0" w:color="auto"/>
              <w:right w:val="single" w:sz="4" w:space="0" w:color="auto"/>
            </w:tcBorders>
            <w:noWrap/>
            <w:hideMark/>
          </w:tcPr>
          <w:p w:rsidR="004F17B0" w:rsidRDefault="004F17B0">
            <w:pPr>
              <w:jc w:val="right"/>
              <w:rPr>
                <w:rFonts w:ascii="Calibri" w:hAnsi="Calibri" w:cs="Calibri"/>
                <w:b/>
                <w:bCs/>
                <w:color w:val="000000"/>
                <w:sz w:val="20"/>
                <w:szCs w:val="20"/>
                <w:lang w:val="sr-Cyrl-RS"/>
              </w:rPr>
            </w:pPr>
            <w:r>
              <w:rPr>
                <w:rFonts w:ascii="Calibri" w:hAnsi="Calibri" w:cs="Calibri"/>
                <w:b/>
                <w:bCs/>
                <w:color w:val="000000"/>
                <w:sz w:val="20"/>
                <w:szCs w:val="20"/>
                <w:lang w:val="sr-Cyrl-RS"/>
              </w:rPr>
              <w:t>41.998.237,15</w:t>
            </w: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1027"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Latn-RS"/>
              </w:rPr>
            </w:pPr>
            <w:r>
              <w:rPr>
                <w:rFonts w:ascii="Calibri" w:hAnsi="Calibri"/>
                <w:color w:val="000000"/>
                <w:sz w:val="20"/>
                <w:szCs w:val="20"/>
                <w:lang w:val="sr-Latn-RS"/>
              </w:rPr>
              <w:t> </w:t>
            </w:r>
          </w:p>
        </w:tc>
        <w:tc>
          <w:tcPr>
            <w:tcW w:w="2013" w:type="dxa"/>
            <w:tcBorders>
              <w:top w:val="single" w:sz="4" w:space="0" w:color="auto"/>
              <w:left w:val="single" w:sz="4" w:space="0" w:color="auto"/>
              <w:bottom w:val="single" w:sz="4" w:space="0" w:color="auto"/>
              <w:right w:val="single" w:sz="4" w:space="0" w:color="auto"/>
            </w:tcBorders>
            <w:noWrap/>
          </w:tcPr>
          <w:p w:rsidR="004F17B0" w:rsidRDefault="004F17B0">
            <w:pPr>
              <w:rPr>
                <w:rFonts w:ascii="Calibri" w:hAnsi="Calibri"/>
                <w:color w:val="000000"/>
                <w:sz w:val="20"/>
                <w:szCs w:val="20"/>
                <w:lang w:val="sr-Latn-RS"/>
              </w:rPr>
            </w:pPr>
          </w:p>
        </w:tc>
        <w:tc>
          <w:tcPr>
            <w:tcW w:w="1559"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b/>
                <w:color w:val="000000"/>
                <w:sz w:val="20"/>
                <w:szCs w:val="20"/>
                <w:lang w:val="sr-Latn-RS"/>
              </w:rPr>
            </w:pPr>
          </w:p>
        </w:tc>
        <w:tc>
          <w:tcPr>
            <w:tcW w:w="1418"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b/>
                <w:color w:val="000000"/>
                <w:sz w:val="20"/>
                <w:szCs w:val="20"/>
                <w:lang w:val="sr-Latn-RS"/>
              </w:rPr>
            </w:pP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b/>
                <w:color w:val="000000"/>
                <w:sz w:val="20"/>
                <w:szCs w:val="20"/>
                <w:lang w:val="sr-Latn-RS"/>
              </w:rPr>
            </w:pPr>
          </w:p>
        </w:tc>
        <w:tc>
          <w:tcPr>
            <w:tcW w:w="1503"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b/>
                <w:color w:val="000000"/>
                <w:sz w:val="20"/>
                <w:szCs w:val="20"/>
                <w:lang w:val="sr-Latn-RS"/>
              </w:rPr>
            </w:pPr>
          </w:p>
        </w:tc>
      </w:tr>
      <w:tr w:rsidR="004F17B0" w:rsidTr="004F17B0">
        <w:trPr>
          <w:trHeight w:val="227"/>
        </w:trPr>
        <w:tc>
          <w:tcPr>
            <w:tcW w:w="817" w:type="dxa"/>
            <w:tcBorders>
              <w:top w:val="single" w:sz="4" w:space="0" w:color="auto"/>
              <w:left w:val="single" w:sz="4" w:space="0" w:color="auto"/>
              <w:bottom w:val="single" w:sz="4" w:space="0" w:color="auto"/>
              <w:right w:val="single" w:sz="4" w:space="0" w:color="auto"/>
            </w:tcBorders>
            <w:noWrap/>
          </w:tcPr>
          <w:p w:rsidR="004F17B0" w:rsidRDefault="004F17B0">
            <w:pPr>
              <w:rPr>
                <w:rFonts w:ascii="Calibri" w:hAnsi="Calibri"/>
                <w:color w:val="000000"/>
                <w:sz w:val="20"/>
                <w:szCs w:val="20"/>
                <w:lang w:val="sr-Latn-RS"/>
              </w:rPr>
            </w:pPr>
          </w:p>
        </w:tc>
        <w:tc>
          <w:tcPr>
            <w:tcW w:w="1027" w:type="dxa"/>
            <w:tcBorders>
              <w:top w:val="single" w:sz="4" w:space="0" w:color="auto"/>
              <w:left w:val="single" w:sz="4" w:space="0" w:color="auto"/>
              <w:bottom w:val="single" w:sz="4" w:space="0" w:color="auto"/>
              <w:right w:val="single" w:sz="4" w:space="0" w:color="auto"/>
            </w:tcBorders>
            <w:noWrap/>
          </w:tcPr>
          <w:p w:rsidR="004F17B0" w:rsidRDefault="004F17B0">
            <w:pPr>
              <w:rPr>
                <w:rFonts w:ascii="Calibri" w:hAnsi="Calibri"/>
                <w:color w:val="000000"/>
                <w:sz w:val="20"/>
                <w:szCs w:val="20"/>
                <w:lang w:val="sr-Latn-RS"/>
              </w:rPr>
            </w:pPr>
          </w:p>
        </w:tc>
        <w:tc>
          <w:tcPr>
            <w:tcW w:w="2013" w:type="dxa"/>
            <w:tcBorders>
              <w:top w:val="single" w:sz="4" w:space="0" w:color="auto"/>
              <w:left w:val="single" w:sz="4" w:space="0" w:color="auto"/>
              <w:bottom w:val="single" w:sz="4" w:space="0" w:color="auto"/>
              <w:right w:val="single" w:sz="4" w:space="0" w:color="auto"/>
            </w:tcBorders>
            <w:noWrap/>
            <w:hideMark/>
          </w:tcPr>
          <w:p w:rsidR="004F17B0" w:rsidRDefault="004F17B0">
            <w:pPr>
              <w:rPr>
                <w:rFonts w:ascii="Calibri" w:hAnsi="Calibri"/>
                <w:color w:val="000000"/>
                <w:sz w:val="20"/>
                <w:szCs w:val="20"/>
                <w:lang w:val="sr-Cyrl-RS"/>
              </w:rPr>
            </w:pPr>
            <w:r>
              <w:rPr>
                <w:rFonts w:ascii="Calibri" w:hAnsi="Calibri"/>
                <w:color w:val="000000"/>
                <w:sz w:val="20"/>
                <w:szCs w:val="20"/>
                <w:lang w:val="sr-Cyrl-RS"/>
              </w:rPr>
              <w:t>Разлика прихода и расхода</w:t>
            </w:r>
          </w:p>
        </w:tc>
        <w:tc>
          <w:tcPr>
            <w:tcW w:w="1559"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b/>
                <w:color w:val="000000"/>
                <w:sz w:val="20"/>
                <w:szCs w:val="20"/>
                <w:lang w:val="sr-Cyrl-RS"/>
              </w:rPr>
            </w:pPr>
          </w:p>
          <w:p w:rsidR="004F17B0" w:rsidRDefault="004F17B0">
            <w:pPr>
              <w:jc w:val="right"/>
              <w:rPr>
                <w:rFonts w:ascii="Calibri" w:hAnsi="Calibri"/>
                <w:b/>
                <w:color w:val="000000"/>
                <w:sz w:val="20"/>
                <w:szCs w:val="20"/>
                <w:lang w:val="sr-Cyrl-RS"/>
              </w:rPr>
            </w:pPr>
            <w:r>
              <w:rPr>
                <w:rFonts w:ascii="Calibri" w:hAnsi="Calibri"/>
                <w:b/>
                <w:color w:val="000000"/>
                <w:sz w:val="20"/>
                <w:szCs w:val="20"/>
                <w:lang w:val="sr-Cyrl-RS"/>
              </w:rPr>
              <w:t>0,00</w:t>
            </w:r>
          </w:p>
        </w:tc>
        <w:tc>
          <w:tcPr>
            <w:tcW w:w="1418"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b/>
                <w:color w:val="000000"/>
                <w:sz w:val="20"/>
                <w:szCs w:val="20"/>
                <w:lang w:val="sr-Cyrl-RS"/>
              </w:rPr>
            </w:pPr>
          </w:p>
          <w:p w:rsidR="004F17B0" w:rsidRDefault="004F17B0">
            <w:pPr>
              <w:jc w:val="right"/>
              <w:rPr>
                <w:rFonts w:ascii="Calibri" w:hAnsi="Calibri"/>
                <w:b/>
                <w:color w:val="000000"/>
                <w:sz w:val="20"/>
                <w:szCs w:val="20"/>
                <w:lang w:val="sr-Cyrl-RS"/>
              </w:rPr>
            </w:pPr>
            <w:r>
              <w:rPr>
                <w:rFonts w:ascii="Calibri" w:hAnsi="Calibri"/>
                <w:b/>
                <w:color w:val="000000"/>
                <w:sz w:val="20"/>
                <w:szCs w:val="20"/>
                <w:lang w:val="sr-Cyrl-RS"/>
              </w:rPr>
              <w:t>0,00</w:t>
            </w: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b/>
                <w:color w:val="000000"/>
                <w:sz w:val="20"/>
                <w:szCs w:val="20"/>
                <w:lang w:val="sr-Cyrl-RS"/>
              </w:rPr>
            </w:pPr>
          </w:p>
          <w:p w:rsidR="004F17B0" w:rsidRDefault="004F17B0">
            <w:pPr>
              <w:jc w:val="right"/>
              <w:rPr>
                <w:rFonts w:ascii="Calibri" w:hAnsi="Calibri"/>
                <w:b/>
                <w:color w:val="000000"/>
                <w:sz w:val="20"/>
                <w:szCs w:val="20"/>
                <w:lang w:val="sr-Cyrl-RS"/>
              </w:rPr>
            </w:pPr>
            <w:r>
              <w:rPr>
                <w:rFonts w:ascii="Calibri" w:hAnsi="Calibri"/>
                <w:b/>
                <w:color w:val="000000"/>
                <w:sz w:val="20"/>
                <w:szCs w:val="20"/>
                <w:lang w:val="sr-Cyrl-RS"/>
              </w:rPr>
              <w:t>475.187,94</w:t>
            </w:r>
          </w:p>
        </w:tc>
        <w:tc>
          <w:tcPr>
            <w:tcW w:w="1503"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b/>
                <w:color w:val="000000"/>
                <w:sz w:val="20"/>
                <w:szCs w:val="20"/>
                <w:lang w:val="sr-Cyrl-RS"/>
              </w:rPr>
            </w:pPr>
          </w:p>
          <w:p w:rsidR="004F17B0" w:rsidRDefault="004F17B0">
            <w:pPr>
              <w:jc w:val="right"/>
              <w:rPr>
                <w:rFonts w:ascii="Calibri" w:hAnsi="Calibri"/>
                <w:b/>
                <w:color w:val="000000"/>
                <w:sz w:val="20"/>
                <w:szCs w:val="20"/>
                <w:lang w:val="sr-Cyrl-RS"/>
              </w:rPr>
            </w:pPr>
          </w:p>
        </w:tc>
      </w:tr>
      <w:tr w:rsidR="004F17B0" w:rsidTr="004F17B0">
        <w:trPr>
          <w:trHeight w:val="80"/>
        </w:trPr>
        <w:tc>
          <w:tcPr>
            <w:tcW w:w="817" w:type="dxa"/>
            <w:tcBorders>
              <w:top w:val="single" w:sz="4" w:space="0" w:color="auto"/>
              <w:left w:val="single" w:sz="4" w:space="0" w:color="auto"/>
              <w:bottom w:val="single" w:sz="4" w:space="0" w:color="auto"/>
              <w:right w:val="single" w:sz="4" w:space="0" w:color="auto"/>
            </w:tcBorders>
            <w:noWrap/>
          </w:tcPr>
          <w:p w:rsidR="004F17B0" w:rsidRDefault="004F17B0">
            <w:pPr>
              <w:rPr>
                <w:rFonts w:ascii="Calibri" w:hAnsi="Calibri"/>
                <w:color w:val="000000"/>
                <w:sz w:val="20"/>
                <w:szCs w:val="20"/>
                <w:lang w:val="sr-Latn-RS"/>
              </w:rPr>
            </w:pPr>
          </w:p>
        </w:tc>
        <w:tc>
          <w:tcPr>
            <w:tcW w:w="1027" w:type="dxa"/>
            <w:tcBorders>
              <w:top w:val="single" w:sz="4" w:space="0" w:color="auto"/>
              <w:left w:val="single" w:sz="4" w:space="0" w:color="auto"/>
              <w:bottom w:val="single" w:sz="4" w:space="0" w:color="auto"/>
              <w:right w:val="single" w:sz="4" w:space="0" w:color="auto"/>
            </w:tcBorders>
            <w:noWrap/>
          </w:tcPr>
          <w:p w:rsidR="004F17B0" w:rsidRDefault="004F17B0">
            <w:pPr>
              <w:rPr>
                <w:rFonts w:ascii="Calibri" w:hAnsi="Calibri"/>
                <w:color w:val="000000"/>
                <w:sz w:val="20"/>
                <w:szCs w:val="20"/>
                <w:lang w:val="sr-Latn-RS"/>
              </w:rPr>
            </w:pPr>
          </w:p>
        </w:tc>
        <w:tc>
          <w:tcPr>
            <w:tcW w:w="2013" w:type="dxa"/>
            <w:tcBorders>
              <w:top w:val="single" w:sz="4" w:space="0" w:color="auto"/>
              <w:left w:val="single" w:sz="4" w:space="0" w:color="auto"/>
              <w:bottom w:val="single" w:sz="4" w:space="0" w:color="auto"/>
              <w:right w:val="single" w:sz="4" w:space="0" w:color="auto"/>
            </w:tcBorders>
            <w:noWrap/>
          </w:tcPr>
          <w:p w:rsidR="004F17B0" w:rsidRDefault="004F17B0">
            <w:pPr>
              <w:rPr>
                <w:rFonts w:ascii="Calibri" w:hAnsi="Calibri"/>
                <w:color w:val="000000"/>
                <w:sz w:val="20"/>
                <w:szCs w:val="20"/>
                <w:lang w:val="sr-Latn-RS"/>
              </w:rPr>
            </w:pPr>
          </w:p>
        </w:tc>
        <w:tc>
          <w:tcPr>
            <w:tcW w:w="1559"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Cyrl-RS"/>
              </w:rPr>
            </w:pPr>
          </w:p>
        </w:tc>
        <w:tc>
          <w:tcPr>
            <w:tcW w:w="1418"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Latn-RS"/>
              </w:rPr>
            </w:pPr>
          </w:p>
        </w:tc>
        <w:tc>
          <w:tcPr>
            <w:tcW w:w="1417"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Latn-RS"/>
              </w:rPr>
            </w:pPr>
          </w:p>
        </w:tc>
        <w:tc>
          <w:tcPr>
            <w:tcW w:w="1503" w:type="dxa"/>
            <w:tcBorders>
              <w:top w:val="single" w:sz="4" w:space="0" w:color="auto"/>
              <w:left w:val="single" w:sz="4" w:space="0" w:color="auto"/>
              <w:bottom w:val="single" w:sz="4" w:space="0" w:color="auto"/>
              <w:right w:val="single" w:sz="4" w:space="0" w:color="auto"/>
            </w:tcBorders>
            <w:noWrap/>
          </w:tcPr>
          <w:p w:rsidR="004F17B0" w:rsidRDefault="004F17B0">
            <w:pPr>
              <w:jc w:val="right"/>
              <w:rPr>
                <w:rFonts w:ascii="Calibri" w:hAnsi="Calibri"/>
                <w:color w:val="000000"/>
                <w:sz w:val="20"/>
                <w:szCs w:val="20"/>
                <w:lang w:val="sr-Latn-RS"/>
              </w:rPr>
            </w:pPr>
          </w:p>
        </w:tc>
      </w:tr>
      <w:bookmarkEnd w:id="15"/>
    </w:tbl>
    <w:p w:rsidR="004F17B0" w:rsidRDefault="004F17B0" w:rsidP="004F17B0"/>
    <w:p w:rsidR="004F17B0" w:rsidRDefault="004F17B0" w:rsidP="004F17B0">
      <w:pPr>
        <w:rPr>
          <w:rFonts w:ascii="Arial" w:hAnsi="Arial" w:cs="Arial"/>
          <w:lang w:val="sr-Cyrl-RS"/>
        </w:rPr>
      </w:pPr>
      <w:r>
        <w:rPr>
          <w:rFonts w:ascii="Arial" w:hAnsi="Arial" w:cs="Arial"/>
          <w:lang w:val="sr-Cyrl-RS"/>
        </w:rPr>
        <w:t>Укупни остварени приходи из буџета Републике износе 14.623.279,58 динара. Укупни остварени расходи из буџета Републике износе 14.623.279,58 динара. Разлика између прихода и расхода је нула.</w:t>
      </w:r>
    </w:p>
    <w:p w:rsidR="004F17B0" w:rsidRDefault="004F17B0" w:rsidP="004F17B0">
      <w:pPr>
        <w:rPr>
          <w:rFonts w:ascii="Arial" w:hAnsi="Arial" w:cs="Arial"/>
          <w:lang w:val="sr-Cyrl-RS"/>
        </w:rPr>
      </w:pPr>
      <w:r>
        <w:rPr>
          <w:rFonts w:ascii="Arial" w:hAnsi="Arial" w:cs="Arial"/>
          <w:lang w:val="sr-Cyrl-RS"/>
        </w:rPr>
        <w:t xml:space="preserve">Укупни остварени приходи из буџета Општине Чока износе 27.374.957,57 динара.Укупни остварени расходи из буџета Општине Чока износе 26.899.769,63 динара.Разлика између прихода и расхода је 475.187,94 динара. </w:t>
      </w:r>
    </w:p>
    <w:p w:rsidR="004F17B0" w:rsidRDefault="004F17B0" w:rsidP="004F17B0">
      <w:pPr>
        <w:rPr>
          <w:rFonts w:ascii="Arial" w:hAnsi="Arial" w:cs="Arial"/>
          <w:lang w:val="sr-Cyrl-RS"/>
        </w:rPr>
      </w:pPr>
      <w:r>
        <w:rPr>
          <w:rFonts w:ascii="Arial" w:hAnsi="Arial" w:cs="Arial"/>
          <w:lang w:val="sr-Cyrl-RS"/>
        </w:rPr>
        <w:t>Приказана разлика се односи на средства добијена путем редовног захтева од Општине која нису могла бити утрошена због проблема са ИСИБ системом јер није одобрено повећање апропцијације 423</w:t>
      </w:r>
      <w:r>
        <w:rPr>
          <w:rFonts w:ascii="Arial" w:hAnsi="Arial" w:cs="Arial"/>
          <w:lang w:val="sr-Latn-RS"/>
        </w:rPr>
        <w:t xml:space="preserve"> </w:t>
      </w:r>
      <w:r>
        <w:rPr>
          <w:rFonts w:ascii="Arial" w:hAnsi="Arial" w:cs="Arial"/>
          <w:lang w:val="sr-Cyrl-RS"/>
        </w:rPr>
        <w:t>и 421, као ни учитан ребаланс.</w:t>
      </w:r>
    </w:p>
    <w:p w:rsidR="004F17B0" w:rsidRDefault="004F17B0" w:rsidP="004F17B0">
      <w:pPr>
        <w:rPr>
          <w:rFonts w:ascii="Arial" w:hAnsi="Arial" w:cs="Arial"/>
          <w:lang w:val="sr-Cyrl-RS"/>
        </w:rPr>
      </w:pPr>
      <w:r>
        <w:rPr>
          <w:rFonts w:ascii="Arial" w:hAnsi="Arial" w:cs="Arial"/>
          <w:lang w:val="sr-Cyrl-RS"/>
        </w:rPr>
        <w:t>Средства ће у наредном периоду бити утрошена у наменску сврху.</w:t>
      </w:r>
    </w:p>
    <w:p w:rsidR="004F17B0" w:rsidRDefault="004F17B0" w:rsidP="004F17B0">
      <w:pPr>
        <w:rPr>
          <w:rFonts w:ascii="Arial" w:hAnsi="Arial" w:cs="Arial"/>
          <w:lang w:val="sr-Cyrl-RS"/>
        </w:rPr>
      </w:pPr>
      <w:r>
        <w:rPr>
          <w:rFonts w:ascii="Arial" w:hAnsi="Arial" w:cs="Arial"/>
          <w:lang w:val="sr-Cyrl-RS"/>
        </w:rPr>
        <w:t>На евиденционом рачуну- неутрошена средства из ранијих година преостала су средства у износу од 20.818,81 динара, намењена за потребе деце без родитељског старања.Неутрошена средства се преносе у наредну буџетску годину.</w:t>
      </w:r>
    </w:p>
    <w:p w:rsidR="004F17B0" w:rsidRDefault="004F17B0" w:rsidP="004F17B0">
      <w:pPr>
        <w:rPr>
          <w:rFonts w:ascii="Arial" w:hAnsi="Arial" w:cs="Arial"/>
          <w:lang w:val="sr-Cyrl-RS"/>
        </w:rPr>
      </w:pPr>
    </w:p>
    <w:p w:rsidR="004F17B0" w:rsidRDefault="004F17B0" w:rsidP="004F17B0">
      <w:pPr>
        <w:rPr>
          <w:rFonts w:ascii="Arial" w:hAnsi="Arial" w:cs="Arial"/>
          <w:lang w:val="sr-Cyrl-RS"/>
        </w:rPr>
      </w:pPr>
    </w:p>
    <w:p w:rsidR="004F17B0" w:rsidRDefault="004F17B0" w:rsidP="004F17B0">
      <w:pPr>
        <w:rPr>
          <w:rFonts w:ascii="Arial" w:hAnsi="Arial" w:cs="Arial"/>
          <w:lang w:val="sr-Cyrl-RS"/>
        </w:rPr>
      </w:pPr>
    </w:p>
    <w:p w:rsidR="004F17B0" w:rsidRPr="002A44B8" w:rsidRDefault="004F17B0" w:rsidP="004F17B0">
      <w:pPr>
        <w:spacing w:after="160" w:line="259" w:lineRule="auto"/>
        <w:jc w:val="both"/>
        <w:rPr>
          <w:rFonts w:eastAsia="Calibri"/>
          <w:sz w:val="22"/>
          <w:szCs w:val="22"/>
          <w:lang w:val="sr-Cyrl-RS"/>
        </w:rPr>
      </w:pPr>
      <w:r>
        <w:rPr>
          <w:rFonts w:eastAsia="Calibri"/>
          <w:sz w:val="22"/>
          <w:szCs w:val="22"/>
          <w:lang w:val="sr-Cyrl-RS"/>
        </w:rPr>
        <w:t>У Чоки, дана: 17.02.2023. године</w:t>
      </w:r>
    </w:p>
    <w:p w:rsidR="004F17B0" w:rsidRDefault="004F17B0" w:rsidP="004F17B0">
      <w:pPr>
        <w:spacing w:after="240" w:line="259" w:lineRule="auto"/>
        <w:jc w:val="right"/>
        <w:rPr>
          <w:rFonts w:eastAsia="Calibri"/>
          <w:sz w:val="22"/>
          <w:szCs w:val="22"/>
          <w:lang w:val="sr-Cyrl-RS"/>
        </w:rPr>
      </w:pPr>
      <w:r w:rsidRPr="002A44B8">
        <w:rPr>
          <w:rFonts w:eastAsia="Calibri"/>
          <w:sz w:val="22"/>
          <w:szCs w:val="22"/>
          <w:lang w:val="sr-Cyrl-RS"/>
        </w:rPr>
        <w:t>В.Д. Д</w:t>
      </w:r>
      <w:r>
        <w:rPr>
          <w:rFonts w:eastAsia="Calibri"/>
          <w:sz w:val="22"/>
          <w:szCs w:val="22"/>
          <w:lang w:val="sr-Cyrl-RS"/>
        </w:rPr>
        <w:t>иректора</w:t>
      </w:r>
      <w:r w:rsidRPr="002A44B8">
        <w:rPr>
          <w:rFonts w:eastAsia="Calibri"/>
          <w:sz w:val="22"/>
          <w:szCs w:val="22"/>
          <w:lang w:val="sr-Cyrl-RS"/>
        </w:rPr>
        <w:t xml:space="preserve"> ЦСР Ч</w:t>
      </w:r>
      <w:r>
        <w:rPr>
          <w:rFonts w:eastAsia="Calibri"/>
          <w:sz w:val="22"/>
          <w:szCs w:val="22"/>
          <w:lang w:val="sr-Cyrl-RS"/>
        </w:rPr>
        <w:t>ока</w:t>
      </w:r>
      <w:r w:rsidRPr="002A44B8">
        <w:rPr>
          <w:rFonts w:eastAsia="Calibri"/>
          <w:sz w:val="22"/>
          <w:szCs w:val="22"/>
          <w:lang w:val="sr-Cyrl-RS"/>
        </w:rPr>
        <w:t>,</w:t>
      </w:r>
    </w:p>
    <w:p w:rsidR="004F17B0" w:rsidRDefault="004F17B0" w:rsidP="004F17B0">
      <w:pPr>
        <w:spacing w:before="120" w:line="259" w:lineRule="auto"/>
        <w:jc w:val="right"/>
        <w:rPr>
          <w:rFonts w:eastAsia="Calibri"/>
          <w:sz w:val="22"/>
          <w:szCs w:val="22"/>
          <w:u w:val="single"/>
          <w:lang w:val="sr-Cyrl-RS"/>
        </w:rPr>
      </w:pPr>
      <w:r w:rsidRPr="00FA1FE1">
        <w:rPr>
          <w:rFonts w:eastAsia="Calibri"/>
          <w:sz w:val="22"/>
          <w:szCs w:val="22"/>
          <w:u w:val="single"/>
          <w:lang w:val="sr-Cyrl-RS"/>
        </w:rPr>
        <w:tab/>
      </w:r>
      <w:r w:rsidRPr="00FA1FE1">
        <w:rPr>
          <w:rFonts w:eastAsia="Calibri"/>
          <w:sz w:val="22"/>
          <w:szCs w:val="22"/>
          <w:u w:val="single"/>
          <w:lang w:val="sr-Cyrl-RS"/>
        </w:rPr>
        <w:tab/>
      </w:r>
      <w:r w:rsidRPr="00FA1FE1">
        <w:rPr>
          <w:rFonts w:eastAsia="Calibri"/>
          <w:sz w:val="22"/>
          <w:szCs w:val="22"/>
          <w:u w:val="single"/>
          <w:lang w:val="sr-Cyrl-RS"/>
        </w:rPr>
        <w:tab/>
      </w:r>
      <w:r w:rsidRPr="00FA1FE1">
        <w:rPr>
          <w:rFonts w:eastAsia="Calibri"/>
          <w:sz w:val="22"/>
          <w:szCs w:val="22"/>
          <w:u w:val="single"/>
          <w:lang w:val="sr-Cyrl-RS"/>
        </w:rPr>
        <w:tab/>
      </w:r>
    </w:p>
    <w:p w:rsidR="004F17B0" w:rsidRPr="00FA1FE1" w:rsidRDefault="004F17B0" w:rsidP="004F17B0">
      <w:pPr>
        <w:spacing w:line="259" w:lineRule="auto"/>
        <w:jc w:val="right"/>
        <w:rPr>
          <w:rFonts w:eastAsia="Calibri"/>
          <w:sz w:val="22"/>
          <w:szCs w:val="22"/>
          <w:lang w:val="sr-Cyrl-RS"/>
        </w:rPr>
      </w:pPr>
      <w:r w:rsidRPr="00FA1FE1">
        <w:rPr>
          <w:rFonts w:eastAsia="Calibri"/>
          <w:sz w:val="22"/>
          <w:szCs w:val="22"/>
          <w:lang w:val="sr-Cyrl-RS"/>
        </w:rPr>
        <w:t xml:space="preserve">Тошић Винка, </w:t>
      </w:r>
    </w:p>
    <w:p w:rsidR="004F17B0" w:rsidRPr="00FA1FE1" w:rsidRDefault="004F17B0" w:rsidP="004F17B0">
      <w:pPr>
        <w:spacing w:line="259" w:lineRule="auto"/>
        <w:jc w:val="right"/>
        <w:rPr>
          <w:rFonts w:eastAsia="Calibri"/>
          <w:sz w:val="22"/>
          <w:szCs w:val="22"/>
          <w:lang w:val="sr-Cyrl-RS"/>
        </w:rPr>
      </w:pPr>
      <w:r w:rsidRPr="00FA1FE1">
        <w:rPr>
          <w:rFonts w:eastAsia="Calibri"/>
          <w:sz w:val="22"/>
          <w:szCs w:val="22"/>
          <w:lang w:val="sr-Cyrl-RS"/>
        </w:rPr>
        <w:t>дипл. економиста</w:t>
      </w:r>
    </w:p>
    <w:bookmarkEnd w:id="9"/>
    <w:bookmarkEnd w:id="10"/>
    <w:bookmarkEnd w:id="11"/>
    <w:p w:rsidR="004F17B0" w:rsidRPr="002A44B8" w:rsidRDefault="004F17B0">
      <w:pPr>
        <w:spacing w:after="200" w:line="276" w:lineRule="auto"/>
        <w:rPr>
          <w:noProof/>
          <w:sz w:val="22"/>
          <w:szCs w:val="22"/>
        </w:rPr>
      </w:pPr>
    </w:p>
    <w:sectPr w:rsidR="004F17B0" w:rsidRPr="002A44B8" w:rsidSect="004F17B0">
      <w:pgSz w:w="11906" w:h="16838"/>
      <w:pgMar w:top="1417" w:right="1701"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572" w:rsidRDefault="00135572" w:rsidP="00A044D9">
      <w:r>
        <w:separator/>
      </w:r>
    </w:p>
  </w:endnote>
  <w:endnote w:type="continuationSeparator" w:id="0">
    <w:p w:rsidR="00135572" w:rsidRDefault="00135572" w:rsidP="00A0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00"/>
    <w:family w:val="auto"/>
    <w:pitch w:val="variable"/>
  </w:font>
  <w:font w:name="Times New Roman CYR">
    <w:altName w:val="Times New Roman"/>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572" w:rsidRDefault="00135572" w:rsidP="00A044D9">
      <w:r>
        <w:separator/>
      </w:r>
    </w:p>
  </w:footnote>
  <w:footnote w:type="continuationSeparator" w:id="0">
    <w:p w:rsidR="00135572" w:rsidRDefault="00135572" w:rsidP="00A04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537EEC"/>
    <w:multiLevelType w:val="hybridMultilevel"/>
    <w:tmpl w:val="E206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21E83"/>
    <w:multiLevelType w:val="hybridMultilevel"/>
    <w:tmpl w:val="9D9273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2BC5C13"/>
    <w:multiLevelType w:val="multilevel"/>
    <w:tmpl w:val="43521610"/>
    <w:styleLink w:val="WW8Num5"/>
    <w:lvl w:ilvl="0">
      <w:numFmt w:val="bullet"/>
      <w:lvlText w:val=""/>
      <w:lvlJc w:val="left"/>
      <w:pPr>
        <w:ind w:left="0" w:firstLine="0"/>
      </w:pPr>
      <w:rPr>
        <w:rFonts w:ascii="Symbol" w:hAnsi="Symbol" w:cs="OpenSymbol, 'Arial Unicode MS'"/>
        <w:sz w:val="22"/>
        <w:szCs w:val="22"/>
      </w:rPr>
    </w:lvl>
    <w:lvl w:ilvl="1">
      <w:numFmt w:val="bullet"/>
      <w:lvlText w:val="◦"/>
      <w:lvlJc w:val="left"/>
      <w:pPr>
        <w:ind w:left="0" w:firstLine="0"/>
      </w:pPr>
      <w:rPr>
        <w:rFonts w:ascii="OpenSymbol, 'Arial Unicode MS'" w:hAnsi="OpenSymbol, 'Arial Unicode MS'" w:cs="OpenSymbol, 'Arial Unicode MS'"/>
      </w:rPr>
    </w:lvl>
    <w:lvl w:ilvl="2">
      <w:numFmt w:val="bullet"/>
      <w:lvlText w:val="▪"/>
      <w:lvlJc w:val="left"/>
      <w:pPr>
        <w:ind w:left="0" w:firstLine="0"/>
      </w:pPr>
      <w:rPr>
        <w:rFonts w:ascii="OpenSymbol, 'Arial Unicode MS'" w:hAnsi="OpenSymbol, 'Arial Unicode MS'" w:cs="OpenSymbol, 'Arial Unicode MS'"/>
      </w:rPr>
    </w:lvl>
    <w:lvl w:ilvl="3">
      <w:numFmt w:val="bullet"/>
      <w:lvlText w:val=""/>
      <w:lvlJc w:val="left"/>
      <w:pPr>
        <w:ind w:left="0" w:firstLine="0"/>
      </w:pPr>
      <w:rPr>
        <w:rFonts w:ascii="Symbol" w:hAnsi="Symbol" w:cs="OpenSymbol, 'Arial Unicode MS'"/>
        <w:sz w:val="22"/>
        <w:szCs w:val="22"/>
      </w:rPr>
    </w:lvl>
    <w:lvl w:ilvl="4">
      <w:numFmt w:val="bullet"/>
      <w:lvlText w:val="◦"/>
      <w:lvlJc w:val="left"/>
      <w:pPr>
        <w:ind w:left="0" w:firstLine="0"/>
      </w:pPr>
      <w:rPr>
        <w:rFonts w:ascii="OpenSymbol, 'Arial Unicode MS'" w:hAnsi="OpenSymbol, 'Arial Unicode MS'" w:cs="OpenSymbol, 'Arial Unicode MS'"/>
      </w:rPr>
    </w:lvl>
    <w:lvl w:ilvl="5">
      <w:numFmt w:val="bullet"/>
      <w:lvlText w:val="▪"/>
      <w:lvlJc w:val="left"/>
      <w:pPr>
        <w:ind w:left="0" w:firstLine="0"/>
      </w:pPr>
      <w:rPr>
        <w:rFonts w:ascii="OpenSymbol, 'Arial Unicode MS'" w:hAnsi="OpenSymbol, 'Arial Unicode MS'" w:cs="OpenSymbol, 'Arial Unicode MS'"/>
      </w:rPr>
    </w:lvl>
    <w:lvl w:ilvl="6">
      <w:numFmt w:val="bullet"/>
      <w:lvlText w:val=""/>
      <w:lvlJc w:val="left"/>
      <w:pPr>
        <w:ind w:left="0" w:firstLine="0"/>
      </w:pPr>
      <w:rPr>
        <w:rFonts w:ascii="Symbol" w:hAnsi="Symbol" w:cs="OpenSymbol, 'Arial Unicode MS'"/>
        <w:sz w:val="22"/>
        <w:szCs w:val="22"/>
      </w:rPr>
    </w:lvl>
    <w:lvl w:ilvl="7">
      <w:numFmt w:val="bullet"/>
      <w:lvlText w:val="◦"/>
      <w:lvlJc w:val="left"/>
      <w:pPr>
        <w:ind w:left="0" w:firstLine="0"/>
      </w:pPr>
      <w:rPr>
        <w:rFonts w:ascii="OpenSymbol, 'Arial Unicode MS'" w:hAnsi="OpenSymbol, 'Arial Unicode MS'" w:cs="OpenSymbol, 'Arial Unicode MS'"/>
      </w:rPr>
    </w:lvl>
    <w:lvl w:ilvl="8">
      <w:numFmt w:val="bullet"/>
      <w:lvlText w:val="▪"/>
      <w:lvlJc w:val="left"/>
      <w:pPr>
        <w:ind w:left="0" w:firstLine="0"/>
      </w:pPr>
      <w:rPr>
        <w:rFonts w:ascii="OpenSymbol, 'Arial Unicode MS'" w:hAnsi="OpenSymbol, 'Arial Unicode MS'" w:cs="OpenSymbol, 'Arial Unicode MS'"/>
      </w:rPr>
    </w:lvl>
  </w:abstractNum>
  <w:abstractNum w:abstractNumId="4">
    <w:nsid w:val="14DF61E5"/>
    <w:multiLevelType w:val="hybridMultilevel"/>
    <w:tmpl w:val="C16A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A4E05"/>
    <w:multiLevelType w:val="hybridMultilevel"/>
    <w:tmpl w:val="77209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112AC"/>
    <w:multiLevelType w:val="multilevel"/>
    <w:tmpl w:val="1B84FD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6B316A"/>
    <w:multiLevelType w:val="hybridMultilevel"/>
    <w:tmpl w:val="3B26ADCA"/>
    <w:lvl w:ilvl="0" w:tplc="5BAC3614">
      <w:numFmt w:val="bullet"/>
      <w:lvlText w:val="-"/>
      <w:lvlJc w:val="left"/>
      <w:pPr>
        <w:ind w:left="1440" w:hanging="360"/>
      </w:pPr>
      <w:rPr>
        <w:rFonts w:ascii="Calibri" w:eastAsia="Calibri" w:hAnsi="Calibri" w:cs="Times New Roman"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
    <w:nsid w:val="22DF7940"/>
    <w:multiLevelType w:val="multilevel"/>
    <w:tmpl w:val="9D40364E"/>
    <w:lvl w:ilvl="0">
      <w:start w:val="2"/>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9">
    <w:nsid w:val="26E1362F"/>
    <w:multiLevelType w:val="multilevel"/>
    <w:tmpl w:val="B816B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2838BC"/>
    <w:multiLevelType w:val="multilevel"/>
    <w:tmpl w:val="86CCE060"/>
    <w:styleLink w:val="WW8Num4"/>
    <w:lvl w:ilvl="0">
      <w:numFmt w:val="bullet"/>
      <w:lvlText w:val=""/>
      <w:lvlJc w:val="left"/>
      <w:pPr>
        <w:ind w:left="0" w:firstLine="0"/>
      </w:pPr>
      <w:rPr>
        <w:rFonts w:ascii="Symbol" w:eastAsia="Arial" w:hAnsi="Symbol" w:cs="OpenSymbol, 'Arial Unicode MS'"/>
        <w:color w:val="000000"/>
        <w:sz w:val="22"/>
        <w:szCs w:val="22"/>
      </w:rPr>
    </w:lvl>
    <w:lvl w:ilvl="1">
      <w:numFmt w:val="bullet"/>
      <w:lvlText w:val="◦"/>
      <w:lvlJc w:val="left"/>
      <w:pPr>
        <w:ind w:left="0" w:firstLine="0"/>
      </w:pPr>
      <w:rPr>
        <w:rFonts w:ascii="OpenSymbol, 'Arial Unicode MS'" w:hAnsi="OpenSymbol, 'Arial Unicode MS'" w:cs="OpenSymbol, 'Arial Unicode MS'"/>
      </w:rPr>
    </w:lvl>
    <w:lvl w:ilvl="2">
      <w:numFmt w:val="bullet"/>
      <w:lvlText w:val="▪"/>
      <w:lvlJc w:val="left"/>
      <w:pPr>
        <w:ind w:left="0" w:firstLine="0"/>
      </w:pPr>
      <w:rPr>
        <w:rFonts w:ascii="OpenSymbol, 'Arial Unicode MS'" w:hAnsi="OpenSymbol, 'Arial Unicode MS'" w:cs="OpenSymbol, 'Arial Unicode MS'"/>
      </w:rPr>
    </w:lvl>
    <w:lvl w:ilvl="3">
      <w:numFmt w:val="bullet"/>
      <w:lvlText w:val=""/>
      <w:lvlJc w:val="left"/>
      <w:pPr>
        <w:ind w:left="0" w:firstLine="0"/>
      </w:pPr>
      <w:rPr>
        <w:rFonts w:ascii="Symbol" w:eastAsia="Arial" w:hAnsi="Symbol" w:cs="OpenSymbol, 'Arial Unicode MS'"/>
        <w:color w:val="000000"/>
        <w:sz w:val="22"/>
        <w:szCs w:val="22"/>
      </w:rPr>
    </w:lvl>
    <w:lvl w:ilvl="4">
      <w:numFmt w:val="bullet"/>
      <w:lvlText w:val="◦"/>
      <w:lvlJc w:val="left"/>
      <w:pPr>
        <w:ind w:left="0" w:firstLine="0"/>
      </w:pPr>
      <w:rPr>
        <w:rFonts w:ascii="OpenSymbol, 'Arial Unicode MS'" w:hAnsi="OpenSymbol, 'Arial Unicode MS'" w:cs="OpenSymbol, 'Arial Unicode MS'"/>
      </w:rPr>
    </w:lvl>
    <w:lvl w:ilvl="5">
      <w:numFmt w:val="bullet"/>
      <w:lvlText w:val="▪"/>
      <w:lvlJc w:val="left"/>
      <w:pPr>
        <w:ind w:left="0" w:firstLine="0"/>
      </w:pPr>
      <w:rPr>
        <w:rFonts w:ascii="OpenSymbol, 'Arial Unicode MS'" w:hAnsi="OpenSymbol, 'Arial Unicode MS'" w:cs="OpenSymbol, 'Arial Unicode MS'"/>
      </w:rPr>
    </w:lvl>
    <w:lvl w:ilvl="6">
      <w:numFmt w:val="bullet"/>
      <w:lvlText w:val=""/>
      <w:lvlJc w:val="left"/>
      <w:pPr>
        <w:ind w:left="0" w:firstLine="0"/>
      </w:pPr>
      <w:rPr>
        <w:rFonts w:ascii="Symbol" w:eastAsia="Arial" w:hAnsi="Symbol" w:cs="OpenSymbol, 'Arial Unicode MS'"/>
        <w:color w:val="000000"/>
        <w:sz w:val="22"/>
        <w:szCs w:val="22"/>
      </w:rPr>
    </w:lvl>
    <w:lvl w:ilvl="7">
      <w:numFmt w:val="bullet"/>
      <w:lvlText w:val="◦"/>
      <w:lvlJc w:val="left"/>
      <w:pPr>
        <w:ind w:left="0" w:firstLine="0"/>
      </w:pPr>
      <w:rPr>
        <w:rFonts w:ascii="OpenSymbol, 'Arial Unicode MS'" w:hAnsi="OpenSymbol, 'Arial Unicode MS'" w:cs="OpenSymbol, 'Arial Unicode MS'"/>
      </w:rPr>
    </w:lvl>
    <w:lvl w:ilvl="8">
      <w:numFmt w:val="bullet"/>
      <w:lvlText w:val="▪"/>
      <w:lvlJc w:val="left"/>
      <w:pPr>
        <w:ind w:left="0" w:firstLine="0"/>
      </w:pPr>
      <w:rPr>
        <w:rFonts w:ascii="OpenSymbol, 'Arial Unicode MS'" w:hAnsi="OpenSymbol, 'Arial Unicode MS'" w:cs="OpenSymbol, 'Arial Unicode MS'"/>
      </w:rPr>
    </w:lvl>
  </w:abstractNum>
  <w:abstractNum w:abstractNumId="11">
    <w:nsid w:val="2CCF4609"/>
    <w:multiLevelType w:val="hybridMultilevel"/>
    <w:tmpl w:val="F01A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D55C2"/>
    <w:multiLevelType w:val="hybridMultilevel"/>
    <w:tmpl w:val="020CF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F3572"/>
    <w:multiLevelType w:val="hybridMultilevel"/>
    <w:tmpl w:val="CE8EAEFA"/>
    <w:lvl w:ilvl="0" w:tplc="04090001">
      <w:start w:val="1"/>
      <w:numFmt w:val="bullet"/>
      <w:lvlText w:val=""/>
      <w:lvlJc w:val="left"/>
      <w:pPr>
        <w:ind w:left="720" w:hanging="360"/>
      </w:pPr>
      <w:rPr>
        <w:rFonts w:ascii="Symbol" w:hAnsi="Symbol" w:hint="default"/>
      </w:rPr>
    </w:lvl>
    <w:lvl w:ilvl="1" w:tplc="62362EB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4368BC"/>
    <w:multiLevelType w:val="hybridMultilevel"/>
    <w:tmpl w:val="8EBE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1E1421"/>
    <w:multiLevelType w:val="hybridMultilevel"/>
    <w:tmpl w:val="C552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33201"/>
    <w:multiLevelType w:val="multilevel"/>
    <w:tmpl w:val="37E0F5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390E33"/>
    <w:multiLevelType w:val="hybridMultilevel"/>
    <w:tmpl w:val="EDE8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F90467"/>
    <w:multiLevelType w:val="multilevel"/>
    <w:tmpl w:val="28D4B806"/>
    <w:lvl w:ilvl="0">
      <w:start w:val="1"/>
      <w:numFmt w:val="decimal"/>
      <w:lvlText w:val="%1."/>
      <w:lvlJc w:val="left"/>
      <w:pPr>
        <w:ind w:left="927"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9">
    <w:nsid w:val="40247596"/>
    <w:multiLevelType w:val="multilevel"/>
    <w:tmpl w:val="88C46162"/>
    <w:styleLink w:val="WW8Num3"/>
    <w:lvl w:ilvl="0">
      <w:numFmt w:val="bullet"/>
      <w:lvlText w:val=""/>
      <w:lvlJc w:val="left"/>
      <w:pPr>
        <w:ind w:left="0" w:firstLine="0"/>
      </w:pPr>
      <w:rPr>
        <w:rFonts w:ascii="Symbol" w:hAnsi="Symbol" w:cs="OpenSymbol, 'Arial Unicode MS'"/>
        <w:sz w:val="22"/>
        <w:szCs w:val="22"/>
      </w:rPr>
    </w:lvl>
    <w:lvl w:ilvl="1">
      <w:numFmt w:val="bullet"/>
      <w:lvlText w:val="◦"/>
      <w:lvlJc w:val="left"/>
      <w:pPr>
        <w:ind w:left="0" w:firstLine="0"/>
      </w:pPr>
      <w:rPr>
        <w:rFonts w:ascii="OpenSymbol, 'Arial Unicode MS'" w:hAnsi="OpenSymbol, 'Arial Unicode MS'" w:cs="OpenSymbol, 'Arial Unicode MS'"/>
      </w:rPr>
    </w:lvl>
    <w:lvl w:ilvl="2">
      <w:numFmt w:val="bullet"/>
      <w:lvlText w:val="▪"/>
      <w:lvlJc w:val="left"/>
      <w:pPr>
        <w:ind w:left="0" w:firstLine="0"/>
      </w:pPr>
      <w:rPr>
        <w:rFonts w:ascii="OpenSymbol, 'Arial Unicode MS'" w:hAnsi="OpenSymbol, 'Arial Unicode MS'" w:cs="OpenSymbol, 'Arial Unicode MS'"/>
      </w:rPr>
    </w:lvl>
    <w:lvl w:ilvl="3">
      <w:numFmt w:val="bullet"/>
      <w:lvlText w:val=""/>
      <w:lvlJc w:val="left"/>
      <w:pPr>
        <w:ind w:left="0" w:firstLine="0"/>
      </w:pPr>
      <w:rPr>
        <w:rFonts w:ascii="Symbol" w:hAnsi="Symbol" w:cs="OpenSymbol, 'Arial Unicode MS'"/>
        <w:sz w:val="22"/>
        <w:szCs w:val="22"/>
      </w:rPr>
    </w:lvl>
    <w:lvl w:ilvl="4">
      <w:numFmt w:val="bullet"/>
      <w:lvlText w:val="◦"/>
      <w:lvlJc w:val="left"/>
      <w:pPr>
        <w:ind w:left="0" w:firstLine="0"/>
      </w:pPr>
      <w:rPr>
        <w:rFonts w:ascii="OpenSymbol, 'Arial Unicode MS'" w:hAnsi="OpenSymbol, 'Arial Unicode MS'" w:cs="OpenSymbol, 'Arial Unicode MS'"/>
      </w:rPr>
    </w:lvl>
    <w:lvl w:ilvl="5">
      <w:numFmt w:val="bullet"/>
      <w:lvlText w:val="▪"/>
      <w:lvlJc w:val="left"/>
      <w:pPr>
        <w:ind w:left="0" w:firstLine="0"/>
      </w:pPr>
      <w:rPr>
        <w:rFonts w:ascii="OpenSymbol, 'Arial Unicode MS'" w:hAnsi="OpenSymbol, 'Arial Unicode MS'" w:cs="OpenSymbol, 'Arial Unicode MS'"/>
      </w:rPr>
    </w:lvl>
    <w:lvl w:ilvl="6">
      <w:numFmt w:val="bullet"/>
      <w:lvlText w:val=""/>
      <w:lvlJc w:val="left"/>
      <w:pPr>
        <w:ind w:left="0" w:firstLine="0"/>
      </w:pPr>
      <w:rPr>
        <w:rFonts w:ascii="Symbol" w:hAnsi="Symbol" w:cs="OpenSymbol, 'Arial Unicode MS'"/>
        <w:sz w:val="22"/>
        <w:szCs w:val="22"/>
      </w:rPr>
    </w:lvl>
    <w:lvl w:ilvl="7">
      <w:numFmt w:val="bullet"/>
      <w:lvlText w:val="◦"/>
      <w:lvlJc w:val="left"/>
      <w:pPr>
        <w:ind w:left="0" w:firstLine="0"/>
      </w:pPr>
      <w:rPr>
        <w:rFonts w:ascii="OpenSymbol, 'Arial Unicode MS'" w:hAnsi="OpenSymbol, 'Arial Unicode MS'" w:cs="OpenSymbol, 'Arial Unicode MS'"/>
      </w:rPr>
    </w:lvl>
    <w:lvl w:ilvl="8">
      <w:numFmt w:val="bullet"/>
      <w:lvlText w:val="▪"/>
      <w:lvlJc w:val="left"/>
      <w:pPr>
        <w:ind w:left="0" w:firstLine="0"/>
      </w:pPr>
      <w:rPr>
        <w:rFonts w:ascii="OpenSymbol, 'Arial Unicode MS'" w:hAnsi="OpenSymbol, 'Arial Unicode MS'" w:cs="OpenSymbol, 'Arial Unicode MS'"/>
      </w:rPr>
    </w:lvl>
  </w:abstractNum>
  <w:abstractNum w:abstractNumId="20">
    <w:nsid w:val="40861C7C"/>
    <w:multiLevelType w:val="multilevel"/>
    <w:tmpl w:val="D6BCA29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nsid w:val="43EB5AB5"/>
    <w:multiLevelType w:val="multilevel"/>
    <w:tmpl w:val="39AA9460"/>
    <w:lvl w:ilvl="0">
      <w:start w:val="2"/>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Arial"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A764FF3"/>
    <w:multiLevelType w:val="multilevel"/>
    <w:tmpl w:val="775691C8"/>
    <w:lvl w:ilvl="0">
      <w:start w:val="4"/>
      <w:numFmt w:val="decimal"/>
      <w:lvlText w:val="%1"/>
      <w:lvlJc w:val="left"/>
      <w:pPr>
        <w:ind w:left="360" w:hanging="360"/>
      </w:pPr>
      <w:rPr>
        <w:rFonts w:hint="default"/>
      </w:rPr>
    </w:lvl>
    <w:lvl w:ilvl="1">
      <w:start w:val="3"/>
      <w:numFmt w:val="decimal"/>
      <w:pStyle w:val="Heading2"/>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B6D484A"/>
    <w:multiLevelType w:val="hybridMultilevel"/>
    <w:tmpl w:val="5658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C16ED9"/>
    <w:multiLevelType w:val="hybridMultilevel"/>
    <w:tmpl w:val="84FA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7E5197"/>
    <w:multiLevelType w:val="hybridMultilevel"/>
    <w:tmpl w:val="4F54D52C"/>
    <w:lvl w:ilvl="0" w:tplc="4C56EBD6">
      <w:start w:val="1"/>
      <w:numFmt w:val="decimal"/>
      <w:lvlText w:val="%1."/>
      <w:lvlJc w:val="left"/>
      <w:pPr>
        <w:ind w:left="990" w:hanging="360"/>
      </w:pPr>
      <w:rPr>
        <w:rFonts w:hint="default"/>
      </w:rPr>
    </w:lvl>
    <w:lvl w:ilvl="1" w:tplc="7DFA563E">
      <w:numFmt w:val="bullet"/>
      <w:lvlText w:val="-"/>
      <w:lvlJc w:val="left"/>
      <w:pPr>
        <w:ind w:left="1710" w:hanging="360"/>
      </w:pPr>
      <w:rPr>
        <w:rFonts w:ascii="Times New Roman" w:eastAsia="Times New Roman" w:hAnsi="Times New Roman" w:cs="Times New Roman" w:hint="default"/>
      </w:rPr>
    </w:lvl>
    <w:lvl w:ilvl="2" w:tplc="281A001B" w:tentative="1">
      <w:start w:val="1"/>
      <w:numFmt w:val="lowerRoman"/>
      <w:lvlText w:val="%3."/>
      <w:lvlJc w:val="right"/>
      <w:pPr>
        <w:ind w:left="2430" w:hanging="180"/>
      </w:pPr>
    </w:lvl>
    <w:lvl w:ilvl="3" w:tplc="281A000F" w:tentative="1">
      <w:start w:val="1"/>
      <w:numFmt w:val="decimal"/>
      <w:lvlText w:val="%4."/>
      <w:lvlJc w:val="left"/>
      <w:pPr>
        <w:ind w:left="3150" w:hanging="360"/>
      </w:pPr>
    </w:lvl>
    <w:lvl w:ilvl="4" w:tplc="281A0019" w:tentative="1">
      <w:start w:val="1"/>
      <w:numFmt w:val="lowerLetter"/>
      <w:lvlText w:val="%5."/>
      <w:lvlJc w:val="left"/>
      <w:pPr>
        <w:ind w:left="3870" w:hanging="360"/>
      </w:pPr>
    </w:lvl>
    <w:lvl w:ilvl="5" w:tplc="281A001B" w:tentative="1">
      <w:start w:val="1"/>
      <w:numFmt w:val="lowerRoman"/>
      <w:lvlText w:val="%6."/>
      <w:lvlJc w:val="right"/>
      <w:pPr>
        <w:ind w:left="4590" w:hanging="180"/>
      </w:pPr>
    </w:lvl>
    <w:lvl w:ilvl="6" w:tplc="281A000F" w:tentative="1">
      <w:start w:val="1"/>
      <w:numFmt w:val="decimal"/>
      <w:lvlText w:val="%7."/>
      <w:lvlJc w:val="left"/>
      <w:pPr>
        <w:ind w:left="5310" w:hanging="360"/>
      </w:pPr>
    </w:lvl>
    <w:lvl w:ilvl="7" w:tplc="281A0019" w:tentative="1">
      <w:start w:val="1"/>
      <w:numFmt w:val="lowerLetter"/>
      <w:lvlText w:val="%8."/>
      <w:lvlJc w:val="left"/>
      <w:pPr>
        <w:ind w:left="6030" w:hanging="360"/>
      </w:pPr>
    </w:lvl>
    <w:lvl w:ilvl="8" w:tplc="281A001B" w:tentative="1">
      <w:start w:val="1"/>
      <w:numFmt w:val="lowerRoman"/>
      <w:lvlText w:val="%9."/>
      <w:lvlJc w:val="right"/>
      <w:pPr>
        <w:ind w:left="6750" w:hanging="180"/>
      </w:pPr>
    </w:lvl>
  </w:abstractNum>
  <w:abstractNum w:abstractNumId="26">
    <w:nsid w:val="54E178DA"/>
    <w:multiLevelType w:val="hybridMultilevel"/>
    <w:tmpl w:val="9A12515E"/>
    <w:lvl w:ilvl="0" w:tplc="2A38FBC0">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nsid w:val="5836454C"/>
    <w:multiLevelType w:val="hybridMultilevel"/>
    <w:tmpl w:val="6584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9323CC"/>
    <w:multiLevelType w:val="multilevel"/>
    <w:tmpl w:val="16866D96"/>
    <w:lvl w:ilvl="0">
      <w:start w:val="4"/>
      <w:numFmt w:val="decimal"/>
      <w:lvlText w:val="%1"/>
      <w:lvlJc w:val="left"/>
      <w:pPr>
        <w:ind w:left="360" w:hanging="360"/>
      </w:pPr>
      <w:rPr>
        <w:rFonts w:hint="default"/>
        <w:sz w:val="22"/>
      </w:rPr>
    </w:lvl>
    <w:lvl w:ilvl="1">
      <w:start w:val="1"/>
      <w:numFmt w:val="decimal"/>
      <w:lvlText w:val="%1.%2"/>
      <w:lvlJc w:val="left"/>
      <w:pPr>
        <w:ind w:left="1800" w:hanging="360"/>
      </w:pPr>
      <w:rPr>
        <w:rFonts w:hint="default"/>
        <w:sz w:val="22"/>
      </w:rPr>
    </w:lvl>
    <w:lvl w:ilvl="2">
      <w:start w:val="1"/>
      <w:numFmt w:val="decimal"/>
      <w:lvlText w:val="%1.%2.%3"/>
      <w:lvlJc w:val="left"/>
      <w:pPr>
        <w:ind w:left="3600" w:hanging="720"/>
      </w:pPr>
      <w:rPr>
        <w:rFonts w:hint="default"/>
        <w:sz w:val="22"/>
      </w:rPr>
    </w:lvl>
    <w:lvl w:ilvl="3">
      <w:start w:val="1"/>
      <w:numFmt w:val="decimal"/>
      <w:lvlText w:val="%1.%2.%3.%4"/>
      <w:lvlJc w:val="left"/>
      <w:pPr>
        <w:ind w:left="5040" w:hanging="720"/>
      </w:pPr>
      <w:rPr>
        <w:rFonts w:hint="default"/>
        <w:sz w:val="22"/>
      </w:rPr>
    </w:lvl>
    <w:lvl w:ilvl="4">
      <w:start w:val="1"/>
      <w:numFmt w:val="decimal"/>
      <w:lvlText w:val="%1.%2.%3.%4.%5"/>
      <w:lvlJc w:val="left"/>
      <w:pPr>
        <w:ind w:left="6840" w:hanging="1080"/>
      </w:pPr>
      <w:rPr>
        <w:rFonts w:hint="default"/>
        <w:sz w:val="22"/>
      </w:rPr>
    </w:lvl>
    <w:lvl w:ilvl="5">
      <w:start w:val="1"/>
      <w:numFmt w:val="decimal"/>
      <w:lvlText w:val="%1.%2.%3.%4.%5.%6"/>
      <w:lvlJc w:val="left"/>
      <w:pPr>
        <w:ind w:left="8280" w:hanging="1080"/>
      </w:pPr>
      <w:rPr>
        <w:rFonts w:hint="default"/>
        <w:sz w:val="22"/>
      </w:rPr>
    </w:lvl>
    <w:lvl w:ilvl="6">
      <w:start w:val="1"/>
      <w:numFmt w:val="decimal"/>
      <w:lvlText w:val="%1.%2.%3.%4.%5.%6.%7"/>
      <w:lvlJc w:val="left"/>
      <w:pPr>
        <w:ind w:left="10080" w:hanging="1440"/>
      </w:pPr>
      <w:rPr>
        <w:rFonts w:hint="default"/>
        <w:sz w:val="22"/>
      </w:rPr>
    </w:lvl>
    <w:lvl w:ilvl="7">
      <w:start w:val="1"/>
      <w:numFmt w:val="decimal"/>
      <w:lvlText w:val="%1.%2.%3.%4.%5.%6.%7.%8"/>
      <w:lvlJc w:val="left"/>
      <w:pPr>
        <w:ind w:left="11520" w:hanging="1440"/>
      </w:pPr>
      <w:rPr>
        <w:rFonts w:hint="default"/>
        <w:sz w:val="22"/>
      </w:rPr>
    </w:lvl>
    <w:lvl w:ilvl="8">
      <w:start w:val="1"/>
      <w:numFmt w:val="decimal"/>
      <w:lvlText w:val="%1.%2.%3.%4.%5.%6.%7.%8.%9"/>
      <w:lvlJc w:val="left"/>
      <w:pPr>
        <w:ind w:left="13320" w:hanging="1800"/>
      </w:pPr>
      <w:rPr>
        <w:rFonts w:hint="default"/>
        <w:sz w:val="22"/>
      </w:rPr>
    </w:lvl>
  </w:abstractNum>
  <w:abstractNum w:abstractNumId="29">
    <w:nsid w:val="599E42F4"/>
    <w:multiLevelType w:val="multilevel"/>
    <w:tmpl w:val="10E8E69A"/>
    <w:lvl w:ilvl="0">
      <w:start w:val="1"/>
      <w:numFmt w:val="decimal"/>
      <w:lvlText w:val="%1."/>
      <w:lvlJc w:val="left"/>
      <w:pPr>
        <w:ind w:left="1040" w:hanging="360"/>
      </w:pPr>
      <w:rPr>
        <w:rFonts w:ascii="Times New Roman" w:eastAsia="Times New Roman" w:hAnsi="Times New Roman" w:cs="Times New Roman"/>
      </w:rPr>
    </w:lvl>
    <w:lvl w:ilvl="1">
      <w:start w:val="3"/>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30">
    <w:nsid w:val="5AA24080"/>
    <w:multiLevelType w:val="multilevel"/>
    <w:tmpl w:val="7988D8D8"/>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nsid w:val="5CBF4656"/>
    <w:multiLevelType w:val="hybridMultilevel"/>
    <w:tmpl w:val="93D87134"/>
    <w:lvl w:ilvl="0" w:tplc="0409000F">
      <w:start w:val="1"/>
      <w:numFmt w:val="decimal"/>
      <w:pStyle w:val="Heading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52C0333"/>
    <w:multiLevelType w:val="hybridMultilevel"/>
    <w:tmpl w:val="EB8E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401122"/>
    <w:multiLevelType w:val="hybridMultilevel"/>
    <w:tmpl w:val="CC9C07FE"/>
    <w:lvl w:ilvl="0" w:tplc="081A0001">
      <w:start w:val="1"/>
      <w:numFmt w:val="bullet"/>
      <w:lvlText w:val=""/>
      <w:lvlJc w:val="left"/>
      <w:pPr>
        <w:ind w:left="1875" w:hanging="360"/>
      </w:pPr>
      <w:rPr>
        <w:rFonts w:ascii="Symbol" w:hAnsi="Symbol" w:hint="default"/>
      </w:rPr>
    </w:lvl>
    <w:lvl w:ilvl="1" w:tplc="081A0003" w:tentative="1">
      <w:start w:val="1"/>
      <w:numFmt w:val="bullet"/>
      <w:lvlText w:val="o"/>
      <w:lvlJc w:val="left"/>
      <w:pPr>
        <w:ind w:left="2595" w:hanging="360"/>
      </w:pPr>
      <w:rPr>
        <w:rFonts w:ascii="Courier New" w:hAnsi="Courier New" w:cs="Courier New" w:hint="default"/>
      </w:rPr>
    </w:lvl>
    <w:lvl w:ilvl="2" w:tplc="081A0005" w:tentative="1">
      <w:start w:val="1"/>
      <w:numFmt w:val="bullet"/>
      <w:lvlText w:val=""/>
      <w:lvlJc w:val="left"/>
      <w:pPr>
        <w:ind w:left="3315" w:hanging="360"/>
      </w:pPr>
      <w:rPr>
        <w:rFonts w:ascii="Wingdings" w:hAnsi="Wingdings" w:hint="default"/>
      </w:rPr>
    </w:lvl>
    <w:lvl w:ilvl="3" w:tplc="081A0001" w:tentative="1">
      <w:start w:val="1"/>
      <w:numFmt w:val="bullet"/>
      <w:lvlText w:val=""/>
      <w:lvlJc w:val="left"/>
      <w:pPr>
        <w:ind w:left="4035" w:hanging="360"/>
      </w:pPr>
      <w:rPr>
        <w:rFonts w:ascii="Symbol" w:hAnsi="Symbol" w:hint="default"/>
      </w:rPr>
    </w:lvl>
    <w:lvl w:ilvl="4" w:tplc="081A0003" w:tentative="1">
      <w:start w:val="1"/>
      <w:numFmt w:val="bullet"/>
      <w:lvlText w:val="o"/>
      <w:lvlJc w:val="left"/>
      <w:pPr>
        <w:ind w:left="4755" w:hanging="360"/>
      </w:pPr>
      <w:rPr>
        <w:rFonts w:ascii="Courier New" w:hAnsi="Courier New" w:cs="Courier New" w:hint="default"/>
      </w:rPr>
    </w:lvl>
    <w:lvl w:ilvl="5" w:tplc="081A0005" w:tentative="1">
      <w:start w:val="1"/>
      <w:numFmt w:val="bullet"/>
      <w:lvlText w:val=""/>
      <w:lvlJc w:val="left"/>
      <w:pPr>
        <w:ind w:left="5475" w:hanging="360"/>
      </w:pPr>
      <w:rPr>
        <w:rFonts w:ascii="Wingdings" w:hAnsi="Wingdings" w:hint="default"/>
      </w:rPr>
    </w:lvl>
    <w:lvl w:ilvl="6" w:tplc="081A0001" w:tentative="1">
      <w:start w:val="1"/>
      <w:numFmt w:val="bullet"/>
      <w:lvlText w:val=""/>
      <w:lvlJc w:val="left"/>
      <w:pPr>
        <w:ind w:left="6195" w:hanging="360"/>
      </w:pPr>
      <w:rPr>
        <w:rFonts w:ascii="Symbol" w:hAnsi="Symbol" w:hint="default"/>
      </w:rPr>
    </w:lvl>
    <w:lvl w:ilvl="7" w:tplc="081A0003" w:tentative="1">
      <w:start w:val="1"/>
      <w:numFmt w:val="bullet"/>
      <w:lvlText w:val="o"/>
      <w:lvlJc w:val="left"/>
      <w:pPr>
        <w:ind w:left="6915" w:hanging="360"/>
      </w:pPr>
      <w:rPr>
        <w:rFonts w:ascii="Courier New" w:hAnsi="Courier New" w:cs="Courier New" w:hint="default"/>
      </w:rPr>
    </w:lvl>
    <w:lvl w:ilvl="8" w:tplc="081A0005" w:tentative="1">
      <w:start w:val="1"/>
      <w:numFmt w:val="bullet"/>
      <w:lvlText w:val=""/>
      <w:lvlJc w:val="left"/>
      <w:pPr>
        <w:ind w:left="7635" w:hanging="360"/>
      </w:pPr>
      <w:rPr>
        <w:rFonts w:ascii="Wingdings" w:hAnsi="Wingdings" w:hint="default"/>
      </w:rPr>
    </w:lvl>
  </w:abstractNum>
  <w:abstractNum w:abstractNumId="34">
    <w:nsid w:val="6A394A9D"/>
    <w:multiLevelType w:val="hybridMultilevel"/>
    <w:tmpl w:val="B48A7FC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nsid w:val="6F485C8B"/>
    <w:multiLevelType w:val="multilevel"/>
    <w:tmpl w:val="10E8E69A"/>
    <w:lvl w:ilvl="0">
      <w:start w:val="1"/>
      <w:numFmt w:val="decimal"/>
      <w:lvlText w:val="%1."/>
      <w:lvlJc w:val="left"/>
      <w:pPr>
        <w:ind w:left="1040" w:hanging="360"/>
      </w:pPr>
      <w:rPr>
        <w:rFonts w:ascii="Times New Roman" w:eastAsia="Times New Roman" w:hAnsi="Times New Roman" w:cs="Times New Roman"/>
      </w:rPr>
    </w:lvl>
    <w:lvl w:ilvl="1">
      <w:start w:val="3"/>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36">
    <w:nsid w:val="70582EC9"/>
    <w:multiLevelType w:val="hybridMultilevel"/>
    <w:tmpl w:val="2A7C5DC2"/>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37">
    <w:nsid w:val="70CB750D"/>
    <w:multiLevelType w:val="multilevel"/>
    <w:tmpl w:val="10E8E69A"/>
    <w:lvl w:ilvl="0">
      <w:start w:val="1"/>
      <w:numFmt w:val="decimal"/>
      <w:lvlText w:val="%1."/>
      <w:lvlJc w:val="left"/>
      <w:pPr>
        <w:ind w:left="1040" w:hanging="360"/>
      </w:pPr>
      <w:rPr>
        <w:rFonts w:ascii="Times New Roman" w:eastAsia="Times New Roman" w:hAnsi="Times New Roman" w:cs="Times New Roman"/>
      </w:rPr>
    </w:lvl>
    <w:lvl w:ilvl="1">
      <w:start w:val="3"/>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38">
    <w:nsid w:val="72E45671"/>
    <w:multiLevelType w:val="hybridMultilevel"/>
    <w:tmpl w:val="E95897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50935D4"/>
    <w:multiLevelType w:val="hybridMultilevel"/>
    <w:tmpl w:val="9320AA8E"/>
    <w:lvl w:ilvl="0" w:tplc="081A0001">
      <w:start w:val="1"/>
      <w:numFmt w:val="bullet"/>
      <w:lvlText w:val=""/>
      <w:lvlJc w:val="left"/>
      <w:pPr>
        <w:ind w:left="2138" w:hanging="360"/>
      </w:pPr>
      <w:rPr>
        <w:rFonts w:ascii="Symbol" w:hAnsi="Symbol" w:hint="default"/>
      </w:rPr>
    </w:lvl>
    <w:lvl w:ilvl="1" w:tplc="081A0003" w:tentative="1">
      <w:start w:val="1"/>
      <w:numFmt w:val="bullet"/>
      <w:lvlText w:val="o"/>
      <w:lvlJc w:val="left"/>
      <w:pPr>
        <w:ind w:left="2858" w:hanging="360"/>
      </w:pPr>
      <w:rPr>
        <w:rFonts w:ascii="Courier New" w:hAnsi="Courier New" w:cs="Courier New" w:hint="default"/>
      </w:rPr>
    </w:lvl>
    <w:lvl w:ilvl="2" w:tplc="081A0005" w:tentative="1">
      <w:start w:val="1"/>
      <w:numFmt w:val="bullet"/>
      <w:lvlText w:val=""/>
      <w:lvlJc w:val="left"/>
      <w:pPr>
        <w:ind w:left="3578" w:hanging="360"/>
      </w:pPr>
      <w:rPr>
        <w:rFonts w:ascii="Wingdings" w:hAnsi="Wingdings" w:hint="default"/>
      </w:rPr>
    </w:lvl>
    <w:lvl w:ilvl="3" w:tplc="081A0001" w:tentative="1">
      <w:start w:val="1"/>
      <w:numFmt w:val="bullet"/>
      <w:lvlText w:val=""/>
      <w:lvlJc w:val="left"/>
      <w:pPr>
        <w:ind w:left="4298" w:hanging="360"/>
      </w:pPr>
      <w:rPr>
        <w:rFonts w:ascii="Symbol" w:hAnsi="Symbol" w:hint="default"/>
      </w:rPr>
    </w:lvl>
    <w:lvl w:ilvl="4" w:tplc="081A0003" w:tentative="1">
      <w:start w:val="1"/>
      <w:numFmt w:val="bullet"/>
      <w:lvlText w:val="o"/>
      <w:lvlJc w:val="left"/>
      <w:pPr>
        <w:ind w:left="5018" w:hanging="360"/>
      </w:pPr>
      <w:rPr>
        <w:rFonts w:ascii="Courier New" w:hAnsi="Courier New" w:cs="Courier New" w:hint="default"/>
      </w:rPr>
    </w:lvl>
    <w:lvl w:ilvl="5" w:tplc="081A0005" w:tentative="1">
      <w:start w:val="1"/>
      <w:numFmt w:val="bullet"/>
      <w:lvlText w:val=""/>
      <w:lvlJc w:val="left"/>
      <w:pPr>
        <w:ind w:left="5738" w:hanging="360"/>
      </w:pPr>
      <w:rPr>
        <w:rFonts w:ascii="Wingdings" w:hAnsi="Wingdings" w:hint="default"/>
      </w:rPr>
    </w:lvl>
    <w:lvl w:ilvl="6" w:tplc="081A0001" w:tentative="1">
      <w:start w:val="1"/>
      <w:numFmt w:val="bullet"/>
      <w:lvlText w:val=""/>
      <w:lvlJc w:val="left"/>
      <w:pPr>
        <w:ind w:left="6458" w:hanging="360"/>
      </w:pPr>
      <w:rPr>
        <w:rFonts w:ascii="Symbol" w:hAnsi="Symbol" w:hint="default"/>
      </w:rPr>
    </w:lvl>
    <w:lvl w:ilvl="7" w:tplc="081A0003" w:tentative="1">
      <w:start w:val="1"/>
      <w:numFmt w:val="bullet"/>
      <w:lvlText w:val="o"/>
      <w:lvlJc w:val="left"/>
      <w:pPr>
        <w:ind w:left="7178" w:hanging="360"/>
      </w:pPr>
      <w:rPr>
        <w:rFonts w:ascii="Courier New" w:hAnsi="Courier New" w:cs="Courier New" w:hint="default"/>
      </w:rPr>
    </w:lvl>
    <w:lvl w:ilvl="8" w:tplc="081A0005" w:tentative="1">
      <w:start w:val="1"/>
      <w:numFmt w:val="bullet"/>
      <w:lvlText w:val=""/>
      <w:lvlJc w:val="left"/>
      <w:pPr>
        <w:ind w:left="7898" w:hanging="360"/>
      </w:pPr>
      <w:rPr>
        <w:rFonts w:ascii="Wingdings" w:hAnsi="Wingdings" w:hint="default"/>
      </w:rPr>
    </w:lvl>
  </w:abstractNum>
  <w:abstractNum w:abstractNumId="40">
    <w:nsid w:val="759D63DA"/>
    <w:multiLevelType w:val="hybridMultilevel"/>
    <w:tmpl w:val="D89E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445D8F"/>
    <w:multiLevelType w:val="hybridMultilevel"/>
    <w:tmpl w:val="5D90BF0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nsid w:val="78EC49C7"/>
    <w:multiLevelType w:val="hybridMultilevel"/>
    <w:tmpl w:val="28A6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2D54F4"/>
    <w:multiLevelType w:val="hybridMultilevel"/>
    <w:tmpl w:val="35DC9606"/>
    <w:lvl w:ilvl="0" w:tplc="081A0001">
      <w:start w:val="1"/>
      <w:numFmt w:val="bullet"/>
      <w:lvlText w:val=""/>
      <w:lvlJc w:val="left"/>
      <w:pPr>
        <w:ind w:left="1875" w:hanging="360"/>
      </w:pPr>
      <w:rPr>
        <w:rFonts w:ascii="Symbol" w:hAnsi="Symbol" w:hint="default"/>
      </w:rPr>
    </w:lvl>
    <w:lvl w:ilvl="1" w:tplc="081A0003" w:tentative="1">
      <w:start w:val="1"/>
      <w:numFmt w:val="bullet"/>
      <w:lvlText w:val="o"/>
      <w:lvlJc w:val="left"/>
      <w:pPr>
        <w:ind w:left="2595" w:hanging="360"/>
      </w:pPr>
      <w:rPr>
        <w:rFonts w:ascii="Courier New" w:hAnsi="Courier New" w:cs="Courier New" w:hint="default"/>
      </w:rPr>
    </w:lvl>
    <w:lvl w:ilvl="2" w:tplc="081A0005" w:tentative="1">
      <w:start w:val="1"/>
      <w:numFmt w:val="bullet"/>
      <w:lvlText w:val=""/>
      <w:lvlJc w:val="left"/>
      <w:pPr>
        <w:ind w:left="3315" w:hanging="360"/>
      </w:pPr>
      <w:rPr>
        <w:rFonts w:ascii="Wingdings" w:hAnsi="Wingdings" w:hint="default"/>
      </w:rPr>
    </w:lvl>
    <w:lvl w:ilvl="3" w:tplc="081A0001" w:tentative="1">
      <w:start w:val="1"/>
      <w:numFmt w:val="bullet"/>
      <w:lvlText w:val=""/>
      <w:lvlJc w:val="left"/>
      <w:pPr>
        <w:ind w:left="4035" w:hanging="360"/>
      </w:pPr>
      <w:rPr>
        <w:rFonts w:ascii="Symbol" w:hAnsi="Symbol" w:hint="default"/>
      </w:rPr>
    </w:lvl>
    <w:lvl w:ilvl="4" w:tplc="081A0003" w:tentative="1">
      <w:start w:val="1"/>
      <w:numFmt w:val="bullet"/>
      <w:lvlText w:val="o"/>
      <w:lvlJc w:val="left"/>
      <w:pPr>
        <w:ind w:left="4755" w:hanging="360"/>
      </w:pPr>
      <w:rPr>
        <w:rFonts w:ascii="Courier New" w:hAnsi="Courier New" w:cs="Courier New" w:hint="default"/>
      </w:rPr>
    </w:lvl>
    <w:lvl w:ilvl="5" w:tplc="081A0005" w:tentative="1">
      <w:start w:val="1"/>
      <w:numFmt w:val="bullet"/>
      <w:lvlText w:val=""/>
      <w:lvlJc w:val="left"/>
      <w:pPr>
        <w:ind w:left="5475" w:hanging="360"/>
      </w:pPr>
      <w:rPr>
        <w:rFonts w:ascii="Wingdings" w:hAnsi="Wingdings" w:hint="default"/>
      </w:rPr>
    </w:lvl>
    <w:lvl w:ilvl="6" w:tplc="081A0001" w:tentative="1">
      <w:start w:val="1"/>
      <w:numFmt w:val="bullet"/>
      <w:lvlText w:val=""/>
      <w:lvlJc w:val="left"/>
      <w:pPr>
        <w:ind w:left="6195" w:hanging="360"/>
      </w:pPr>
      <w:rPr>
        <w:rFonts w:ascii="Symbol" w:hAnsi="Symbol" w:hint="default"/>
      </w:rPr>
    </w:lvl>
    <w:lvl w:ilvl="7" w:tplc="081A0003" w:tentative="1">
      <w:start w:val="1"/>
      <w:numFmt w:val="bullet"/>
      <w:lvlText w:val="o"/>
      <w:lvlJc w:val="left"/>
      <w:pPr>
        <w:ind w:left="6915" w:hanging="360"/>
      </w:pPr>
      <w:rPr>
        <w:rFonts w:ascii="Courier New" w:hAnsi="Courier New" w:cs="Courier New" w:hint="default"/>
      </w:rPr>
    </w:lvl>
    <w:lvl w:ilvl="8" w:tplc="081A0005" w:tentative="1">
      <w:start w:val="1"/>
      <w:numFmt w:val="bullet"/>
      <w:lvlText w:val=""/>
      <w:lvlJc w:val="left"/>
      <w:pPr>
        <w:ind w:left="7635"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43"/>
  </w:num>
  <w:num w:numId="7">
    <w:abstractNumId w:val="41"/>
  </w:num>
  <w:num w:numId="8">
    <w:abstractNumId w:val="7"/>
  </w:num>
  <w:num w:numId="9">
    <w:abstractNumId w:val="6"/>
  </w:num>
  <w:num w:numId="10">
    <w:abstractNumId w:val="39"/>
  </w:num>
  <w:num w:numId="11">
    <w:abstractNumId w:val="37"/>
  </w:num>
  <w:num w:numId="12">
    <w:abstractNumId w:val="25"/>
  </w:num>
  <w:num w:numId="13">
    <w:abstractNumId w:val="18"/>
  </w:num>
  <w:num w:numId="14">
    <w:abstractNumId w:val="22"/>
  </w:num>
  <w:num w:numId="15">
    <w:abstractNumId w:val="13"/>
  </w:num>
  <w:num w:numId="16">
    <w:abstractNumId w:val="12"/>
  </w:num>
  <w:num w:numId="17">
    <w:abstractNumId w:val="15"/>
  </w:num>
  <w:num w:numId="18">
    <w:abstractNumId w:val="27"/>
  </w:num>
  <w:num w:numId="19">
    <w:abstractNumId w:val="1"/>
  </w:num>
  <w:num w:numId="20">
    <w:abstractNumId w:val="23"/>
  </w:num>
  <w:num w:numId="21">
    <w:abstractNumId w:val="28"/>
  </w:num>
  <w:num w:numId="22">
    <w:abstractNumId w:val="5"/>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9"/>
  </w:num>
  <w:num w:numId="26">
    <w:abstractNumId w:val="10"/>
  </w:num>
  <w:num w:numId="27">
    <w:abstractNumId w:val="3"/>
  </w:num>
  <w:num w:numId="28">
    <w:abstractNumId w:val="21"/>
    <w:lvlOverride w:ilvl="0"/>
    <w:lvlOverride w:ilvl="1">
      <w:startOverride w:val="1"/>
    </w:lvlOverride>
    <w:lvlOverride w:ilvl="2"/>
    <w:lvlOverride w:ilvl="3"/>
    <w:lvlOverride w:ilvl="4"/>
    <w:lvlOverride w:ilvl="5"/>
    <w:lvlOverride w:ilvl="6"/>
    <w:lvlOverride w:ilvl="7"/>
    <w:lvlOverride w:ilvl="8"/>
  </w:num>
  <w:num w:numId="29">
    <w:abstractNumId w:val="30"/>
  </w:num>
  <w:num w:numId="30">
    <w:abstractNumId w:val="20"/>
  </w:num>
  <w:num w:numId="31">
    <w:abstractNumId w:val="11"/>
  </w:num>
  <w:num w:numId="32">
    <w:abstractNumId w:val="32"/>
  </w:num>
  <w:num w:numId="33">
    <w:abstractNumId w:val="42"/>
  </w:num>
  <w:num w:numId="34">
    <w:abstractNumId w:val="16"/>
  </w:num>
  <w:num w:numId="35">
    <w:abstractNumId w:val="8"/>
  </w:num>
  <w:num w:numId="36">
    <w:abstractNumId w:val="40"/>
  </w:num>
  <w:num w:numId="37">
    <w:abstractNumId w:val="24"/>
  </w:num>
  <w:num w:numId="38">
    <w:abstractNumId w:val="2"/>
  </w:num>
  <w:num w:numId="39">
    <w:abstractNumId w:val="34"/>
  </w:num>
  <w:num w:numId="40">
    <w:abstractNumId w:val="4"/>
  </w:num>
  <w:num w:numId="41">
    <w:abstractNumId w:val="14"/>
  </w:num>
  <w:num w:numId="42">
    <w:abstractNumId w:val="17"/>
  </w:num>
  <w:num w:numId="43">
    <w:abstractNumId w:val="29"/>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74"/>
    <w:rsid w:val="00010B7C"/>
    <w:rsid w:val="0004067E"/>
    <w:rsid w:val="00044207"/>
    <w:rsid w:val="000448E7"/>
    <w:rsid w:val="000C7E84"/>
    <w:rsid w:val="000E7379"/>
    <w:rsid w:val="000F02C5"/>
    <w:rsid w:val="000F0F8E"/>
    <w:rsid w:val="000F1764"/>
    <w:rsid w:val="000F66F9"/>
    <w:rsid w:val="00127593"/>
    <w:rsid w:val="00135572"/>
    <w:rsid w:val="001815CF"/>
    <w:rsid w:val="00194E5B"/>
    <w:rsid w:val="001A443D"/>
    <w:rsid w:val="001C219E"/>
    <w:rsid w:val="001C2F98"/>
    <w:rsid w:val="001D1774"/>
    <w:rsid w:val="001E4C97"/>
    <w:rsid w:val="00221FAA"/>
    <w:rsid w:val="002375A5"/>
    <w:rsid w:val="00262DDE"/>
    <w:rsid w:val="002757C6"/>
    <w:rsid w:val="002A44B8"/>
    <w:rsid w:val="002B4068"/>
    <w:rsid w:val="002B5970"/>
    <w:rsid w:val="002C4DD1"/>
    <w:rsid w:val="002E7CBE"/>
    <w:rsid w:val="003241FE"/>
    <w:rsid w:val="003A12E8"/>
    <w:rsid w:val="003A33BC"/>
    <w:rsid w:val="003A41F6"/>
    <w:rsid w:val="003B7D82"/>
    <w:rsid w:val="003D67AF"/>
    <w:rsid w:val="003F09C2"/>
    <w:rsid w:val="003F1743"/>
    <w:rsid w:val="00401B0B"/>
    <w:rsid w:val="00413382"/>
    <w:rsid w:val="00422B6A"/>
    <w:rsid w:val="004251C8"/>
    <w:rsid w:val="00437715"/>
    <w:rsid w:val="004536A9"/>
    <w:rsid w:val="00455A8C"/>
    <w:rsid w:val="0046148F"/>
    <w:rsid w:val="00466CFA"/>
    <w:rsid w:val="00473A15"/>
    <w:rsid w:val="00474F1C"/>
    <w:rsid w:val="0048693D"/>
    <w:rsid w:val="004D37F9"/>
    <w:rsid w:val="004E7102"/>
    <w:rsid w:val="004F1443"/>
    <w:rsid w:val="004F17B0"/>
    <w:rsid w:val="004F7845"/>
    <w:rsid w:val="00501C0F"/>
    <w:rsid w:val="00561211"/>
    <w:rsid w:val="0059012A"/>
    <w:rsid w:val="005952D0"/>
    <w:rsid w:val="005D3555"/>
    <w:rsid w:val="00602F30"/>
    <w:rsid w:val="00610F30"/>
    <w:rsid w:val="006235B5"/>
    <w:rsid w:val="006646B2"/>
    <w:rsid w:val="006C325E"/>
    <w:rsid w:val="006C3BDC"/>
    <w:rsid w:val="006E0D55"/>
    <w:rsid w:val="006F4527"/>
    <w:rsid w:val="00705A65"/>
    <w:rsid w:val="0072120F"/>
    <w:rsid w:val="00737A5C"/>
    <w:rsid w:val="007912EB"/>
    <w:rsid w:val="007D4408"/>
    <w:rsid w:val="007D4A01"/>
    <w:rsid w:val="007E4A63"/>
    <w:rsid w:val="007F7FBC"/>
    <w:rsid w:val="00802339"/>
    <w:rsid w:val="00841938"/>
    <w:rsid w:val="0084607B"/>
    <w:rsid w:val="00891940"/>
    <w:rsid w:val="008C0D26"/>
    <w:rsid w:val="008C6E63"/>
    <w:rsid w:val="00916B2D"/>
    <w:rsid w:val="00917608"/>
    <w:rsid w:val="009268C5"/>
    <w:rsid w:val="00936138"/>
    <w:rsid w:val="00943228"/>
    <w:rsid w:val="009809E2"/>
    <w:rsid w:val="0099201E"/>
    <w:rsid w:val="00993C2E"/>
    <w:rsid w:val="009A4D01"/>
    <w:rsid w:val="009D506D"/>
    <w:rsid w:val="009F2544"/>
    <w:rsid w:val="00A044D9"/>
    <w:rsid w:val="00A5780C"/>
    <w:rsid w:val="00A76559"/>
    <w:rsid w:val="00A9320B"/>
    <w:rsid w:val="00AD0E97"/>
    <w:rsid w:val="00AD56CC"/>
    <w:rsid w:val="00AE155E"/>
    <w:rsid w:val="00AE3A86"/>
    <w:rsid w:val="00B52D63"/>
    <w:rsid w:val="00B831C9"/>
    <w:rsid w:val="00B8507D"/>
    <w:rsid w:val="00B8769F"/>
    <w:rsid w:val="00BE5FC1"/>
    <w:rsid w:val="00C0679B"/>
    <w:rsid w:val="00C336D0"/>
    <w:rsid w:val="00C35BB3"/>
    <w:rsid w:val="00C65A45"/>
    <w:rsid w:val="00C924FF"/>
    <w:rsid w:val="00CC254B"/>
    <w:rsid w:val="00CF56B9"/>
    <w:rsid w:val="00D0368F"/>
    <w:rsid w:val="00D239D6"/>
    <w:rsid w:val="00D44024"/>
    <w:rsid w:val="00D50C4D"/>
    <w:rsid w:val="00D7798C"/>
    <w:rsid w:val="00DA5442"/>
    <w:rsid w:val="00DA723A"/>
    <w:rsid w:val="00E1796B"/>
    <w:rsid w:val="00E23F22"/>
    <w:rsid w:val="00E3187C"/>
    <w:rsid w:val="00E547A4"/>
    <w:rsid w:val="00E82A27"/>
    <w:rsid w:val="00E91652"/>
    <w:rsid w:val="00EA59D9"/>
    <w:rsid w:val="00EB097C"/>
    <w:rsid w:val="00F141C5"/>
    <w:rsid w:val="00F17095"/>
    <w:rsid w:val="00F30210"/>
    <w:rsid w:val="00F61A08"/>
    <w:rsid w:val="00F66E25"/>
    <w:rsid w:val="00F81825"/>
    <w:rsid w:val="00FA0471"/>
    <w:rsid w:val="00FA1FE1"/>
    <w:rsid w:val="00FD29D2"/>
    <w:rsid w:val="00FE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1774"/>
    <w:pPr>
      <w:keepNext/>
      <w:numPr>
        <w:numId w:val="1"/>
      </w:numPr>
      <w:suppressAutoHyphens/>
      <w:ind w:firstLine="720"/>
      <w:outlineLvl w:val="0"/>
    </w:pPr>
    <w:rPr>
      <w:b/>
      <w:bCs/>
      <w:lang w:val="sr-Cyrl-CS" w:eastAsia="ar-SA"/>
    </w:rPr>
  </w:style>
  <w:style w:type="paragraph" w:styleId="Heading2">
    <w:name w:val="heading 2"/>
    <w:basedOn w:val="ListParagraph"/>
    <w:next w:val="Normal"/>
    <w:link w:val="Heading2Char"/>
    <w:unhideWhenUsed/>
    <w:qFormat/>
    <w:rsid w:val="0072120F"/>
    <w:pPr>
      <w:numPr>
        <w:ilvl w:val="1"/>
        <w:numId w:val="14"/>
      </w:numPr>
      <w:ind w:left="720"/>
      <w:jc w:val="both"/>
      <w:outlineLvl w:val="1"/>
    </w:pPr>
    <w:rPr>
      <w:b/>
      <w:noProof/>
      <w:lang w:val="sr-Cyrl-RS"/>
    </w:rPr>
  </w:style>
  <w:style w:type="paragraph" w:styleId="Heading3">
    <w:name w:val="heading 3"/>
    <w:basedOn w:val="Normal"/>
    <w:next w:val="Normal"/>
    <w:link w:val="Heading3Char"/>
    <w:uiPriority w:val="9"/>
    <w:unhideWhenUsed/>
    <w:qFormat/>
    <w:rsid w:val="0072120F"/>
    <w:pPr>
      <w:jc w:val="center"/>
      <w:outlineLvl w:val="2"/>
    </w:pPr>
    <w:rPr>
      <w:rFonts w:eastAsia="Arial"/>
      <w:b/>
      <w:noProof/>
      <w:lang w:val="sr-Cyrl-RS"/>
    </w:rPr>
  </w:style>
  <w:style w:type="paragraph" w:styleId="Heading5">
    <w:name w:val="heading 5"/>
    <w:basedOn w:val="Normal"/>
    <w:next w:val="Normal"/>
    <w:link w:val="Heading5Char"/>
    <w:uiPriority w:val="9"/>
    <w:semiHidden/>
    <w:unhideWhenUsed/>
    <w:qFormat/>
    <w:rsid w:val="001D177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774"/>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rsid w:val="0072120F"/>
    <w:rPr>
      <w:rFonts w:ascii="Times New Roman" w:eastAsia="Times New Roman" w:hAnsi="Times New Roman" w:cs="Times New Roman"/>
      <w:b/>
      <w:noProof/>
      <w:sz w:val="24"/>
      <w:szCs w:val="24"/>
      <w:lang w:val="sr-Cyrl-RS"/>
    </w:rPr>
  </w:style>
  <w:style w:type="character" w:customStyle="1" w:styleId="Heading3Char">
    <w:name w:val="Heading 3 Char"/>
    <w:basedOn w:val="DefaultParagraphFont"/>
    <w:link w:val="Heading3"/>
    <w:uiPriority w:val="9"/>
    <w:rsid w:val="0072120F"/>
    <w:rPr>
      <w:rFonts w:ascii="Times New Roman" w:eastAsia="Arial" w:hAnsi="Times New Roman" w:cs="Times New Roman"/>
      <w:b/>
      <w:noProof/>
      <w:sz w:val="24"/>
      <w:szCs w:val="24"/>
      <w:lang w:val="sr-Cyrl-RS"/>
    </w:rPr>
  </w:style>
  <w:style w:type="character" w:customStyle="1" w:styleId="Heading5Char">
    <w:name w:val="Heading 5 Char"/>
    <w:basedOn w:val="DefaultParagraphFont"/>
    <w:link w:val="Heading5"/>
    <w:uiPriority w:val="9"/>
    <w:semiHidden/>
    <w:rsid w:val="001D1774"/>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1D1774"/>
    <w:rPr>
      <w:rFonts w:ascii="Tahoma" w:hAnsi="Tahoma" w:cs="Tahoma"/>
      <w:sz w:val="16"/>
      <w:szCs w:val="16"/>
    </w:rPr>
  </w:style>
  <w:style w:type="character" w:customStyle="1" w:styleId="BalloonTextChar">
    <w:name w:val="Balloon Text Char"/>
    <w:basedOn w:val="DefaultParagraphFont"/>
    <w:link w:val="BalloonText"/>
    <w:uiPriority w:val="99"/>
    <w:semiHidden/>
    <w:rsid w:val="001D1774"/>
    <w:rPr>
      <w:rFonts w:ascii="Tahoma" w:eastAsia="Times New Roman" w:hAnsi="Tahoma" w:cs="Tahoma"/>
      <w:sz w:val="16"/>
      <w:szCs w:val="16"/>
    </w:rPr>
  </w:style>
  <w:style w:type="paragraph" w:customStyle="1" w:styleId="Clan">
    <w:name w:val="Clan"/>
    <w:basedOn w:val="Normal"/>
    <w:rsid w:val="001D1774"/>
    <w:pPr>
      <w:keepNext/>
      <w:tabs>
        <w:tab w:val="left" w:pos="1080"/>
      </w:tabs>
      <w:suppressAutoHyphens/>
      <w:spacing w:before="120" w:after="120"/>
      <w:ind w:left="720" w:right="720"/>
      <w:jc w:val="center"/>
    </w:pPr>
    <w:rPr>
      <w:rFonts w:ascii="Arial" w:hAnsi="Arial" w:cs="Arial"/>
      <w:b/>
      <w:sz w:val="22"/>
      <w:szCs w:val="22"/>
      <w:lang w:val="sr-Cyrl-CS" w:eastAsia="ar-SA"/>
    </w:rPr>
  </w:style>
  <w:style w:type="paragraph" w:styleId="ListParagraph">
    <w:name w:val="List Paragraph"/>
    <w:basedOn w:val="Normal"/>
    <w:uiPriority w:val="34"/>
    <w:qFormat/>
    <w:rsid w:val="001D1774"/>
    <w:pPr>
      <w:ind w:left="720"/>
      <w:contextualSpacing/>
    </w:pPr>
  </w:style>
  <w:style w:type="paragraph" w:customStyle="1" w:styleId="Naslov2">
    <w:name w:val="Naslov2"/>
    <w:basedOn w:val="Normal"/>
    <w:rsid w:val="001D1774"/>
    <w:pPr>
      <w:keepNext/>
      <w:tabs>
        <w:tab w:val="left" w:pos="1080"/>
        <w:tab w:val="left" w:pos="1800"/>
      </w:tabs>
      <w:suppressAutoHyphens/>
      <w:spacing w:before="120" w:after="120"/>
      <w:ind w:left="144" w:right="144"/>
      <w:jc w:val="center"/>
    </w:pPr>
    <w:rPr>
      <w:rFonts w:ascii="Arial" w:hAnsi="Arial" w:cs="Arial"/>
      <w:b/>
      <w:caps/>
      <w:szCs w:val="22"/>
      <w:lang w:val="sr-Cyrl-CS" w:eastAsia="ar-SA"/>
    </w:rPr>
  </w:style>
  <w:style w:type="paragraph" w:customStyle="1" w:styleId="Uvlaenjetelateksta31">
    <w:name w:val="Uvlačenje tela teksta 31"/>
    <w:basedOn w:val="Normal"/>
    <w:rsid w:val="001D1774"/>
    <w:pPr>
      <w:tabs>
        <w:tab w:val="left" w:pos="1080"/>
      </w:tabs>
      <w:suppressAutoHyphens/>
      <w:autoSpaceDE w:val="0"/>
      <w:ind w:firstLine="720"/>
      <w:jc w:val="both"/>
    </w:pPr>
    <w:rPr>
      <w:lang w:val="sr-Cyrl-CS" w:eastAsia="ar-SA"/>
    </w:rPr>
  </w:style>
  <w:style w:type="character" w:styleId="Strong">
    <w:name w:val="Strong"/>
    <w:basedOn w:val="DefaultParagraphFont"/>
    <w:qFormat/>
    <w:rsid w:val="001D1774"/>
    <w:rPr>
      <w:b/>
      <w:bCs/>
    </w:rPr>
  </w:style>
  <w:style w:type="paragraph" w:customStyle="1" w:styleId="normaluvuceni">
    <w:name w:val="normal_uvuceni"/>
    <w:basedOn w:val="Normal"/>
    <w:rsid w:val="001D1774"/>
    <w:pPr>
      <w:spacing w:before="100" w:beforeAutospacing="1" w:after="100" w:afterAutospacing="1"/>
      <w:ind w:left="1134" w:hanging="142"/>
    </w:pPr>
    <w:rPr>
      <w:rFonts w:ascii="Arial" w:hAnsi="Arial" w:cs="Arial"/>
      <w:sz w:val="22"/>
      <w:szCs w:val="22"/>
    </w:rPr>
  </w:style>
  <w:style w:type="paragraph" w:styleId="FootnoteText">
    <w:name w:val="footnote text"/>
    <w:basedOn w:val="Normal"/>
    <w:link w:val="FootnoteTextChar"/>
    <w:semiHidden/>
    <w:rsid w:val="001D1774"/>
    <w:rPr>
      <w:sz w:val="20"/>
      <w:szCs w:val="20"/>
    </w:rPr>
  </w:style>
  <w:style w:type="character" w:customStyle="1" w:styleId="FootnoteTextChar">
    <w:name w:val="Footnote Text Char"/>
    <w:basedOn w:val="DefaultParagraphFont"/>
    <w:link w:val="FootnoteText"/>
    <w:semiHidden/>
    <w:rsid w:val="001D1774"/>
    <w:rPr>
      <w:rFonts w:ascii="Times New Roman" w:eastAsia="Times New Roman" w:hAnsi="Times New Roman" w:cs="Times New Roman"/>
      <w:sz w:val="20"/>
      <w:szCs w:val="20"/>
    </w:rPr>
  </w:style>
  <w:style w:type="table" w:styleId="TableGrid">
    <w:name w:val="Table Grid"/>
    <w:basedOn w:val="TableNormal"/>
    <w:uiPriority w:val="39"/>
    <w:rsid w:val="001D1774"/>
    <w:pPr>
      <w:spacing w:after="0" w:line="240" w:lineRule="auto"/>
    </w:pPr>
    <w:rPr>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1774"/>
    <w:pPr>
      <w:tabs>
        <w:tab w:val="center" w:pos="4535"/>
        <w:tab w:val="right" w:pos="9071"/>
      </w:tabs>
    </w:pPr>
  </w:style>
  <w:style w:type="character" w:customStyle="1" w:styleId="HeaderChar">
    <w:name w:val="Header Char"/>
    <w:basedOn w:val="DefaultParagraphFont"/>
    <w:link w:val="Header"/>
    <w:uiPriority w:val="99"/>
    <w:rsid w:val="001D17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1774"/>
    <w:pPr>
      <w:tabs>
        <w:tab w:val="center" w:pos="4535"/>
        <w:tab w:val="right" w:pos="9071"/>
      </w:tabs>
    </w:pPr>
  </w:style>
  <w:style w:type="character" w:customStyle="1" w:styleId="FooterChar">
    <w:name w:val="Footer Char"/>
    <w:basedOn w:val="DefaultParagraphFont"/>
    <w:link w:val="Footer"/>
    <w:uiPriority w:val="99"/>
    <w:rsid w:val="001D177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1774"/>
    <w:rPr>
      <w:rFonts w:ascii="Times New Roman" w:hAnsi="Times New Roman"/>
      <w:color w:val="0000FF" w:themeColor="hyperlink"/>
      <w:sz w:val="22"/>
      <w:u w:val="single"/>
    </w:rPr>
  </w:style>
  <w:style w:type="paragraph" w:styleId="BodyText">
    <w:name w:val="Body Text"/>
    <w:basedOn w:val="Normal"/>
    <w:link w:val="BodyTextChar"/>
    <w:rsid w:val="001D1774"/>
    <w:pPr>
      <w:suppressAutoHyphens/>
      <w:spacing w:after="120"/>
    </w:pPr>
    <w:rPr>
      <w:lang w:eastAsia="ar-SA"/>
    </w:rPr>
  </w:style>
  <w:style w:type="character" w:customStyle="1" w:styleId="BodyTextChar">
    <w:name w:val="Body Text Char"/>
    <w:basedOn w:val="DefaultParagraphFont"/>
    <w:link w:val="BodyText"/>
    <w:rsid w:val="001D1774"/>
    <w:rPr>
      <w:rFonts w:ascii="Times New Roman" w:eastAsia="Times New Roman" w:hAnsi="Times New Roman" w:cs="Times New Roman"/>
      <w:sz w:val="24"/>
      <w:szCs w:val="24"/>
      <w:lang w:eastAsia="ar-SA"/>
    </w:rPr>
  </w:style>
  <w:style w:type="paragraph" w:customStyle="1" w:styleId="Listaszerbekezds1">
    <w:name w:val="Listaszerű bekezdés1"/>
    <w:basedOn w:val="Normal"/>
    <w:rsid w:val="001D1774"/>
    <w:pPr>
      <w:suppressAutoHyphens/>
    </w:pPr>
    <w:rPr>
      <w:lang w:eastAsia="ar-SA"/>
    </w:rPr>
  </w:style>
  <w:style w:type="paragraph" w:customStyle="1" w:styleId="ListParagraph1">
    <w:name w:val="List Paragraph1"/>
    <w:basedOn w:val="Normal"/>
    <w:qFormat/>
    <w:rsid w:val="001D1774"/>
    <w:pPr>
      <w:ind w:left="720"/>
      <w:contextualSpacing/>
    </w:pPr>
    <w:rPr>
      <w:noProof/>
    </w:rPr>
  </w:style>
  <w:style w:type="paragraph" w:styleId="TOCHeading">
    <w:name w:val="TOC Heading"/>
    <w:basedOn w:val="Heading1"/>
    <w:next w:val="Normal"/>
    <w:uiPriority w:val="39"/>
    <w:unhideWhenUsed/>
    <w:qFormat/>
    <w:rsid w:val="001D1774"/>
    <w:pPr>
      <w:keepLines/>
      <w:numPr>
        <w:numId w:val="0"/>
      </w:numPr>
      <w:suppressAutoHyphens w:val="0"/>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qFormat/>
    <w:rsid w:val="001D1774"/>
    <w:pPr>
      <w:spacing w:after="100"/>
    </w:pPr>
  </w:style>
  <w:style w:type="paragraph" w:styleId="TOC2">
    <w:name w:val="toc 2"/>
    <w:basedOn w:val="Normal"/>
    <w:next w:val="Normal"/>
    <w:autoRedefine/>
    <w:uiPriority w:val="39"/>
    <w:unhideWhenUsed/>
    <w:qFormat/>
    <w:rsid w:val="001D1774"/>
    <w:pPr>
      <w:spacing w:after="100"/>
      <w:ind w:left="240"/>
    </w:pPr>
  </w:style>
  <w:style w:type="paragraph" w:styleId="TOC3">
    <w:name w:val="toc 3"/>
    <w:basedOn w:val="Normal"/>
    <w:next w:val="Normal"/>
    <w:autoRedefine/>
    <w:uiPriority w:val="39"/>
    <w:unhideWhenUsed/>
    <w:qFormat/>
    <w:rsid w:val="001D1774"/>
    <w:pPr>
      <w:spacing w:after="100"/>
      <w:ind w:left="480"/>
    </w:pPr>
  </w:style>
  <w:style w:type="character" w:styleId="BookTitle">
    <w:name w:val="Book Title"/>
    <w:basedOn w:val="DefaultParagraphFont"/>
    <w:uiPriority w:val="33"/>
    <w:qFormat/>
    <w:rsid w:val="001D1774"/>
    <w:rPr>
      <w:b/>
      <w:bCs/>
      <w:smallCaps/>
      <w:spacing w:val="5"/>
    </w:rPr>
  </w:style>
  <w:style w:type="paragraph" w:styleId="NormalWeb">
    <w:name w:val="Normal (Web)"/>
    <w:basedOn w:val="Normal"/>
    <w:uiPriority w:val="99"/>
    <w:semiHidden/>
    <w:unhideWhenUsed/>
    <w:rsid w:val="001D1774"/>
    <w:pPr>
      <w:spacing w:before="100" w:beforeAutospacing="1" w:after="100" w:afterAutospacing="1"/>
    </w:pPr>
  </w:style>
  <w:style w:type="paragraph" w:customStyle="1" w:styleId="Standard">
    <w:name w:val="Standard"/>
    <w:rsid w:val="001D1774"/>
    <w:pPr>
      <w:suppressAutoHyphens/>
      <w:autoSpaceDN w:val="0"/>
      <w:spacing w:after="0" w:line="216" w:lineRule="auto"/>
      <w:textAlignment w:val="baseline"/>
    </w:pPr>
    <w:rPr>
      <w:rFonts w:ascii="Calibri" w:eastAsia="Calibri" w:hAnsi="Calibri" w:cs="Times New Roman"/>
      <w:kern w:val="3"/>
    </w:rPr>
  </w:style>
  <w:style w:type="paragraph" w:customStyle="1" w:styleId="TableContents">
    <w:name w:val="Table Contents"/>
    <w:basedOn w:val="Standard"/>
    <w:rsid w:val="001D1774"/>
    <w:pPr>
      <w:widowControl w:val="0"/>
      <w:suppressLineNumbers/>
      <w:spacing w:line="240" w:lineRule="auto"/>
      <w:textAlignment w:val="auto"/>
    </w:pPr>
    <w:rPr>
      <w:rFonts w:ascii="Times New Roman" w:eastAsia="Andale Sans UI" w:hAnsi="Times New Roman" w:cs="Tahoma"/>
      <w:sz w:val="24"/>
      <w:szCs w:val="24"/>
      <w:lang w:val="de-DE" w:eastAsia="ja-JP" w:bidi="fa-IR"/>
    </w:rPr>
  </w:style>
  <w:style w:type="numbering" w:customStyle="1" w:styleId="WW8Num3">
    <w:name w:val="WW8Num3"/>
    <w:rsid w:val="001D1774"/>
    <w:pPr>
      <w:numPr>
        <w:numId w:val="25"/>
      </w:numPr>
    </w:pPr>
  </w:style>
  <w:style w:type="numbering" w:customStyle="1" w:styleId="WW8Num4">
    <w:name w:val="WW8Num4"/>
    <w:rsid w:val="001D1774"/>
    <w:pPr>
      <w:numPr>
        <w:numId w:val="26"/>
      </w:numPr>
    </w:pPr>
  </w:style>
  <w:style w:type="numbering" w:customStyle="1" w:styleId="WW8Num5">
    <w:name w:val="WW8Num5"/>
    <w:rsid w:val="001D1774"/>
    <w:pPr>
      <w:numPr>
        <w:numId w:val="27"/>
      </w:numPr>
    </w:pPr>
  </w:style>
  <w:style w:type="character" w:styleId="CommentReference">
    <w:name w:val="annotation reference"/>
    <w:basedOn w:val="DefaultParagraphFont"/>
    <w:uiPriority w:val="99"/>
    <w:semiHidden/>
    <w:unhideWhenUsed/>
    <w:rsid w:val="001D1774"/>
    <w:rPr>
      <w:sz w:val="16"/>
      <w:szCs w:val="16"/>
    </w:rPr>
  </w:style>
  <w:style w:type="table" w:customStyle="1" w:styleId="TableGrid1">
    <w:name w:val="Table Grid1"/>
    <w:basedOn w:val="TableNormal"/>
    <w:next w:val="TableGrid"/>
    <w:uiPriority w:val="39"/>
    <w:rsid w:val="00B52D63"/>
    <w:pPr>
      <w:spacing w:after="0" w:line="240" w:lineRule="auto"/>
    </w:pPr>
    <w:rPr>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F17B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1774"/>
    <w:pPr>
      <w:keepNext/>
      <w:numPr>
        <w:numId w:val="1"/>
      </w:numPr>
      <w:suppressAutoHyphens/>
      <w:ind w:firstLine="720"/>
      <w:outlineLvl w:val="0"/>
    </w:pPr>
    <w:rPr>
      <w:b/>
      <w:bCs/>
      <w:lang w:val="sr-Cyrl-CS" w:eastAsia="ar-SA"/>
    </w:rPr>
  </w:style>
  <w:style w:type="paragraph" w:styleId="Heading2">
    <w:name w:val="heading 2"/>
    <w:basedOn w:val="ListParagraph"/>
    <w:next w:val="Normal"/>
    <w:link w:val="Heading2Char"/>
    <w:unhideWhenUsed/>
    <w:qFormat/>
    <w:rsid w:val="0072120F"/>
    <w:pPr>
      <w:numPr>
        <w:ilvl w:val="1"/>
        <w:numId w:val="14"/>
      </w:numPr>
      <w:ind w:left="720"/>
      <w:jc w:val="both"/>
      <w:outlineLvl w:val="1"/>
    </w:pPr>
    <w:rPr>
      <w:b/>
      <w:noProof/>
      <w:lang w:val="sr-Cyrl-RS"/>
    </w:rPr>
  </w:style>
  <w:style w:type="paragraph" w:styleId="Heading3">
    <w:name w:val="heading 3"/>
    <w:basedOn w:val="Normal"/>
    <w:next w:val="Normal"/>
    <w:link w:val="Heading3Char"/>
    <w:uiPriority w:val="9"/>
    <w:unhideWhenUsed/>
    <w:qFormat/>
    <w:rsid w:val="0072120F"/>
    <w:pPr>
      <w:jc w:val="center"/>
      <w:outlineLvl w:val="2"/>
    </w:pPr>
    <w:rPr>
      <w:rFonts w:eastAsia="Arial"/>
      <w:b/>
      <w:noProof/>
      <w:lang w:val="sr-Cyrl-RS"/>
    </w:rPr>
  </w:style>
  <w:style w:type="paragraph" w:styleId="Heading5">
    <w:name w:val="heading 5"/>
    <w:basedOn w:val="Normal"/>
    <w:next w:val="Normal"/>
    <w:link w:val="Heading5Char"/>
    <w:uiPriority w:val="9"/>
    <w:semiHidden/>
    <w:unhideWhenUsed/>
    <w:qFormat/>
    <w:rsid w:val="001D177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774"/>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rsid w:val="0072120F"/>
    <w:rPr>
      <w:rFonts w:ascii="Times New Roman" w:eastAsia="Times New Roman" w:hAnsi="Times New Roman" w:cs="Times New Roman"/>
      <w:b/>
      <w:noProof/>
      <w:sz w:val="24"/>
      <w:szCs w:val="24"/>
      <w:lang w:val="sr-Cyrl-RS"/>
    </w:rPr>
  </w:style>
  <w:style w:type="character" w:customStyle="1" w:styleId="Heading3Char">
    <w:name w:val="Heading 3 Char"/>
    <w:basedOn w:val="DefaultParagraphFont"/>
    <w:link w:val="Heading3"/>
    <w:uiPriority w:val="9"/>
    <w:rsid w:val="0072120F"/>
    <w:rPr>
      <w:rFonts w:ascii="Times New Roman" w:eastAsia="Arial" w:hAnsi="Times New Roman" w:cs="Times New Roman"/>
      <w:b/>
      <w:noProof/>
      <w:sz w:val="24"/>
      <w:szCs w:val="24"/>
      <w:lang w:val="sr-Cyrl-RS"/>
    </w:rPr>
  </w:style>
  <w:style w:type="character" w:customStyle="1" w:styleId="Heading5Char">
    <w:name w:val="Heading 5 Char"/>
    <w:basedOn w:val="DefaultParagraphFont"/>
    <w:link w:val="Heading5"/>
    <w:uiPriority w:val="9"/>
    <w:semiHidden/>
    <w:rsid w:val="001D1774"/>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1D1774"/>
    <w:rPr>
      <w:rFonts w:ascii="Tahoma" w:hAnsi="Tahoma" w:cs="Tahoma"/>
      <w:sz w:val="16"/>
      <w:szCs w:val="16"/>
    </w:rPr>
  </w:style>
  <w:style w:type="character" w:customStyle="1" w:styleId="BalloonTextChar">
    <w:name w:val="Balloon Text Char"/>
    <w:basedOn w:val="DefaultParagraphFont"/>
    <w:link w:val="BalloonText"/>
    <w:uiPriority w:val="99"/>
    <w:semiHidden/>
    <w:rsid w:val="001D1774"/>
    <w:rPr>
      <w:rFonts w:ascii="Tahoma" w:eastAsia="Times New Roman" w:hAnsi="Tahoma" w:cs="Tahoma"/>
      <w:sz w:val="16"/>
      <w:szCs w:val="16"/>
    </w:rPr>
  </w:style>
  <w:style w:type="paragraph" w:customStyle="1" w:styleId="Clan">
    <w:name w:val="Clan"/>
    <w:basedOn w:val="Normal"/>
    <w:rsid w:val="001D1774"/>
    <w:pPr>
      <w:keepNext/>
      <w:tabs>
        <w:tab w:val="left" w:pos="1080"/>
      </w:tabs>
      <w:suppressAutoHyphens/>
      <w:spacing w:before="120" w:after="120"/>
      <w:ind w:left="720" w:right="720"/>
      <w:jc w:val="center"/>
    </w:pPr>
    <w:rPr>
      <w:rFonts w:ascii="Arial" w:hAnsi="Arial" w:cs="Arial"/>
      <w:b/>
      <w:sz w:val="22"/>
      <w:szCs w:val="22"/>
      <w:lang w:val="sr-Cyrl-CS" w:eastAsia="ar-SA"/>
    </w:rPr>
  </w:style>
  <w:style w:type="paragraph" w:styleId="ListParagraph">
    <w:name w:val="List Paragraph"/>
    <w:basedOn w:val="Normal"/>
    <w:uiPriority w:val="34"/>
    <w:qFormat/>
    <w:rsid w:val="001D1774"/>
    <w:pPr>
      <w:ind w:left="720"/>
      <w:contextualSpacing/>
    </w:pPr>
  </w:style>
  <w:style w:type="paragraph" w:customStyle="1" w:styleId="Naslov2">
    <w:name w:val="Naslov2"/>
    <w:basedOn w:val="Normal"/>
    <w:rsid w:val="001D1774"/>
    <w:pPr>
      <w:keepNext/>
      <w:tabs>
        <w:tab w:val="left" w:pos="1080"/>
        <w:tab w:val="left" w:pos="1800"/>
      </w:tabs>
      <w:suppressAutoHyphens/>
      <w:spacing w:before="120" w:after="120"/>
      <w:ind w:left="144" w:right="144"/>
      <w:jc w:val="center"/>
    </w:pPr>
    <w:rPr>
      <w:rFonts w:ascii="Arial" w:hAnsi="Arial" w:cs="Arial"/>
      <w:b/>
      <w:caps/>
      <w:szCs w:val="22"/>
      <w:lang w:val="sr-Cyrl-CS" w:eastAsia="ar-SA"/>
    </w:rPr>
  </w:style>
  <w:style w:type="paragraph" w:customStyle="1" w:styleId="Uvlaenjetelateksta31">
    <w:name w:val="Uvlačenje tela teksta 31"/>
    <w:basedOn w:val="Normal"/>
    <w:rsid w:val="001D1774"/>
    <w:pPr>
      <w:tabs>
        <w:tab w:val="left" w:pos="1080"/>
      </w:tabs>
      <w:suppressAutoHyphens/>
      <w:autoSpaceDE w:val="0"/>
      <w:ind w:firstLine="720"/>
      <w:jc w:val="both"/>
    </w:pPr>
    <w:rPr>
      <w:lang w:val="sr-Cyrl-CS" w:eastAsia="ar-SA"/>
    </w:rPr>
  </w:style>
  <w:style w:type="character" w:styleId="Strong">
    <w:name w:val="Strong"/>
    <w:basedOn w:val="DefaultParagraphFont"/>
    <w:qFormat/>
    <w:rsid w:val="001D1774"/>
    <w:rPr>
      <w:b/>
      <w:bCs/>
    </w:rPr>
  </w:style>
  <w:style w:type="paragraph" w:customStyle="1" w:styleId="normaluvuceni">
    <w:name w:val="normal_uvuceni"/>
    <w:basedOn w:val="Normal"/>
    <w:rsid w:val="001D1774"/>
    <w:pPr>
      <w:spacing w:before="100" w:beforeAutospacing="1" w:after="100" w:afterAutospacing="1"/>
      <w:ind w:left="1134" w:hanging="142"/>
    </w:pPr>
    <w:rPr>
      <w:rFonts w:ascii="Arial" w:hAnsi="Arial" w:cs="Arial"/>
      <w:sz w:val="22"/>
      <w:szCs w:val="22"/>
    </w:rPr>
  </w:style>
  <w:style w:type="paragraph" w:styleId="FootnoteText">
    <w:name w:val="footnote text"/>
    <w:basedOn w:val="Normal"/>
    <w:link w:val="FootnoteTextChar"/>
    <w:semiHidden/>
    <w:rsid w:val="001D1774"/>
    <w:rPr>
      <w:sz w:val="20"/>
      <w:szCs w:val="20"/>
    </w:rPr>
  </w:style>
  <w:style w:type="character" w:customStyle="1" w:styleId="FootnoteTextChar">
    <w:name w:val="Footnote Text Char"/>
    <w:basedOn w:val="DefaultParagraphFont"/>
    <w:link w:val="FootnoteText"/>
    <w:semiHidden/>
    <w:rsid w:val="001D1774"/>
    <w:rPr>
      <w:rFonts w:ascii="Times New Roman" w:eastAsia="Times New Roman" w:hAnsi="Times New Roman" w:cs="Times New Roman"/>
      <w:sz w:val="20"/>
      <w:szCs w:val="20"/>
    </w:rPr>
  </w:style>
  <w:style w:type="table" w:styleId="TableGrid">
    <w:name w:val="Table Grid"/>
    <w:basedOn w:val="TableNormal"/>
    <w:uiPriority w:val="39"/>
    <w:rsid w:val="001D1774"/>
    <w:pPr>
      <w:spacing w:after="0" w:line="240" w:lineRule="auto"/>
    </w:pPr>
    <w:rPr>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1774"/>
    <w:pPr>
      <w:tabs>
        <w:tab w:val="center" w:pos="4535"/>
        <w:tab w:val="right" w:pos="9071"/>
      </w:tabs>
    </w:pPr>
  </w:style>
  <w:style w:type="character" w:customStyle="1" w:styleId="HeaderChar">
    <w:name w:val="Header Char"/>
    <w:basedOn w:val="DefaultParagraphFont"/>
    <w:link w:val="Header"/>
    <w:uiPriority w:val="99"/>
    <w:rsid w:val="001D17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1774"/>
    <w:pPr>
      <w:tabs>
        <w:tab w:val="center" w:pos="4535"/>
        <w:tab w:val="right" w:pos="9071"/>
      </w:tabs>
    </w:pPr>
  </w:style>
  <w:style w:type="character" w:customStyle="1" w:styleId="FooterChar">
    <w:name w:val="Footer Char"/>
    <w:basedOn w:val="DefaultParagraphFont"/>
    <w:link w:val="Footer"/>
    <w:uiPriority w:val="99"/>
    <w:rsid w:val="001D177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1774"/>
    <w:rPr>
      <w:rFonts w:ascii="Times New Roman" w:hAnsi="Times New Roman"/>
      <w:color w:val="0000FF" w:themeColor="hyperlink"/>
      <w:sz w:val="22"/>
      <w:u w:val="single"/>
    </w:rPr>
  </w:style>
  <w:style w:type="paragraph" w:styleId="BodyText">
    <w:name w:val="Body Text"/>
    <w:basedOn w:val="Normal"/>
    <w:link w:val="BodyTextChar"/>
    <w:rsid w:val="001D1774"/>
    <w:pPr>
      <w:suppressAutoHyphens/>
      <w:spacing w:after="120"/>
    </w:pPr>
    <w:rPr>
      <w:lang w:eastAsia="ar-SA"/>
    </w:rPr>
  </w:style>
  <w:style w:type="character" w:customStyle="1" w:styleId="BodyTextChar">
    <w:name w:val="Body Text Char"/>
    <w:basedOn w:val="DefaultParagraphFont"/>
    <w:link w:val="BodyText"/>
    <w:rsid w:val="001D1774"/>
    <w:rPr>
      <w:rFonts w:ascii="Times New Roman" w:eastAsia="Times New Roman" w:hAnsi="Times New Roman" w:cs="Times New Roman"/>
      <w:sz w:val="24"/>
      <w:szCs w:val="24"/>
      <w:lang w:eastAsia="ar-SA"/>
    </w:rPr>
  </w:style>
  <w:style w:type="paragraph" w:customStyle="1" w:styleId="Listaszerbekezds1">
    <w:name w:val="Listaszerű bekezdés1"/>
    <w:basedOn w:val="Normal"/>
    <w:rsid w:val="001D1774"/>
    <w:pPr>
      <w:suppressAutoHyphens/>
    </w:pPr>
    <w:rPr>
      <w:lang w:eastAsia="ar-SA"/>
    </w:rPr>
  </w:style>
  <w:style w:type="paragraph" w:customStyle="1" w:styleId="ListParagraph1">
    <w:name w:val="List Paragraph1"/>
    <w:basedOn w:val="Normal"/>
    <w:qFormat/>
    <w:rsid w:val="001D1774"/>
    <w:pPr>
      <w:ind w:left="720"/>
      <w:contextualSpacing/>
    </w:pPr>
    <w:rPr>
      <w:noProof/>
    </w:rPr>
  </w:style>
  <w:style w:type="paragraph" w:styleId="TOCHeading">
    <w:name w:val="TOC Heading"/>
    <w:basedOn w:val="Heading1"/>
    <w:next w:val="Normal"/>
    <w:uiPriority w:val="39"/>
    <w:unhideWhenUsed/>
    <w:qFormat/>
    <w:rsid w:val="001D1774"/>
    <w:pPr>
      <w:keepLines/>
      <w:numPr>
        <w:numId w:val="0"/>
      </w:numPr>
      <w:suppressAutoHyphens w:val="0"/>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qFormat/>
    <w:rsid w:val="001D1774"/>
    <w:pPr>
      <w:spacing w:after="100"/>
    </w:pPr>
  </w:style>
  <w:style w:type="paragraph" w:styleId="TOC2">
    <w:name w:val="toc 2"/>
    <w:basedOn w:val="Normal"/>
    <w:next w:val="Normal"/>
    <w:autoRedefine/>
    <w:uiPriority w:val="39"/>
    <w:unhideWhenUsed/>
    <w:qFormat/>
    <w:rsid w:val="001D1774"/>
    <w:pPr>
      <w:spacing w:after="100"/>
      <w:ind w:left="240"/>
    </w:pPr>
  </w:style>
  <w:style w:type="paragraph" w:styleId="TOC3">
    <w:name w:val="toc 3"/>
    <w:basedOn w:val="Normal"/>
    <w:next w:val="Normal"/>
    <w:autoRedefine/>
    <w:uiPriority w:val="39"/>
    <w:unhideWhenUsed/>
    <w:qFormat/>
    <w:rsid w:val="001D1774"/>
    <w:pPr>
      <w:spacing w:after="100"/>
      <w:ind w:left="480"/>
    </w:pPr>
  </w:style>
  <w:style w:type="character" w:styleId="BookTitle">
    <w:name w:val="Book Title"/>
    <w:basedOn w:val="DefaultParagraphFont"/>
    <w:uiPriority w:val="33"/>
    <w:qFormat/>
    <w:rsid w:val="001D1774"/>
    <w:rPr>
      <w:b/>
      <w:bCs/>
      <w:smallCaps/>
      <w:spacing w:val="5"/>
    </w:rPr>
  </w:style>
  <w:style w:type="paragraph" w:styleId="NormalWeb">
    <w:name w:val="Normal (Web)"/>
    <w:basedOn w:val="Normal"/>
    <w:uiPriority w:val="99"/>
    <w:semiHidden/>
    <w:unhideWhenUsed/>
    <w:rsid w:val="001D1774"/>
    <w:pPr>
      <w:spacing w:before="100" w:beforeAutospacing="1" w:after="100" w:afterAutospacing="1"/>
    </w:pPr>
  </w:style>
  <w:style w:type="paragraph" w:customStyle="1" w:styleId="Standard">
    <w:name w:val="Standard"/>
    <w:rsid w:val="001D1774"/>
    <w:pPr>
      <w:suppressAutoHyphens/>
      <w:autoSpaceDN w:val="0"/>
      <w:spacing w:after="0" w:line="216" w:lineRule="auto"/>
      <w:textAlignment w:val="baseline"/>
    </w:pPr>
    <w:rPr>
      <w:rFonts w:ascii="Calibri" w:eastAsia="Calibri" w:hAnsi="Calibri" w:cs="Times New Roman"/>
      <w:kern w:val="3"/>
    </w:rPr>
  </w:style>
  <w:style w:type="paragraph" w:customStyle="1" w:styleId="TableContents">
    <w:name w:val="Table Contents"/>
    <w:basedOn w:val="Standard"/>
    <w:rsid w:val="001D1774"/>
    <w:pPr>
      <w:widowControl w:val="0"/>
      <w:suppressLineNumbers/>
      <w:spacing w:line="240" w:lineRule="auto"/>
      <w:textAlignment w:val="auto"/>
    </w:pPr>
    <w:rPr>
      <w:rFonts w:ascii="Times New Roman" w:eastAsia="Andale Sans UI" w:hAnsi="Times New Roman" w:cs="Tahoma"/>
      <w:sz w:val="24"/>
      <w:szCs w:val="24"/>
      <w:lang w:val="de-DE" w:eastAsia="ja-JP" w:bidi="fa-IR"/>
    </w:rPr>
  </w:style>
  <w:style w:type="numbering" w:customStyle="1" w:styleId="WW8Num3">
    <w:name w:val="WW8Num3"/>
    <w:rsid w:val="001D1774"/>
    <w:pPr>
      <w:numPr>
        <w:numId w:val="25"/>
      </w:numPr>
    </w:pPr>
  </w:style>
  <w:style w:type="numbering" w:customStyle="1" w:styleId="WW8Num4">
    <w:name w:val="WW8Num4"/>
    <w:rsid w:val="001D1774"/>
    <w:pPr>
      <w:numPr>
        <w:numId w:val="26"/>
      </w:numPr>
    </w:pPr>
  </w:style>
  <w:style w:type="numbering" w:customStyle="1" w:styleId="WW8Num5">
    <w:name w:val="WW8Num5"/>
    <w:rsid w:val="001D1774"/>
    <w:pPr>
      <w:numPr>
        <w:numId w:val="27"/>
      </w:numPr>
    </w:pPr>
  </w:style>
  <w:style w:type="character" w:styleId="CommentReference">
    <w:name w:val="annotation reference"/>
    <w:basedOn w:val="DefaultParagraphFont"/>
    <w:uiPriority w:val="99"/>
    <w:semiHidden/>
    <w:unhideWhenUsed/>
    <w:rsid w:val="001D1774"/>
    <w:rPr>
      <w:sz w:val="16"/>
      <w:szCs w:val="16"/>
    </w:rPr>
  </w:style>
  <w:style w:type="table" w:customStyle="1" w:styleId="TableGrid1">
    <w:name w:val="Table Grid1"/>
    <w:basedOn w:val="TableNormal"/>
    <w:next w:val="TableGrid"/>
    <w:uiPriority w:val="39"/>
    <w:rsid w:val="00B52D63"/>
    <w:pPr>
      <w:spacing w:after="0" w:line="240" w:lineRule="auto"/>
    </w:pPr>
    <w:rPr>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F17B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52847">
      <w:bodyDiv w:val="1"/>
      <w:marLeft w:val="0"/>
      <w:marRight w:val="0"/>
      <w:marTop w:val="0"/>
      <w:marBottom w:val="0"/>
      <w:divBdr>
        <w:top w:val="none" w:sz="0" w:space="0" w:color="auto"/>
        <w:left w:val="none" w:sz="0" w:space="0" w:color="auto"/>
        <w:bottom w:val="none" w:sz="0" w:space="0" w:color="auto"/>
        <w:right w:val="none" w:sz="0" w:space="0" w:color="auto"/>
      </w:divBdr>
    </w:div>
    <w:div w:id="118196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http://www.coka.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www.csrcoka.org.rs" TargetMode="External"/><Relationship Id="rId2" Type="http://schemas.openxmlformats.org/officeDocument/2006/relationships/numbering" Target="numbering.xml"/><Relationship Id="rId16" Type="http://schemas.openxmlformats.org/officeDocument/2006/relationships/hyperlink" Target="http://www.coka.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989974-C116-466D-AB48-589C6381054C}" type="doc">
      <dgm:prSet loTypeId="urn:microsoft.com/office/officeart/2009/3/layout/HorizontalOrganizationChart" loCatId="hierarchy" qsTypeId="urn:microsoft.com/office/officeart/2005/8/quickstyle/simple4" qsCatId="simple" csTypeId="urn:microsoft.com/office/officeart/2005/8/colors/accent3_1" csCatId="accent3" phldr="1"/>
      <dgm:spPr/>
    </dgm:pt>
    <dgm:pt modelId="{9B06D9AA-70A8-44F4-955C-1C3CFFE3D80D}">
      <dgm:prSet/>
      <dgm:spPr/>
      <dgm:t>
        <a:bodyPr/>
        <a:lstStyle/>
        <a:p>
          <a:pPr rtl="0"/>
          <a:r>
            <a:rPr lang="sr-Cyrl-RS" smtClean="0"/>
            <a:t>poslovi socijalnog rada porodično pravna zaštita</a:t>
          </a:r>
          <a:endParaRPr lang="en-US" smtClean="0"/>
        </a:p>
      </dgm:t>
    </dgm:pt>
    <dgm:pt modelId="{8FB8FABC-E780-4205-A905-9B8DE956E6F0}" type="parTrans" cxnId="{ECBC5D42-5664-473B-9AB2-0F09DD14F45E}">
      <dgm:prSet/>
      <dgm:spPr/>
      <dgm:t>
        <a:bodyPr/>
        <a:lstStyle/>
        <a:p>
          <a:endParaRPr lang="en-US"/>
        </a:p>
      </dgm:t>
    </dgm:pt>
    <dgm:pt modelId="{B0AFB8FC-8F98-4356-825E-628450724CD7}" type="sibTrans" cxnId="{ECBC5D42-5664-473B-9AB2-0F09DD14F45E}">
      <dgm:prSet/>
      <dgm:spPr/>
      <dgm:t>
        <a:bodyPr/>
        <a:lstStyle/>
        <a:p>
          <a:endParaRPr lang="en-US"/>
        </a:p>
      </dgm:t>
    </dgm:pt>
    <dgm:pt modelId="{E8E8E96D-D68B-4ACF-AE09-E3E477490D0D}">
      <dgm:prSet/>
      <dgm:spPr/>
      <dgm:t>
        <a:bodyPr/>
        <a:lstStyle/>
        <a:p>
          <a:pPr rtl="0"/>
          <a:r>
            <a:rPr lang="sr-Cyrl-RS" smtClean="0"/>
            <a:t>finansijsko administrativno -tehnički poslova</a:t>
          </a:r>
          <a:endParaRPr lang="en-US" smtClean="0"/>
        </a:p>
      </dgm:t>
    </dgm:pt>
    <dgm:pt modelId="{9CC96FC9-FD57-4870-9C91-15DB39CD905D}" type="parTrans" cxnId="{04A76B32-26B3-4D64-A1AC-22A8B24AD1D4}">
      <dgm:prSet/>
      <dgm:spPr/>
      <dgm:t>
        <a:bodyPr/>
        <a:lstStyle/>
        <a:p>
          <a:endParaRPr lang="en-US"/>
        </a:p>
      </dgm:t>
    </dgm:pt>
    <dgm:pt modelId="{9C3C5AAE-87EA-49B6-805D-525DD7378EEF}" type="sibTrans" cxnId="{04A76B32-26B3-4D64-A1AC-22A8B24AD1D4}">
      <dgm:prSet/>
      <dgm:spPr/>
      <dgm:t>
        <a:bodyPr/>
        <a:lstStyle/>
        <a:p>
          <a:endParaRPr lang="en-US"/>
        </a:p>
      </dgm:t>
    </dgm:pt>
    <dgm:pt modelId="{A53B5134-4F43-47CB-8956-C96BFEC6C10B}">
      <dgm:prSet/>
      <dgm:spPr/>
      <dgm:t>
        <a:bodyPr/>
        <a:lstStyle/>
        <a:p>
          <a:pPr rtl="0"/>
          <a:r>
            <a:rPr lang="sr-Latn-CS" smtClean="0"/>
            <a:t>Upravni odbor</a:t>
          </a:r>
        </a:p>
        <a:p>
          <a:pPr rtl="0"/>
          <a:r>
            <a:rPr lang="sr-Cyrl-RS" smtClean="0"/>
            <a:t>Nadzorni odbor CSR Čoka</a:t>
          </a:r>
        </a:p>
      </dgm:t>
    </dgm:pt>
    <dgm:pt modelId="{32DB5315-F3B5-4CC7-BE8B-7F4D8E868F05}" type="parTrans" cxnId="{C15B06B2-E80D-4555-A942-04AA2EF7690B}">
      <dgm:prSet/>
      <dgm:spPr/>
      <dgm:t>
        <a:bodyPr/>
        <a:lstStyle/>
        <a:p>
          <a:endParaRPr lang="sr-Cyrl-RS"/>
        </a:p>
      </dgm:t>
    </dgm:pt>
    <dgm:pt modelId="{646D89F0-6728-427D-9C80-8BD7AD158688}" type="sibTrans" cxnId="{C15B06B2-E80D-4555-A942-04AA2EF7690B}">
      <dgm:prSet/>
      <dgm:spPr/>
      <dgm:t>
        <a:bodyPr/>
        <a:lstStyle/>
        <a:p>
          <a:endParaRPr lang="sr-Cyrl-RS"/>
        </a:p>
      </dgm:t>
    </dgm:pt>
    <dgm:pt modelId="{6D8ED4C0-E9F7-4F73-88A9-4B199A097DDE}">
      <dgm:prSet/>
      <dgm:spPr/>
      <dgm:t>
        <a:bodyPr/>
        <a:lstStyle/>
        <a:p>
          <a:pPr rtl="0"/>
          <a:r>
            <a:rPr lang="sr-Cyrl-RS" smtClean="0"/>
            <a:t>upravno-pravni poslovi</a:t>
          </a:r>
          <a:endParaRPr lang="en-US" smtClean="0"/>
        </a:p>
      </dgm:t>
    </dgm:pt>
    <dgm:pt modelId="{FEA90944-4E33-4A97-9617-DC058513E95A}" type="parTrans" cxnId="{655EE507-1828-493F-ADA3-8A540C977B2E}">
      <dgm:prSet/>
      <dgm:spPr/>
      <dgm:t>
        <a:bodyPr/>
        <a:lstStyle/>
        <a:p>
          <a:endParaRPr lang="sr-Cyrl-RS"/>
        </a:p>
      </dgm:t>
    </dgm:pt>
    <dgm:pt modelId="{8DA6EFCF-1F1E-4799-8770-A9E55A88DF1E}" type="sibTrans" cxnId="{655EE507-1828-493F-ADA3-8A540C977B2E}">
      <dgm:prSet/>
      <dgm:spPr/>
      <dgm:t>
        <a:bodyPr/>
        <a:lstStyle/>
        <a:p>
          <a:endParaRPr lang="sr-Cyrl-RS"/>
        </a:p>
      </dgm:t>
    </dgm:pt>
    <dgm:pt modelId="{855E128C-4028-42E1-95F0-C470525F85DD}" type="asst">
      <dgm:prSet/>
      <dgm:spPr/>
      <dgm:t>
        <a:bodyPr/>
        <a:lstStyle/>
        <a:p>
          <a:r>
            <a:rPr lang="sr-Cyrl-RS" smtClean="0"/>
            <a:t>Direktor poslovi planiranja i razvoja</a:t>
          </a:r>
          <a:endParaRPr lang="sr-Latn-CS"/>
        </a:p>
      </dgm:t>
    </dgm:pt>
    <dgm:pt modelId="{F252BDE5-7F9E-47FF-9EA5-32F1139626EF}" type="parTrans" cxnId="{B29D51CD-F28E-4258-9B89-ADBE2EF0BA78}">
      <dgm:prSet/>
      <dgm:spPr/>
      <dgm:t>
        <a:bodyPr/>
        <a:lstStyle/>
        <a:p>
          <a:endParaRPr lang="sr-Latn-CS"/>
        </a:p>
      </dgm:t>
    </dgm:pt>
    <dgm:pt modelId="{E2443CF5-5A0C-41F1-8D05-E3C3FCD838FF}" type="sibTrans" cxnId="{B29D51CD-F28E-4258-9B89-ADBE2EF0BA78}">
      <dgm:prSet/>
      <dgm:spPr/>
      <dgm:t>
        <a:bodyPr/>
        <a:lstStyle/>
        <a:p>
          <a:endParaRPr lang="sr-Latn-CS"/>
        </a:p>
      </dgm:t>
    </dgm:pt>
    <dgm:pt modelId="{7260B9E0-C103-46ED-8F3C-CF8BA988C0BC}" type="asst">
      <dgm:prSet/>
      <dgm:spPr/>
      <dgm:t>
        <a:bodyPr/>
        <a:lstStyle/>
        <a:p>
          <a:r>
            <a:rPr lang="sr-Latn-CS"/>
            <a:t>Služba za ostvarivanje lokalnih usluga socijalne zaštite</a:t>
          </a:r>
        </a:p>
      </dgm:t>
    </dgm:pt>
    <dgm:pt modelId="{3FFB6922-F438-4A1B-9DF2-D23C3293CA4D}" type="parTrans" cxnId="{FF33148E-66A7-4CE3-8CE7-78C62121F42E}">
      <dgm:prSet/>
      <dgm:spPr/>
      <dgm:t>
        <a:bodyPr/>
        <a:lstStyle/>
        <a:p>
          <a:endParaRPr lang="sr-Latn-CS"/>
        </a:p>
      </dgm:t>
    </dgm:pt>
    <dgm:pt modelId="{AA2E6F55-51C3-41A7-9E47-D647BBBB243C}" type="sibTrans" cxnId="{FF33148E-66A7-4CE3-8CE7-78C62121F42E}">
      <dgm:prSet/>
      <dgm:spPr/>
      <dgm:t>
        <a:bodyPr/>
        <a:lstStyle/>
        <a:p>
          <a:endParaRPr lang="sr-Latn-CS"/>
        </a:p>
      </dgm:t>
    </dgm:pt>
    <dgm:pt modelId="{BB166DFD-E148-4F86-84D5-290DE230ABFD}" type="pres">
      <dgm:prSet presAssocID="{D2989974-C116-466D-AB48-589C6381054C}" presName="hierChild1" presStyleCnt="0">
        <dgm:presLayoutVars>
          <dgm:orgChart val="1"/>
          <dgm:chPref val="1"/>
          <dgm:dir/>
          <dgm:animOne val="branch"/>
          <dgm:animLvl val="lvl"/>
          <dgm:resizeHandles/>
        </dgm:presLayoutVars>
      </dgm:prSet>
      <dgm:spPr/>
    </dgm:pt>
    <dgm:pt modelId="{37D4C454-A06B-41E7-8B27-4AD76FF7AF33}" type="pres">
      <dgm:prSet presAssocID="{A53B5134-4F43-47CB-8956-C96BFEC6C10B}" presName="hierRoot1" presStyleCnt="0">
        <dgm:presLayoutVars>
          <dgm:hierBranch val="init"/>
        </dgm:presLayoutVars>
      </dgm:prSet>
      <dgm:spPr/>
    </dgm:pt>
    <dgm:pt modelId="{F65CC256-3F53-4BDB-8F7D-904067DFED5E}" type="pres">
      <dgm:prSet presAssocID="{A53B5134-4F43-47CB-8956-C96BFEC6C10B}" presName="rootComposite1" presStyleCnt="0"/>
      <dgm:spPr/>
    </dgm:pt>
    <dgm:pt modelId="{B71EA2B6-5545-4DD1-9003-768FF022D946}" type="pres">
      <dgm:prSet presAssocID="{A53B5134-4F43-47CB-8956-C96BFEC6C10B}" presName="rootText1" presStyleLbl="node0" presStyleIdx="0" presStyleCnt="1">
        <dgm:presLayoutVars>
          <dgm:chPref val="3"/>
        </dgm:presLayoutVars>
      </dgm:prSet>
      <dgm:spPr/>
      <dgm:t>
        <a:bodyPr/>
        <a:lstStyle/>
        <a:p>
          <a:endParaRPr lang="en-US"/>
        </a:p>
      </dgm:t>
    </dgm:pt>
    <dgm:pt modelId="{4DA4D05D-3205-4531-97D5-E0071395710B}" type="pres">
      <dgm:prSet presAssocID="{A53B5134-4F43-47CB-8956-C96BFEC6C10B}" presName="rootConnector1" presStyleLbl="node1" presStyleIdx="0" presStyleCnt="0"/>
      <dgm:spPr/>
      <dgm:t>
        <a:bodyPr/>
        <a:lstStyle/>
        <a:p>
          <a:endParaRPr lang="en-US"/>
        </a:p>
      </dgm:t>
    </dgm:pt>
    <dgm:pt modelId="{CB0A790F-42C2-464B-BCC7-37D62A84E969}" type="pres">
      <dgm:prSet presAssocID="{A53B5134-4F43-47CB-8956-C96BFEC6C10B}" presName="hierChild2" presStyleCnt="0"/>
      <dgm:spPr/>
    </dgm:pt>
    <dgm:pt modelId="{3AA0A7FF-D17C-4588-ABB2-200474ADC08F}" type="pres">
      <dgm:prSet presAssocID="{8FB8FABC-E780-4205-A905-9B8DE956E6F0}" presName="Name64" presStyleLbl="parChTrans1D2" presStyleIdx="0" presStyleCnt="4"/>
      <dgm:spPr/>
      <dgm:t>
        <a:bodyPr/>
        <a:lstStyle/>
        <a:p>
          <a:endParaRPr lang="en-US"/>
        </a:p>
      </dgm:t>
    </dgm:pt>
    <dgm:pt modelId="{5E9DBF7C-F28D-498B-853A-4FE7B402C514}" type="pres">
      <dgm:prSet presAssocID="{9B06D9AA-70A8-44F4-955C-1C3CFFE3D80D}" presName="hierRoot2" presStyleCnt="0">
        <dgm:presLayoutVars>
          <dgm:hierBranch val="init"/>
        </dgm:presLayoutVars>
      </dgm:prSet>
      <dgm:spPr/>
    </dgm:pt>
    <dgm:pt modelId="{57F54961-2514-42AB-98B7-E1F5361D838E}" type="pres">
      <dgm:prSet presAssocID="{9B06D9AA-70A8-44F4-955C-1C3CFFE3D80D}" presName="rootComposite" presStyleCnt="0"/>
      <dgm:spPr/>
    </dgm:pt>
    <dgm:pt modelId="{F3E0E0CC-11F9-4C4D-B983-2D39B49B1E3F}" type="pres">
      <dgm:prSet presAssocID="{9B06D9AA-70A8-44F4-955C-1C3CFFE3D80D}" presName="rootText" presStyleLbl="node2" presStyleIdx="0" presStyleCnt="3">
        <dgm:presLayoutVars>
          <dgm:chPref val="3"/>
        </dgm:presLayoutVars>
      </dgm:prSet>
      <dgm:spPr/>
      <dgm:t>
        <a:bodyPr/>
        <a:lstStyle/>
        <a:p>
          <a:endParaRPr lang="en-US"/>
        </a:p>
      </dgm:t>
    </dgm:pt>
    <dgm:pt modelId="{7FB76A91-29AC-4D0F-A19D-10C5ADFCF6F6}" type="pres">
      <dgm:prSet presAssocID="{9B06D9AA-70A8-44F4-955C-1C3CFFE3D80D}" presName="rootConnector" presStyleLbl="node2" presStyleIdx="0" presStyleCnt="3"/>
      <dgm:spPr/>
      <dgm:t>
        <a:bodyPr/>
        <a:lstStyle/>
        <a:p>
          <a:endParaRPr lang="en-US"/>
        </a:p>
      </dgm:t>
    </dgm:pt>
    <dgm:pt modelId="{A2049789-76D7-4995-BD68-A76B88226B2E}" type="pres">
      <dgm:prSet presAssocID="{9B06D9AA-70A8-44F4-955C-1C3CFFE3D80D}" presName="hierChild4" presStyleCnt="0"/>
      <dgm:spPr/>
    </dgm:pt>
    <dgm:pt modelId="{BCADB74A-2F26-49B6-AC2C-368BFCFEFB7F}" type="pres">
      <dgm:prSet presAssocID="{9B06D9AA-70A8-44F4-955C-1C3CFFE3D80D}" presName="hierChild5" presStyleCnt="0"/>
      <dgm:spPr/>
    </dgm:pt>
    <dgm:pt modelId="{84C8A742-27DE-4B4E-A4E7-80CB880033B5}" type="pres">
      <dgm:prSet presAssocID="{9CC96FC9-FD57-4870-9C91-15DB39CD905D}" presName="Name64" presStyleLbl="parChTrans1D2" presStyleIdx="1" presStyleCnt="4"/>
      <dgm:spPr/>
      <dgm:t>
        <a:bodyPr/>
        <a:lstStyle/>
        <a:p>
          <a:endParaRPr lang="en-US"/>
        </a:p>
      </dgm:t>
    </dgm:pt>
    <dgm:pt modelId="{4B431D37-40F9-4504-A0F8-AB7367066D6D}" type="pres">
      <dgm:prSet presAssocID="{E8E8E96D-D68B-4ACF-AE09-E3E477490D0D}" presName="hierRoot2" presStyleCnt="0">
        <dgm:presLayoutVars>
          <dgm:hierBranch val="init"/>
        </dgm:presLayoutVars>
      </dgm:prSet>
      <dgm:spPr/>
    </dgm:pt>
    <dgm:pt modelId="{83A00AEE-8188-4212-975E-1D6F99712EF8}" type="pres">
      <dgm:prSet presAssocID="{E8E8E96D-D68B-4ACF-AE09-E3E477490D0D}" presName="rootComposite" presStyleCnt="0"/>
      <dgm:spPr/>
    </dgm:pt>
    <dgm:pt modelId="{FDEFEC81-CD7B-48AF-8C7A-89764720CEB6}" type="pres">
      <dgm:prSet presAssocID="{E8E8E96D-D68B-4ACF-AE09-E3E477490D0D}" presName="rootText" presStyleLbl="node2" presStyleIdx="1" presStyleCnt="3">
        <dgm:presLayoutVars>
          <dgm:chPref val="3"/>
        </dgm:presLayoutVars>
      </dgm:prSet>
      <dgm:spPr/>
      <dgm:t>
        <a:bodyPr/>
        <a:lstStyle/>
        <a:p>
          <a:endParaRPr lang="en-US"/>
        </a:p>
      </dgm:t>
    </dgm:pt>
    <dgm:pt modelId="{90E75E18-8A4B-4C1A-BA0E-492EC17EB7A3}" type="pres">
      <dgm:prSet presAssocID="{E8E8E96D-D68B-4ACF-AE09-E3E477490D0D}" presName="rootConnector" presStyleLbl="node2" presStyleIdx="1" presStyleCnt="3"/>
      <dgm:spPr/>
      <dgm:t>
        <a:bodyPr/>
        <a:lstStyle/>
        <a:p>
          <a:endParaRPr lang="en-US"/>
        </a:p>
      </dgm:t>
    </dgm:pt>
    <dgm:pt modelId="{881C8074-7BD9-4168-8D55-F145A0EE44C8}" type="pres">
      <dgm:prSet presAssocID="{E8E8E96D-D68B-4ACF-AE09-E3E477490D0D}" presName="hierChild4" presStyleCnt="0"/>
      <dgm:spPr/>
    </dgm:pt>
    <dgm:pt modelId="{4622CDAB-44F1-463A-86BE-9658543DA37A}" type="pres">
      <dgm:prSet presAssocID="{E8E8E96D-D68B-4ACF-AE09-E3E477490D0D}" presName="hierChild5" presStyleCnt="0"/>
      <dgm:spPr/>
    </dgm:pt>
    <dgm:pt modelId="{7C3C6A8B-B45A-40C1-B3AE-B296CF092141}" type="pres">
      <dgm:prSet presAssocID="{FEA90944-4E33-4A97-9617-DC058513E95A}" presName="Name64" presStyleLbl="parChTrans1D2" presStyleIdx="2" presStyleCnt="4"/>
      <dgm:spPr/>
      <dgm:t>
        <a:bodyPr/>
        <a:lstStyle/>
        <a:p>
          <a:endParaRPr lang="sr-Cyrl-RS"/>
        </a:p>
      </dgm:t>
    </dgm:pt>
    <dgm:pt modelId="{A29D576D-4E3F-4AE9-A853-0F5712996169}" type="pres">
      <dgm:prSet presAssocID="{6D8ED4C0-E9F7-4F73-88A9-4B199A097DDE}" presName="hierRoot2" presStyleCnt="0">
        <dgm:presLayoutVars>
          <dgm:hierBranch val="init"/>
        </dgm:presLayoutVars>
      </dgm:prSet>
      <dgm:spPr/>
    </dgm:pt>
    <dgm:pt modelId="{DE3E1302-9191-4F2F-996B-F9702F7AE809}" type="pres">
      <dgm:prSet presAssocID="{6D8ED4C0-E9F7-4F73-88A9-4B199A097DDE}" presName="rootComposite" presStyleCnt="0"/>
      <dgm:spPr/>
    </dgm:pt>
    <dgm:pt modelId="{D2986053-26CB-4DCC-A2F8-1F97EC230F7D}" type="pres">
      <dgm:prSet presAssocID="{6D8ED4C0-E9F7-4F73-88A9-4B199A097DDE}" presName="rootText" presStyleLbl="node2" presStyleIdx="2" presStyleCnt="3">
        <dgm:presLayoutVars>
          <dgm:chPref val="3"/>
        </dgm:presLayoutVars>
      </dgm:prSet>
      <dgm:spPr/>
      <dgm:t>
        <a:bodyPr/>
        <a:lstStyle/>
        <a:p>
          <a:endParaRPr lang="en-US"/>
        </a:p>
      </dgm:t>
    </dgm:pt>
    <dgm:pt modelId="{378505AB-7158-4C39-8905-403092706447}" type="pres">
      <dgm:prSet presAssocID="{6D8ED4C0-E9F7-4F73-88A9-4B199A097DDE}" presName="rootConnector" presStyleLbl="node2" presStyleIdx="2" presStyleCnt="3"/>
      <dgm:spPr/>
      <dgm:t>
        <a:bodyPr/>
        <a:lstStyle/>
        <a:p>
          <a:endParaRPr lang="en-US"/>
        </a:p>
      </dgm:t>
    </dgm:pt>
    <dgm:pt modelId="{3E96C009-D978-4DAB-80E3-03FB171DC665}" type="pres">
      <dgm:prSet presAssocID="{6D8ED4C0-E9F7-4F73-88A9-4B199A097DDE}" presName="hierChild4" presStyleCnt="0"/>
      <dgm:spPr/>
    </dgm:pt>
    <dgm:pt modelId="{2FDA97F0-C4E0-46ED-8C6A-FDEDD60B3DAF}" type="pres">
      <dgm:prSet presAssocID="{6D8ED4C0-E9F7-4F73-88A9-4B199A097DDE}" presName="hierChild5" presStyleCnt="0"/>
      <dgm:spPr/>
    </dgm:pt>
    <dgm:pt modelId="{E79CFC77-EE1D-4B7B-8713-ECD579BDAFF5}" type="pres">
      <dgm:prSet presAssocID="{A53B5134-4F43-47CB-8956-C96BFEC6C10B}" presName="hierChild3" presStyleCnt="0"/>
      <dgm:spPr/>
    </dgm:pt>
    <dgm:pt modelId="{B8764847-663B-4944-885E-58547FD339F6}" type="pres">
      <dgm:prSet presAssocID="{F252BDE5-7F9E-47FF-9EA5-32F1139626EF}" presName="Name115" presStyleLbl="parChTrans1D2" presStyleIdx="3" presStyleCnt="4"/>
      <dgm:spPr/>
      <dgm:t>
        <a:bodyPr/>
        <a:lstStyle/>
        <a:p>
          <a:endParaRPr lang="sr-Latn-CS"/>
        </a:p>
      </dgm:t>
    </dgm:pt>
    <dgm:pt modelId="{2FC8DD43-8D8F-42D9-836A-E99592097A91}" type="pres">
      <dgm:prSet presAssocID="{855E128C-4028-42E1-95F0-C470525F85DD}" presName="hierRoot3" presStyleCnt="0">
        <dgm:presLayoutVars>
          <dgm:hierBranch val="init"/>
        </dgm:presLayoutVars>
      </dgm:prSet>
      <dgm:spPr/>
    </dgm:pt>
    <dgm:pt modelId="{52231CD2-0ED9-4DD3-97D0-F0EF7309DA6D}" type="pres">
      <dgm:prSet presAssocID="{855E128C-4028-42E1-95F0-C470525F85DD}" presName="rootComposite3" presStyleCnt="0"/>
      <dgm:spPr/>
    </dgm:pt>
    <dgm:pt modelId="{B4223D89-A091-406C-944F-7E9E3E5A834E}" type="pres">
      <dgm:prSet presAssocID="{855E128C-4028-42E1-95F0-C470525F85DD}" presName="rootText3" presStyleLbl="asst1" presStyleIdx="0" presStyleCnt="2" custLinFactNeighborX="42946" custLinFactNeighborY="56174">
        <dgm:presLayoutVars>
          <dgm:chPref val="3"/>
        </dgm:presLayoutVars>
      </dgm:prSet>
      <dgm:spPr/>
      <dgm:t>
        <a:bodyPr/>
        <a:lstStyle/>
        <a:p>
          <a:endParaRPr lang="sr-Latn-CS"/>
        </a:p>
      </dgm:t>
    </dgm:pt>
    <dgm:pt modelId="{912EF32F-1C8A-452B-B46F-7CF5E1618E27}" type="pres">
      <dgm:prSet presAssocID="{855E128C-4028-42E1-95F0-C470525F85DD}" presName="rootConnector3" presStyleLbl="asst1" presStyleIdx="0" presStyleCnt="2"/>
      <dgm:spPr/>
      <dgm:t>
        <a:bodyPr/>
        <a:lstStyle/>
        <a:p>
          <a:endParaRPr lang="sr-Latn-CS"/>
        </a:p>
      </dgm:t>
    </dgm:pt>
    <dgm:pt modelId="{33FD8854-4D69-4EEC-A97B-FC09496449FC}" type="pres">
      <dgm:prSet presAssocID="{855E128C-4028-42E1-95F0-C470525F85DD}" presName="hierChild6" presStyleCnt="0"/>
      <dgm:spPr/>
    </dgm:pt>
    <dgm:pt modelId="{FDCD12FB-A230-40DA-A5E6-A1B7A3569D8F}" type="pres">
      <dgm:prSet presAssocID="{855E128C-4028-42E1-95F0-C470525F85DD}" presName="hierChild7" presStyleCnt="0"/>
      <dgm:spPr/>
    </dgm:pt>
    <dgm:pt modelId="{7AE98EBD-2C19-4C0E-A2ED-B7F9D0A81E8E}" type="pres">
      <dgm:prSet presAssocID="{3FFB6922-F438-4A1B-9DF2-D23C3293CA4D}" presName="Name115" presStyleLbl="parChTrans1D3" presStyleIdx="0" presStyleCnt="1"/>
      <dgm:spPr/>
      <dgm:t>
        <a:bodyPr/>
        <a:lstStyle/>
        <a:p>
          <a:endParaRPr lang="sr-Latn-CS"/>
        </a:p>
      </dgm:t>
    </dgm:pt>
    <dgm:pt modelId="{0FEB5DE5-9F89-4AA7-B77B-A9DD24A7448A}" type="pres">
      <dgm:prSet presAssocID="{7260B9E0-C103-46ED-8F3C-CF8BA988C0BC}" presName="hierRoot3" presStyleCnt="0">
        <dgm:presLayoutVars>
          <dgm:hierBranch val="init"/>
        </dgm:presLayoutVars>
      </dgm:prSet>
      <dgm:spPr/>
    </dgm:pt>
    <dgm:pt modelId="{A2730748-C992-4166-AE9C-720BD7D7E981}" type="pres">
      <dgm:prSet presAssocID="{7260B9E0-C103-46ED-8F3C-CF8BA988C0BC}" presName="rootComposite3" presStyleCnt="0"/>
      <dgm:spPr/>
    </dgm:pt>
    <dgm:pt modelId="{0C69564C-2A18-4E3E-88AF-F54F65070975}" type="pres">
      <dgm:prSet presAssocID="{7260B9E0-C103-46ED-8F3C-CF8BA988C0BC}" presName="rootText3" presStyleLbl="asst1" presStyleIdx="1" presStyleCnt="2" custLinFactY="189649" custLinFactNeighborX="-22110" custLinFactNeighborY="200000">
        <dgm:presLayoutVars>
          <dgm:chPref val="3"/>
        </dgm:presLayoutVars>
      </dgm:prSet>
      <dgm:spPr/>
      <dgm:t>
        <a:bodyPr/>
        <a:lstStyle/>
        <a:p>
          <a:endParaRPr lang="sr-Latn-CS"/>
        </a:p>
      </dgm:t>
    </dgm:pt>
    <dgm:pt modelId="{9EE37C47-4272-4ABD-8F2A-1FE06FB362A7}" type="pres">
      <dgm:prSet presAssocID="{7260B9E0-C103-46ED-8F3C-CF8BA988C0BC}" presName="rootConnector3" presStyleLbl="asst1" presStyleIdx="1" presStyleCnt="2"/>
      <dgm:spPr/>
      <dgm:t>
        <a:bodyPr/>
        <a:lstStyle/>
        <a:p>
          <a:endParaRPr lang="sr-Latn-CS"/>
        </a:p>
      </dgm:t>
    </dgm:pt>
    <dgm:pt modelId="{10930C96-0326-4AA7-9F82-16DE722A4507}" type="pres">
      <dgm:prSet presAssocID="{7260B9E0-C103-46ED-8F3C-CF8BA988C0BC}" presName="hierChild6" presStyleCnt="0"/>
      <dgm:spPr/>
    </dgm:pt>
    <dgm:pt modelId="{FCE36D98-7E71-4BC1-BB05-13737D506712}" type="pres">
      <dgm:prSet presAssocID="{7260B9E0-C103-46ED-8F3C-CF8BA988C0BC}" presName="hierChild7" presStyleCnt="0"/>
      <dgm:spPr/>
    </dgm:pt>
  </dgm:ptLst>
  <dgm:cxnLst>
    <dgm:cxn modelId="{9C6E6654-8C13-4D52-AE8E-D807E77A9DD8}" type="presOf" srcId="{FEA90944-4E33-4A97-9617-DC058513E95A}" destId="{7C3C6A8B-B45A-40C1-B3AE-B296CF092141}" srcOrd="0" destOrd="0" presId="urn:microsoft.com/office/officeart/2009/3/layout/HorizontalOrganizationChart"/>
    <dgm:cxn modelId="{D448F75A-7FD1-420A-9123-30BC6D91BD51}" type="presOf" srcId="{855E128C-4028-42E1-95F0-C470525F85DD}" destId="{912EF32F-1C8A-452B-B46F-7CF5E1618E27}" srcOrd="1" destOrd="0" presId="urn:microsoft.com/office/officeart/2009/3/layout/HorizontalOrganizationChart"/>
    <dgm:cxn modelId="{E53CD75B-E9CC-4284-841C-D213DADB8355}" type="presOf" srcId="{855E128C-4028-42E1-95F0-C470525F85DD}" destId="{B4223D89-A091-406C-944F-7E9E3E5A834E}" srcOrd="0" destOrd="0" presId="urn:microsoft.com/office/officeart/2009/3/layout/HorizontalOrganizationChart"/>
    <dgm:cxn modelId="{655EE507-1828-493F-ADA3-8A540C977B2E}" srcId="{A53B5134-4F43-47CB-8956-C96BFEC6C10B}" destId="{6D8ED4C0-E9F7-4F73-88A9-4B199A097DDE}" srcOrd="3" destOrd="0" parTransId="{FEA90944-4E33-4A97-9617-DC058513E95A}" sibTransId="{8DA6EFCF-1F1E-4799-8770-A9E55A88DF1E}"/>
    <dgm:cxn modelId="{1A10B843-1401-49B4-8429-F0F046E14BF7}" type="presOf" srcId="{F252BDE5-7F9E-47FF-9EA5-32F1139626EF}" destId="{B8764847-663B-4944-885E-58547FD339F6}" srcOrd="0" destOrd="0" presId="urn:microsoft.com/office/officeart/2009/3/layout/HorizontalOrganizationChart"/>
    <dgm:cxn modelId="{441F0902-3E36-4FAB-8ECE-ABADD1103549}" type="presOf" srcId="{A53B5134-4F43-47CB-8956-C96BFEC6C10B}" destId="{4DA4D05D-3205-4531-97D5-E0071395710B}" srcOrd="1" destOrd="0" presId="urn:microsoft.com/office/officeart/2009/3/layout/HorizontalOrganizationChart"/>
    <dgm:cxn modelId="{DE09606A-F5B0-45D4-935F-DEFDF110D8D9}" type="presOf" srcId="{6D8ED4C0-E9F7-4F73-88A9-4B199A097DDE}" destId="{378505AB-7158-4C39-8905-403092706447}" srcOrd="1" destOrd="0" presId="urn:microsoft.com/office/officeart/2009/3/layout/HorizontalOrganizationChart"/>
    <dgm:cxn modelId="{AC3CE4E8-E347-405E-A659-432E60A3CB22}" type="presOf" srcId="{6D8ED4C0-E9F7-4F73-88A9-4B199A097DDE}" destId="{D2986053-26CB-4DCC-A2F8-1F97EC230F7D}" srcOrd="0" destOrd="0" presId="urn:microsoft.com/office/officeart/2009/3/layout/HorizontalOrganizationChart"/>
    <dgm:cxn modelId="{344B53BC-7D04-4090-957C-A1A7D0678D30}" type="presOf" srcId="{9B06D9AA-70A8-44F4-955C-1C3CFFE3D80D}" destId="{7FB76A91-29AC-4D0F-A19D-10C5ADFCF6F6}" srcOrd="1" destOrd="0" presId="urn:microsoft.com/office/officeart/2009/3/layout/HorizontalOrganizationChart"/>
    <dgm:cxn modelId="{FF33148E-66A7-4CE3-8CE7-78C62121F42E}" srcId="{855E128C-4028-42E1-95F0-C470525F85DD}" destId="{7260B9E0-C103-46ED-8F3C-CF8BA988C0BC}" srcOrd="0" destOrd="0" parTransId="{3FFB6922-F438-4A1B-9DF2-D23C3293CA4D}" sibTransId="{AA2E6F55-51C3-41A7-9E47-D647BBBB243C}"/>
    <dgm:cxn modelId="{75C5CCE0-038B-4778-B36D-93F54A41AC96}" type="presOf" srcId="{D2989974-C116-466D-AB48-589C6381054C}" destId="{BB166DFD-E148-4F86-84D5-290DE230ABFD}" srcOrd="0" destOrd="0" presId="urn:microsoft.com/office/officeart/2009/3/layout/HorizontalOrganizationChart"/>
    <dgm:cxn modelId="{D6296D92-89BA-4638-8231-1720734F43D3}" type="presOf" srcId="{E8E8E96D-D68B-4ACF-AE09-E3E477490D0D}" destId="{FDEFEC81-CD7B-48AF-8C7A-89764720CEB6}" srcOrd="0" destOrd="0" presId="urn:microsoft.com/office/officeart/2009/3/layout/HorizontalOrganizationChart"/>
    <dgm:cxn modelId="{C15B06B2-E80D-4555-A942-04AA2EF7690B}" srcId="{D2989974-C116-466D-AB48-589C6381054C}" destId="{A53B5134-4F43-47CB-8956-C96BFEC6C10B}" srcOrd="0" destOrd="0" parTransId="{32DB5315-F3B5-4CC7-BE8B-7F4D8E868F05}" sibTransId="{646D89F0-6728-427D-9C80-8BD7AD158688}"/>
    <dgm:cxn modelId="{60B5F558-E995-4D7B-BBA8-CFCFE2CA8686}" type="presOf" srcId="{9B06D9AA-70A8-44F4-955C-1C3CFFE3D80D}" destId="{F3E0E0CC-11F9-4C4D-B983-2D39B49B1E3F}" srcOrd="0" destOrd="0" presId="urn:microsoft.com/office/officeart/2009/3/layout/HorizontalOrganizationChart"/>
    <dgm:cxn modelId="{17D33EAF-811A-4A8D-A831-ACB74109DCE5}" type="presOf" srcId="{A53B5134-4F43-47CB-8956-C96BFEC6C10B}" destId="{B71EA2B6-5545-4DD1-9003-768FF022D946}" srcOrd="0" destOrd="0" presId="urn:microsoft.com/office/officeart/2009/3/layout/HorizontalOrganizationChart"/>
    <dgm:cxn modelId="{24EE47A1-F9F0-4939-9122-05CC901023AC}" type="presOf" srcId="{3FFB6922-F438-4A1B-9DF2-D23C3293CA4D}" destId="{7AE98EBD-2C19-4C0E-A2ED-B7F9D0A81E8E}" srcOrd="0" destOrd="0" presId="urn:microsoft.com/office/officeart/2009/3/layout/HorizontalOrganizationChart"/>
    <dgm:cxn modelId="{F8521662-7471-4CA3-92AA-CA10D587E5F4}" type="presOf" srcId="{7260B9E0-C103-46ED-8F3C-CF8BA988C0BC}" destId="{0C69564C-2A18-4E3E-88AF-F54F65070975}" srcOrd="0" destOrd="0" presId="urn:microsoft.com/office/officeart/2009/3/layout/HorizontalOrganizationChart"/>
    <dgm:cxn modelId="{04A76B32-26B3-4D64-A1AC-22A8B24AD1D4}" srcId="{A53B5134-4F43-47CB-8956-C96BFEC6C10B}" destId="{E8E8E96D-D68B-4ACF-AE09-E3E477490D0D}" srcOrd="2" destOrd="0" parTransId="{9CC96FC9-FD57-4870-9C91-15DB39CD905D}" sibTransId="{9C3C5AAE-87EA-49B6-805D-525DD7378EEF}"/>
    <dgm:cxn modelId="{9D21182F-EFAB-41B3-85F0-491EE5CAB938}" type="presOf" srcId="{7260B9E0-C103-46ED-8F3C-CF8BA988C0BC}" destId="{9EE37C47-4272-4ABD-8F2A-1FE06FB362A7}" srcOrd="1" destOrd="0" presId="urn:microsoft.com/office/officeart/2009/3/layout/HorizontalOrganizationChart"/>
    <dgm:cxn modelId="{78CEE56D-7658-42D2-B568-CE5B24BE7708}" type="presOf" srcId="{9CC96FC9-FD57-4870-9C91-15DB39CD905D}" destId="{84C8A742-27DE-4B4E-A4E7-80CB880033B5}" srcOrd="0" destOrd="0" presId="urn:microsoft.com/office/officeart/2009/3/layout/HorizontalOrganizationChart"/>
    <dgm:cxn modelId="{DBA827A6-E056-4710-8F34-AB2B8B7DEAD0}" type="presOf" srcId="{E8E8E96D-D68B-4ACF-AE09-E3E477490D0D}" destId="{90E75E18-8A4B-4C1A-BA0E-492EC17EB7A3}" srcOrd="1" destOrd="0" presId="urn:microsoft.com/office/officeart/2009/3/layout/HorizontalOrganizationChart"/>
    <dgm:cxn modelId="{30D9A384-E391-404B-9BDA-6A1BB824B3B9}" type="presOf" srcId="{8FB8FABC-E780-4205-A905-9B8DE956E6F0}" destId="{3AA0A7FF-D17C-4588-ABB2-200474ADC08F}" srcOrd="0" destOrd="0" presId="urn:microsoft.com/office/officeart/2009/3/layout/HorizontalOrganizationChart"/>
    <dgm:cxn modelId="{ECBC5D42-5664-473B-9AB2-0F09DD14F45E}" srcId="{A53B5134-4F43-47CB-8956-C96BFEC6C10B}" destId="{9B06D9AA-70A8-44F4-955C-1C3CFFE3D80D}" srcOrd="1" destOrd="0" parTransId="{8FB8FABC-E780-4205-A905-9B8DE956E6F0}" sibTransId="{B0AFB8FC-8F98-4356-825E-628450724CD7}"/>
    <dgm:cxn modelId="{B29D51CD-F28E-4258-9B89-ADBE2EF0BA78}" srcId="{A53B5134-4F43-47CB-8956-C96BFEC6C10B}" destId="{855E128C-4028-42E1-95F0-C470525F85DD}" srcOrd="0" destOrd="0" parTransId="{F252BDE5-7F9E-47FF-9EA5-32F1139626EF}" sibTransId="{E2443CF5-5A0C-41F1-8D05-E3C3FCD838FF}"/>
    <dgm:cxn modelId="{DE0F50F2-40A8-4483-80EE-1CB20D01E63B}" type="presParOf" srcId="{BB166DFD-E148-4F86-84D5-290DE230ABFD}" destId="{37D4C454-A06B-41E7-8B27-4AD76FF7AF33}" srcOrd="0" destOrd="0" presId="urn:microsoft.com/office/officeart/2009/3/layout/HorizontalOrganizationChart"/>
    <dgm:cxn modelId="{39099E3F-AB89-483E-B285-D63F626C175D}" type="presParOf" srcId="{37D4C454-A06B-41E7-8B27-4AD76FF7AF33}" destId="{F65CC256-3F53-4BDB-8F7D-904067DFED5E}" srcOrd="0" destOrd="0" presId="urn:microsoft.com/office/officeart/2009/3/layout/HorizontalOrganizationChart"/>
    <dgm:cxn modelId="{98D35779-DAB0-4B90-B5E2-D4D1D1F2E2A3}" type="presParOf" srcId="{F65CC256-3F53-4BDB-8F7D-904067DFED5E}" destId="{B71EA2B6-5545-4DD1-9003-768FF022D946}" srcOrd="0" destOrd="0" presId="urn:microsoft.com/office/officeart/2009/3/layout/HorizontalOrganizationChart"/>
    <dgm:cxn modelId="{1EE248DA-6803-49C6-A232-4CC35AD89CD0}" type="presParOf" srcId="{F65CC256-3F53-4BDB-8F7D-904067DFED5E}" destId="{4DA4D05D-3205-4531-97D5-E0071395710B}" srcOrd="1" destOrd="0" presId="urn:microsoft.com/office/officeart/2009/3/layout/HorizontalOrganizationChart"/>
    <dgm:cxn modelId="{B0741861-D705-4463-954B-DD7CCD05467A}" type="presParOf" srcId="{37D4C454-A06B-41E7-8B27-4AD76FF7AF33}" destId="{CB0A790F-42C2-464B-BCC7-37D62A84E969}" srcOrd="1" destOrd="0" presId="urn:microsoft.com/office/officeart/2009/3/layout/HorizontalOrganizationChart"/>
    <dgm:cxn modelId="{DD50D905-B581-45CB-A6DA-12ABC0B627F0}" type="presParOf" srcId="{CB0A790F-42C2-464B-BCC7-37D62A84E969}" destId="{3AA0A7FF-D17C-4588-ABB2-200474ADC08F}" srcOrd="0" destOrd="0" presId="urn:microsoft.com/office/officeart/2009/3/layout/HorizontalOrganizationChart"/>
    <dgm:cxn modelId="{38BAF46D-3C1D-4664-AB93-69DF7780B5FF}" type="presParOf" srcId="{CB0A790F-42C2-464B-BCC7-37D62A84E969}" destId="{5E9DBF7C-F28D-498B-853A-4FE7B402C514}" srcOrd="1" destOrd="0" presId="urn:microsoft.com/office/officeart/2009/3/layout/HorizontalOrganizationChart"/>
    <dgm:cxn modelId="{7C567FA1-05D8-448C-B1EB-33D1AF8B0AF7}" type="presParOf" srcId="{5E9DBF7C-F28D-498B-853A-4FE7B402C514}" destId="{57F54961-2514-42AB-98B7-E1F5361D838E}" srcOrd="0" destOrd="0" presId="urn:microsoft.com/office/officeart/2009/3/layout/HorizontalOrganizationChart"/>
    <dgm:cxn modelId="{DB476A97-165F-40CF-83DC-1A2DE636D21D}" type="presParOf" srcId="{57F54961-2514-42AB-98B7-E1F5361D838E}" destId="{F3E0E0CC-11F9-4C4D-B983-2D39B49B1E3F}" srcOrd="0" destOrd="0" presId="urn:microsoft.com/office/officeart/2009/3/layout/HorizontalOrganizationChart"/>
    <dgm:cxn modelId="{F944EA38-D9B6-4023-9F3B-74EB666D0DA4}" type="presParOf" srcId="{57F54961-2514-42AB-98B7-E1F5361D838E}" destId="{7FB76A91-29AC-4D0F-A19D-10C5ADFCF6F6}" srcOrd="1" destOrd="0" presId="urn:microsoft.com/office/officeart/2009/3/layout/HorizontalOrganizationChart"/>
    <dgm:cxn modelId="{9A7FB01A-3EDF-4908-B1BE-8F1F75B43214}" type="presParOf" srcId="{5E9DBF7C-F28D-498B-853A-4FE7B402C514}" destId="{A2049789-76D7-4995-BD68-A76B88226B2E}" srcOrd="1" destOrd="0" presId="urn:microsoft.com/office/officeart/2009/3/layout/HorizontalOrganizationChart"/>
    <dgm:cxn modelId="{86C6F373-DC08-4AB9-A9F8-671613D93EC6}" type="presParOf" srcId="{5E9DBF7C-F28D-498B-853A-4FE7B402C514}" destId="{BCADB74A-2F26-49B6-AC2C-368BFCFEFB7F}" srcOrd="2" destOrd="0" presId="urn:microsoft.com/office/officeart/2009/3/layout/HorizontalOrganizationChart"/>
    <dgm:cxn modelId="{2AABF8F7-7C1B-4D5D-9433-43BB1D72B8E5}" type="presParOf" srcId="{CB0A790F-42C2-464B-BCC7-37D62A84E969}" destId="{84C8A742-27DE-4B4E-A4E7-80CB880033B5}" srcOrd="2" destOrd="0" presId="urn:microsoft.com/office/officeart/2009/3/layout/HorizontalOrganizationChart"/>
    <dgm:cxn modelId="{F8BC4ECD-F366-4FC4-AEEF-97BAE9C0AA18}" type="presParOf" srcId="{CB0A790F-42C2-464B-BCC7-37D62A84E969}" destId="{4B431D37-40F9-4504-A0F8-AB7367066D6D}" srcOrd="3" destOrd="0" presId="urn:microsoft.com/office/officeart/2009/3/layout/HorizontalOrganizationChart"/>
    <dgm:cxn modelId="{8AE33C30-3741-474E-B035-21C52488811D}" type="presParOf" srcId="{4B431D37-40F9-4504-A0F8-AB7367066D6D}" destId="{83A00AEE-8188-4212-975E-1D6F99712EF8}" srcOrd="0" destOrd="0" presId="urn:microsoft.com/office/officeart/2009/3/layout/HorizontalOrganizationChart"/>
    <dgm:cxn modelId="{CC7EBFED-E4F2-41DB-8142-CEF68A0CEDC2}" type="presParOf" srcId="{83A00AEE-8188-4212-975E-1D6F99712EF8}" destId="{FDEFEC81-CD7B-48AF-8C7A-89764720CEB6}" srcOrd="0" destOrd="0" presId="urn:microsoft.com/office/officeart/2009/3/layout/HorizontalOrganizationChart"/>
    <dgm:cxn modelId="{7A9C39BA-3E29-446C-85B9-5E4872C958FC}" type="presParOf" srcId="{83A00AEE-8188-4212-975E-1D6F99712EF8}" destId="{90E75E18-8A4B-4C1A-BA0E-492EC17EB7A3}" srcOrd="1" destOrd="0" presId="urn:microsoft.com/office/officeart/2009/3/layout/HorizontalOrganizationChart"/>
    <dgm:cxn modelId="{881BE81B-906F-4A0E-9922-23FA21A15E82}" type="presParOf" srcId="{4B431D37-40F9-4504-A0F8-AB7367066D6D}" destId="{881C8074-7BD9-4168-8D55-F145A0EE44C8}" srcOrd="1" destOrd="0" presId="urn:microsoft.com/office/officeart/2009/3/layout/HorizontalOrganizationChart"/>
    <dgm:cxn modelId="{7912A9C0-BCC9-44A3-A70B-68E6551837CA}" type="presParOf" srcId="{4B431D37-40F9-4504-A0F8-AB7367066D6D}" destId="{4622CDAB-44F1-463A-86BE-9658543DA37A}" srcOrd="2" destOrd="0" presId="urn:microsoft.com/office/officeart/2009/3/layout/HorizontalOrganizationChart"/>
    <dgm:cxn modelId="{0F5BB603-E3D6-4040-8147-9D4E8C5D6F62}" type="presParOf" srcId="{CB0A790F-42C2-464B-BCC7-37D62A84E969}" destId="{7C3C6A8B-B45A-40C1-B3AE-B296CF092141}" srcOrd="4" destOrd="0" presId="urn:microsoft.com/office/officeart/2009/3/layout/HorizontalOrganizationChart"/>
    <dgm:cxn modelId="{DB69C853-F025-4BBE-8005-01A63ED87E89}" type="presParOf" srcId="{CB0A790F-42C2-464B-BCC7-37D62A84E969}" destId="{A29D576D-4E3F-4AE9-A853-0F5712996169}" srcOrd="5" destOrd="0" presId="urn:microsoft.com/office/officeart/2009/3/layout/HorizontalOrganizationChart"/>
    <dgm:cxn modelId="{C09A20E9-2629-49A0-B67F-8FB1EDCAEB1B}" type="presParOf" srcId="{A29D576D-4E3F-4AE9-A853-0F5712996169}" destId="{DE3E1302-9191-4F2F-996B-F9702F7AE809}" srcOrd="0" destOrd="0" presId="urn:microsoft.com/office/officeart/2009/3/layout/HorizontalOrganizationChart"/>
    <dgm:cxn modelId="{7169BF4F-6563-46D7-A61E-6BF5E6634D18}" type="presParOf" srcId="{DE3E1302-9191-4F2F-996B-F9702F7AE809}" destId="{D2986053-26CB-4DCC-A2F8-1F97EC230F7D}" srcOrd="0" destOrd="0" presId="urn:microsoft.com/office/officeart/2009/3/layout/HorizontalOrganizationChart"/>
    <dgm:cxn modelId="{888652DE-023B-4AE3-98D2-99FE14CEC112}" type="presParOf" srcId="{DE3E1302-9191-4F2F-996B-F9702F7AE809}" destId="{378505AB-7158-4C39-8905-403092706447}" srcOrd="1" destOrd="0" presId="urn:microsoft.com/office/officeart/2009/3/layout/HorizontalOrganizationChart"/>
    <dgm:cxn modelId="{A00E8C06-8ED4-4FD6-8D12-9F11B5E93E7C}" type="presParOf" srcId="{A29D576D-4E3F-4AE9-A853-0F5712996169}" destId="{3E96C009-D978-4DAB-80E3-03FB171DC665}" srcOrd="1" destOrd="0" presId="urn:microsoft.com/office/officeart/2009/3/layout/HorizontalOrganizationChart"/>
    <dgm:cxn modelId="{8A76428A-AAE7-474F-A0BB-0342725D9A21}" type="presParOf" srcId="{A29D576D-4E3F-4AE9-A853-0F5712996169}" destId="{2FDA97F0-C4E0-46ED-8C6A-FDEDD60B3DAF}" srcOrd="2" destOrd="0" presId="urn:microsoft.com/office/officeart/2009/3/layout/HorizontalOrganizationChart"/>
    <dgm:cxn modelId="{A2057CD5-FCE3-4D9B-9D20-8B925025737D}" type="presParOf" srcId="{37D4C454-A06B-41E7-8B27-4AD76FF7AF33}" destId="{E79CFC77-EE1D-4B7B-8713-ECD579BDAFF5}" srcOrd="2" destOrd="0" presId="urn:microsoft.com/office/officeart/2009/3/layout/HorizontalOrganizationChart"/>
    <dgm:cxn modelId="{D5D93E66-2144-48B0-9039-5AD7489EB6E4}" type="presParOf" srcId="{E79CFC77-EE1D-4B7B-8713-ECD579BDAFF5}" destId="{B8764847-663B-4944-885E-58547FD339F6}" srcOrd="0" destOrd="0" presId="urn:microsoft.com/office/officeart/2009/3/layout/HorizontalOrganizationChart"/>
    <dgm:cxn modelId="{9485FB1F-73C2-49E8-933D-1F191954F806}" type="presParOf" srcId="{E79CFC77-EE1D-4B7B-8713-ECD579BDAFF5}" destId="{2FC8DD43-8D8F-42D9-836A-E99592097A91}" srcOrd="1" destOrd="0" presId="urn:microsoft.com/office/officeart/2009/3/layout/HorizontalOrganizationChart"/>
    <dgm:cxn modelId="{DFE1C231-FCC1-4D01-8787-FFA3E0E7D8D3}" type="presParOf" srcId="{2FC8DD43-8D8F-42D9-836A-E99592097A91}" destId="{52231CD2-0ED9-4DD3-97D0-F0EF7309DA6D}" srcOrd="0" destOrd="0" presId="urn:microsoft.com/office/officeart/2009/3/layout/HorizontalOrganizationChart"/>
    <dgm:cxn modelId="{2BAB0706-78D0-43BA-AC83-6E7C2F6BD7E7}" type="presParOf" srcId="{52231CD2-0ED9-4DD3-97D0-F0EF7309DA6D}" destId="{B4223D89-A091-406C-944F-7E9E3E5A834E}" srcOrd="0" destOrd="0" presId="urn:microsoft.com/office/officeart/2009/3/layout/HorizontalOrganizationChart"/>
    <dgm:cxn modelId="{36435978-C3A7-4791-83CE-8B5895697E71}" type="presParOf" srcId="{52231CD2-0ED9-4DD3-97D0-F0EF7309DA6D}" destId="{912EF32F-1C8A-452B-B46F-7CF5E1618E27}" srcOrd="1" destOrd="0" presId="urn:microsoft.com/office/officeart/2009/3/layout/HorizontalOrganizationChart"/>
    <dgm:cxn modelId="{9AB24EC1-6D19-4A5D-99C3-492ACE7D6062}" type="presParOf" srcId="{2FC8DD43-8D8F-42D9-836A-E99592097A91}" destId="{33FD8854-4D69-4EEC-A97B-FC09496449FC}" srcOrd="1" destOrd="0" presId="urn:microsoft.com/office/officeart/2009/3/layout/HorizontalOrganizationChart"/>
    <dgm:cxn modelId="{5BA91074-E057-45D9-939C-8424FECF8F63}" type="presParOf" srcId="{2FC8DD43-8D8F-42D9-836A-E99592097A91}" destId="{FDCD12FB-A230-40DA-A5E6-A1B7A3569D8F}" srcOrd="2" destOrd="0" presId="urn:microsoft.com/office/officeart/2009/3/layout/HorizontalOrganizationChart"/>
    <dgm:cxn modelId="{38433A46-5F61-4F96-BB97-C6E49AFAB105}" type="presParOf" srcId="{FDCD12FB-A230-40DA-A5E6-A1B7A3569D8F}" destId="{7AE98EBD-2C19-4C0E-A2ED-B7F9D0A81E8E}" srcOrd="0" destOrd="0" presId="urn:microsoft.com/office/officeart/2009/3/layout/HorizontalOrganizationChart"/>
    <dgm:cxn modelId="{8100C589-B95C-4E2A-9F76-21BE915467AA}" type="presParOf" srcId="{FDCD12FB-A230-40DA-A5E6-A1B7A3569D8F}" destId="{0FEB5DE5-9F89-4AA7-B77B-A9DD24A7448A}" srcOrd="1" destOrd="0" presId="urn:microsoft.com/office/officeart/2009/3/layout/HorizontalOrganizationChart"/>
    <dgm:cxn modelId="{93CDC026-5BBB-4E9A-93FE-E95BA16A69A3}" type="presParOf" srcId="{0FEB5DE5-9F89-4AA7-B77B-A9DD24A7448A}" destId="{A2730748-C992-4166-AE9C-720BD7D7E981}" srcOrd="0" destOrd="0" presId="urn:microsoft.com/office/officeart/2009/3/layout/HorizontalOrganizationChart"/>
    <dgm:cxn modelId="{19D76517-070D-48AE-86BE-E2927DBFF7C2}" type="presParOf" srcId="{A2730748-C992-4166-AE9C-720BD7D7E981}" destId="{0C69564C-2A18-4E3E-88AF-F54F65070975}" srcOrd="0" destOrd="0" presId="urn:microsoft.com/office/officeart/2009/3/layout/HorizontalOrganizationChart"/>
    <dgm:cxn modelId="{9ADAEC01-B1A2-4452-BB4D-757A989F5D2E}" type="presParOf" srcId="{A2730748-C992-4166-AE9C-720BD7D7E981}" destId="{9EE37C47-4272-4ABD-8F2A-1FE06FB362A7}" srcOrd="1" destOrd="0" presId="urn:microsoft.com/office/officeart/2009/3/layout/HorizontalOrganizationChart"/>
    <dgm:cxn modelId="{A88F0F65-FF90-4BB0-B104-5406729FAC57}" type="presParOf" srcId="{0FEB5DE5-9F89-4AA7-B77B-A9DD24A7448A}" destId="{10930C96-0326-4AA7-9F82-16DE722A4507}" srcOrd="1" destOrd="0" presId="urn:microsoft.com/office/officeart/2009/3/layout/HorizontalOrganizationChart"/>
    <dgm:cxn modelId="{A42608E9-5C84-4BB5-997D-2420684E3AEF}" type="presParOf" srcId="{0FEB5DE5-9F89-4AA7-B77B-A9DD24A7448A}" destId="{FCE36D98-7E71-4BC1-BB05-13737D506712}"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E98EBD-2C19-4C0E-A2ED-B7F9D0A81E8E}">
      <dsp:nvSpPr>
        <dsp:cNvPr id="0" name=""/>
        <dsp:cNvSpPr/>
      </dsp:nvSpPr>
      <dsp:spPr>
        <a:xfrm>
          <a:off x="3090596" y="1361127"/>
          <a:ext cx="91440" cy="774484"/>
        </a:xfrm>
        <a:custGeom>
          <a:avLst/>
          <a:gdLst/>
          <a:ahLst/>
          <a:cxnLst/>
          <a:rect l="0" t="0" r="0" b="0"/>
          <a:pathLst>
            <a:path>
              <a:moveTo>
                <a:pt x="45720" y="0"/>
              </a:moveTo>
              <a:lnTo>
                <a:pt x="104664" y="0"/>
              </a:lnTo>
              <a:lnTo>
                <a:pt x="104664" y="774484"/>
              </a:lnTo>
            </a:path>
          </a:pathLst>
        </a:custGeom>
        <a:noFill/>
        <a:ln w="9525" cap="flat" cmpd="sng" algn="ctr">
          <a:solidFill>
            <a:schemeClr val="accent3">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8764847-663B-4944-885E-58547FD339F6}">
      <dsp:nvSpPr>
        <dsp:cNvPr id="0" name=""/>
        <dsp:cNvSpPr/>
      </dsp:nvSpPr>
      <dsp:spPr>
        <a:xfrm>
          <a:off x="1193590" y="1413192"/>
          <a:ext cx="1346600" cy="129753"/>
        </a:xfrm>
        <a:custGeom>
          <a:avLst/>
          <a:gdLst/>
          <a:ahLst/>
          <a:cxnLst/>
          <a:rect l="0" t="0" r="0" b="0"/>
          <a:pathLst>
            <a:path>
              <a:moveTo>
                <a:pt x="0" y="0"/>
              </a:moveTo>
              <a:lnTo>
                <a:pt x="1346600" y="129753"/>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C3C6A8B-B45A-40C1-B3AE-B296CF092141}">
      <dsp:nvSpPr>
        <dsp:cNvPr id="0" name=""/>
        <dsp:cNvSpPr/>
      </dsp:nvSpPr>
      <dsp:spPr>
        <a:xfrm>
          <a:off x="1193590" y="1413192"/>
          <a:ext cx="3099853" cy="512668"/>
        </a:xfrm>
        <a:custGeom>
          <a:avLst/>
          <a:gdLst/>
          <a:ahLst/>
          <a:cxnLst/>
          <a:rect l="0" t="0" r="0" b="0"/>
          <a:pathLst>
            <a:path>
              <a:moveTo>
                <a:pt x="0" y="0"/>
              </a:moveTo>
              <a:lnTo>
                <a:pt x="2980628" y="0"/>
              </a:lnTo>
              <a:lnTo>
                <a:pt x="2980628" y="512668"/>
              </a:lnTo>
              <a:lnTo>
                <a:pt x="3099853" y="512668"/>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4C8A742-27DE-4B4E-A4E7-80CB880033B5}">
      <dsp:nvSpPr>
        <dsp:cNvPr id="0" name=""/>
        <dsp:cNvSpPr/>
      </dsp:nvSpPr>
      <dsp:spPr>
        <a:xfrm>
          <a:off x="1193590" y="1367472"/>
          <a:ext cx="3099853" cy="91440"/>
        </a:xfrm>
        <a:custGeom>
          <a:avLst/>
          <a:gdLst/>
          <a:ahLst/>
          <a:cxnLst/>
          <a:rect l="0" t="0" r="0" b="0"/>
          <a:pathLst>
            <a:path>
              <a:moveTo>
                <a:pt x="0" y="45720"/>
              </a:moveTo>
              <a:lnTo>
                <a:pt x="3099853" y="45720"/>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AA0A7FF-D17C-4588-ABB2-200474ADC08F}">
      <dsp:nvSpPr>
        <dsp:cNvPr id="0" name=""/>
        <dsp:cNvSpPr/>
      </dsp:nvSpPr>
      <dsp:spPr>
        <a:xfrm>
          <a:off x="1193590" y="900524"/>
          <a:ext cx="3099853" cy="512668"/>
        </a:xfrm>
        <a:custGeom>
          <a:avLst/>
          <a:gdLst/>
          <a:ahLst/>
          <a:cxnLst/>
          <a:rect l="0" t="0" r="0" b="0"/>
          <a:pathLst>
            <a:path>
              <a:moveTo>
                <a:pt x="0" y="512668"/>
              </a:moveTo>
              <a:lnTo>
                <a:pt x="2980628" y="512668"/>
              </a:lnTo>
              <a:lnTo>
                <a:pt x="2980628" y="0"/>
              </a:lnTo>
              <a:lnTo>
                <a:pt x="3099853" y="0"/>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1EA2B6-5545-4DD1-9003-768FF022D946}">
      <dsp:nvSpPr>
        <dsp:cNvPr id="0" name=""/>
        <dsp:cNvSpPr/>
      </dsp:nvSpPr>
      <dsp:spPr>
        <a:xfrm>
          <a:off x="1339" y="1231374"/>
          <a:ext cx="1192251" cy="363636"/>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sr-Latn-CS" sz="800" kern="1200" smtClean="0"/>
            <a:t>Upravni odbor</a:t>
          </a:r>
        </a:p>
        <a:p>
          <a:pPr lvl="0" algn="ctr" defTabSz="355600" rtl="0">
            <a:lnSpc>
              <a:spcPct val="90000"/>
            </a:lnSpc>
            <a:spcBef>
              <a:spcPct val="0"/>
            </a:spcBef>
            <a:spcAft>
              <a:spcPct val="35000"/>
            </a:spcAft>
          </a:pPr>
          <a:r>
            <a:rPr lang="sr-Cyrl-RS" sz="800" kern="1200" smtClean="0"/>
            <a:t>Nadzorni odbor CSR Čoka</a:t>
          </a:r>
        </a:p>
      </dsp:txBody>
      <dsp:txXfrm>
        <a:off x="1339" y="1231374"/>
        <a:ext cx="1192251" cy="363636"/>
      </dsp:txXfrm>
    </dsp:sp>
    <dsp:sp modelId="{F3E0E0CC-11F9-4C4D-B983-2D39B49B1E3F}">
      <dsp:nvSpPr>
        <dsp:cNvPr id="0" name=""/>
        <dsp:cNvSpPr/>
      </dsp:nvSpPr>
      <dsp:spPr>
        <a:xfrm>
          <a:off x="4293444" y="718706"/>
          <a:ext cx="1192251" cy="363636"/>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sr-Cyrl-RS" sz="800" kern="1200" smtClean="0"/>
            <a:t>poslovi socijalnog rada porodično pravna zaštita</a:t>
          </a:r>
          <a:endParaRPr lang="en-US" sz="800" kern="1200" smtClean="0"/>
        </a:p>
      </dsp:txBody>
      <dsp:txXfrm>
        <a:off x="4293444" y="718706"/>
        <a:ext cx="1192251" cy="363636"/>
      </dsp:txXfrm>
    </dsp:sp>
    <dsp:sp modelId="{FDEFEC81-CD7B-48AF-8C7A-89764720CEB6}">
      <dsp:nvSpPr>
        <dsp:cNvPr id="0" name=""/>
        <dsp:cNvSpPr/>
      </dsp:nvSpPr>
      <dsp:spPr>
        <a:xfrm>
          <a:off x="4293444" y="1231374"/>
          <a:ext cx="1192251" cy="363636"/>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sr-Cyrl-RS" sz="800" kern="1200" smtClean="0"/>
            <a:t>finansijsko administrativno -tehnički poslova</a:t>
          </a:r>
          <a:endParaRPr lang="en-US" sz="800" kern="1200" smtClean="0"/>
        </a:p>
      </dsp:txBody>
      <dsp:txXfrm>
        <a:off x="4293444" y="1231374"/>
        <a:ext cx="1192251" cy="363636"/>
      </dsp:txXfrm>
    </dsp:sp>
    <dsp:sp modelId="{D2986053-26CB-4DCC-A2F8-1F97EC230F7D}">
      <dsp:nvSpPr>
        <dsp:cNvPr id="0" name=""/>
        <dsp:cNvSpPr/>
      </dsp:nvSpPr>
      <dsp:spPr>
        <a:xfrm>
          <a:off x="4293444" y="1744042"/>
          <a:ext cx="1192251" cy="363636"/>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sr-Cyrl-RS" sz="800" kern="1200" smtClean="0"/>
            <a:t>upravno-pravni poslovi</a:t>
          </a:r>
          <a:endParaRPr lang="en-US" sz="800" kern="1200" smtClean="0"/>
        </a:p>
      </dsp:txBody>
      <dsp:txXfrm>
        <a:off x="4293444" y="1744042"/>
        <a:ext cx="1192251" cy="363636"/>
      </dsp:txXfrm>
    </dsp:sp>
    <dsp:sp modelId="{B4223D89-A091-406C-944F-7E9E3E5A834E}">
      <dsp:nvSpPr>
        <dsp:cNvPr id="0" name=""/>
        <dsp:cNvSpPr/>
      </dsp:nvSpPr>
      <dsp:spPr>
        <a:xfrm>
          <a:off x="1944065" y="1179309"/>
          <a:ext cx="1192251" cy="363636"/>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kern="1200" smtClean="0"/>
            <a:t>Direktor poslovi planiranja i razvoja</a:t>
          </a:r>
          <a:endParaRPr lang="sr-Latn-CS" sz="800" kern="1200"/>
        </a:p>
      </dsp:txBody>
      <dsp:txXfrm>
        <a:off x="1944065" y="1179309"/>
        <a:ext cx="1192251" cy="363636"/>
      </dsp:txXfrm>
    </dsp:sp>
    <dsp:sp modelId="{0C69564C-2A18-4E3E-88AF-F54F65070975}">
      <dsp:nvSpPr>
        <dsp:cNvPr id="0" name=""/>
        <dsp:cNvSpPr/>
      </dsp:nvSpPr>
      <dsp:spPr>
        <a:xfrm>
          <a:off x="2599135" y="2135612"/>
          <a:ext cx="1192251" cy="363636"/>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Latn-CS" sz="800" kern="1200"/>
            <a:t>Služba za ostvarivanje lokalnih usluga socijalne zaštite</a:t>
          </a:r>
        </a:p>
      </dsp:txBody>
      <dsp:txXfrm>
        <a:off x="2599135" y="2135612"/>
        <a:ext cx="1192251" cy="363636"/>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C4877-9592-4D4F-BD91-2A5E2D5C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37</Pages>
  <Words>12284</Words>
  <Characters>70022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CSR Coka</dc:creator>
  <cp:lastModifiedBy>CSR Coka</cp:lastModifiedBy>
  <cp:revision>100</cp:revision>
  <dcterms:created xsi:type="dcterms:W3CDTF">2022-03-02T13:30:00Z</dcterms:created>
  <dcterms:modified xsi:type="dcterms:W3CDTF">2023-02-20T10:43:00Z</dcterms:modified>
</cp:coreProperties>
</file>