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74" w:rsidRPr="002A44B8" w:rsidRDefault="001D1774" w:rsidP="001D1774">
      <w:pPr>
        <w:jc w:val="center"/>
        <w:rPr>
          <w:b/>
          <w:noProof/>
          <w:sz w:val="22"/>
          <w:szCs w:val="22"/>
        </w:rPr>
      </w:pPr>
      <w:r w:rsidRPr="002A44B8">
        <w:rPr>
          <w:b/>
          <w:noProof/>
          <w:sz w:val="22"/>
          <w:szCs w:val="22"/>
        </w:rPr>
        <w:t xml:space="preserve">ЦЕНТАР ЗА СОЦИЈАЛНИ РАД </w:t>
      </w:r>
      <w:r w:rsidR="00655790">
        <w:rPr>
          <w:b/>
          <w:noProof/>
          <w:sz w:val="22"/>
          <w:szCs w:val="22"/>
          <w:lang w:val="sr-Cyrl-RS"/>
        </w:rPr>
        <w:t xml:space="preserve">ЗА ОПШТИНУ </w:t>
      </w:r>
      <w:r w:rsidRPr="002A44B8">
        <w:rPr>
          <w:b/>
          <w:noProof/>
          <w:sz w:val="22"/>
          <w:szCs w:val="22"/>
        </w:rPr>
        <w:t>ЧОКА</w:t>
      </w:r>
    </w:p>
    <w:p w:rsidR="001D1774" w:rsidRPr="002A44B8" w:rsidRDefault="001D1774" w:rsidP="001D1774">
      <w:pPr>
        <w:jc w:val="center"/>
        <w:rPr>
          <w:b/>
          <w:noProof/>
          <w:sz w:val="22"/>
          <w:szCs w:val="22"/>
        </w:rPr>
      </w:pPr>
    </w:p>
    <w:p w:rsidR="001D1774" w:rsidRPr="002A44B8" w:rsidRDefault="001D1774" w:rsidP="001D1774">
      <w:pPr>
        <w:jc w:val="center"/>
        <w:rPr>
          <w:b/>
          <w:sz w:val="44"/>
          <w:szCs w:val="44"/>
        </w:rPr>
      </w:pPr>
    </w:p>
    <w:p w:rsidR="001D1774" w:rsidRPr="002A44B8" w:rsidRDefault="001D1774" w:rsidP="001D1774">
      <w:pPr>
        <w:jc w:val="center"/>
        <w:rPr>
          <w:b/>
          <w:sz w:val="44"/>
          <w:szCs w:val="44"/>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r w:rsidRPr="002A44B8">
        <w:rPr>
          <w:b/>
          <w:sz w:val="36"/>
          <w:szCs w:val="36"/>
        </w:rPr>
        <w:t>ГОДИШЊИ ИЗВЕШТАЈ</w:t>
      </w:r>
    </w:p>
    <w:p w:rsidR="001D1774" w:rsidRPr="002A44B8" w:rsidRDefault="001D1774" w:rsidP="001D1774">
      <w:pPr>
        <w:jc w:val="center"/>
        <w:rPr>
          <w:b/>
          <w:sz w:val="36"/>
          <w:szCs w:val="36"/>
        </w:rPr>
      </w:pPr>
      <w:r w:rsidRPr="002A44B8">
        <w:rPr>
          <w:b/>
          <w:sz w:val="36"/>
          <w:szCs w:val="36"/>
        </w:rPr>
        <w:t>О РАДУ ЦЕНТРА ЗА СОЦИЈАЛНИ РАД</w:t>
      </w:r>
    </w:p>
    <w:p w:rsidR="001D1774" w:rsidRPr="002A44B8" w:rsidRDefault="001D1774" w:rsidP="001D1774">
      <w:pPr>
        <w:jc w:val="center"/>
        <w:rPr>
          <w:b/>
          <w:sz w:val="36"/>
          <w:szCs w:val="36"/>
        </w:rPr>
      </w:pPr>
      <w:r w:rsidRPr="002A44B8">
        <w:rPr>
          <w:b/>
          <w:sz w:val="36"/>
          <w:szCs w:val="36"/>
        </w:rPr>
        <w:t>ЗА ОПШТИНУ ЧОКА</w:t>
      </w:r>
    </w:p>
    <w:p w:rsidR="001D1774" w:rsidRPr="002A44B8" w:rsidRDefault="001D1774" w:rsidP="001D1774">
      <w:pPr>
        <w:jc w:val="center"/>
        <w:rPr>
          <w:b/>
          <w:sz w:val="36"/>
          <w:szCs w:val="36"/>
        </w:rPr>
      </w:pPr>
    </w:p>
    <w:p w:rsidR="001D1774" w:rsidRPr="002A44B8" w:rsidRDefault="00B831C9" w:rsidP="001D1774">
      <w:pPr>
        <w:jc w:val="center"/>
        <w:rPr>
          <w:b/>
          <w:sz w:val="36"/>
          <w:szCs w:val="36"/>
        </w:rPr>
      </w:pPr>
      <w:proofErr w:type="spellStart"/>
      <w:proofErr w:type="gramStart"/>
      <w:r>
        <w:rPr>
          <w:b/>
          <w:sz w:val="36"/>
          <w:szCs w:val="36"/>
        </w:rPr>
        <w:t>за</w:t>
      </w:r>
      <w:proofErr w:type="spellEnd"/>
      <w:proofErr w:type="gramEnd"/>
      <w:r>
        <w:rPr>
          <w:b/>
          <w:sz w:val="36"/>
          <w:szCs w:val="36"/>
        </w:rPr>
        <w:t xml:space="preserve"> 202</w:t>
      </w:r>
      <w:r w:rsidR="00D3362D">
        <w:rPr>
          <w:b/>
          <w:sz w:val="36"/>
          <w:szCs w:val="36"/>
          <w:lang w:val="sr-Cyrl-RS"/>
        </w:rPr>
        <w:t>4</w:t>
      </w:r>
      <w:r w:rsidR="001D1774" w:rsidRPr="002A44B8">
        <w:rPr>
          <w:b/>
          <w:sz w:val="36"/>
          <w:szCs w:val="36"/>
        </w:rPr>
        <w:t xml:space="preserve">. </w:t>
      </w:r>
      <w:proofErr w:type="spellStart"/>
      <w:proofErr w:type="gramStart"/>
      <w:r w:rsidR="001D1774" w:rsidRPr="002A44B8">
        <w:rPr>
          <w:b/>
          <w:sz w:val="36"/>
          <w:szCs w:val="36"/>
        </w:rPr>
        <w:t>годину</w:t>
      </w:r>
      <w:proofErr w:type="spellEnd"/>
      <w:proofErr w:type="gramEnd"/>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2015F0" w:rsidP="001D1774">
      <w:pPr>
        <w:jc w:val="center"/>
        <w:rPr>
          <w:b/>
        </w:rPr>
      </w:pPr>
      <w:r>
        <w:rPr>
          <w:b/>
          <w:lang w:val="sr-Cyrl-RS"/>
        </w:rPr>
        <w:t>март</w:t>
      </w:r>
      <w:r w:rsidR="00B831C9">
        <w:rPr>
          <w:b/>
        </w:rPr>
        <w:t xml:space="preserve"> 202</w:t>
      </w:r>
      <w:r w:rsidR="00D3362D">
        <w:rPr>
          <w:b/>
          <w:lang w:val="sr-Cyrl-RS"/>
        </w:rPr>
        <w:t>5</w:t>
      </w:r>
      <w:r w:rsidR="0099201E">
        <w:rPr>
          <w:b/>
        </w:rPr>
        <w:t>.</w:t>
      </w:r>
      <w:r w:rsidR="0099201E">
        <w:rPr>
          <w:b/>
          <w:lang w:val="sr-Cyrl-RS"/>
        </w:rPr>
        <w:t xml:space="preserve"> год</w:t>
      </w:r>
      <w:proofErr w:type="spellStart"/>
      <w:r w:rsidR="001D1774" w:rsidRPr="002A44B8">
        <w:rPr>
          <w:b/>
        </w:rPr>
        <w:t>ине</w:t>
      </w:r>
      <w:proofErr w:type="spellEnd"/>
    </w:p>
    <w:p w:rsidR="00A5780C" w:rsidRPr="002A44B8" w:rsidRDefault="00A5780C" w:rsidP="001D1774">
      <w:pPr>
        <w:jc w:val="center"/>
        <w:rPr>
          <w:b/>
        </w:rPr>
      </w:pPr>
    </w:p>
    <w:p w:rsidR="0007141F" w:rsidRDefault="0007141F" w:rsidP="0007141F">
      <w:pPr>
        <w:pStyle w:val="TOC1"/>
        <w:tabs>
          <w:tab w:val="right" w:leader="dot" w:pos="9061"/>
        </w:tabs>
        <w:jc w:val="center"/>
        <w:rPr>
          <w:b/>
          <w:noProof/>
          <w:sz w:val="32"/>
          <w:szCs w:val="32"/>
          <w:lang w:val="sr-Cyrl-RS"/>
        </w:rPr>
      </w:pPr>
      <w:r>
        <w:rPr>
          <w:b/>
          <w:noProof/>
          <w:sz w:val="32"/>
          <w:szCs w:val="32"/>
          <w:lang w:val="sr-Cyrl-RS"/>
        </w:rPr>
        <w:lastRenderedPageBreak/>
        <w:t>САДРЖАЈ</w:t>
      </w:r>
    </w:p>
    <w:p w:rsidR="00481A4A" w:rsidRPr="00481A4A" w:rsidRDefault="00481A4A" w:rsidP="00481A4A">
      <w:pPr>
        <w:rPr>
          <w:lang w:val="sr-Cyrl-RS"/>
        </w:rPr>
      </w:pPr>
    </w:p>
    <w:p w:rsidR="002C09FF" w:rsidRPr="002C09FF" w:rsidRDefault="001E0BB2">
      <w:pPr>
        <w:pStyle w:val="TOC1"/>
        <w:tabs>
          <w:tab w:val="right" w:leader="dot" w:pos="9061"/>
        </w:tabs>
        <w:rPr>
          <w:rFonts w:asciiTheme="minorHAnsi" w:eastAsiaTheme="minorEastAsia" w:hAnsiTheme="minorHAnsi" w:cstheme="minorBidi"/>
          <w:b/>
          <w:noProof/>
          <w:sz w:val="22"/>
          <w:szCs w:val="22"/>
        </w:rPr>
      </w:pPr>
      <w:r>
        <w:rPr>
          <w:b/>
          <w:noProof/>
          <w:sz w:val="32"/>
          <w:szCs w:val="32"/>
          <w:lang w:val="sr-Cyrl-RS"/>
        </w:rPr>
        <w:fldChar w:fldCharType="begin"/>
      </w:r>
      <w:r>
        <w:rPr>
          <w:b/>
          <w:noProof/>
          <w:sz w:val="32"/>
          <w:szCs w:val="32"/>
          <w:lang w:val="sr-Cyrl-RS"/>
        </w:rPr>
        <w:instrText xml:space="preserve"> TOC \o "1-5" \h \z \u </w:instrText>
      </w:r>
      <w:r>
        <w:rPr>
          <w:b/>
          <w:noProof/>
          <w:sz w:val="32"/>
          <w:szCs w:val="32"/>
          <w:lang w:val="sr-Cyrl-RS"/>
        </w:rPr>
        <w:fldChar w:fldCharType="separate"/>
      </w:r>
      <w:hyperlink w:anchor="_Toc160014447" w:history="1">
        <w:r w:rsidR="002C09FF" w:rsidRPr="002C09FF">
          <w:rPr>
            <w:rStyle w:val="Hyperlink"/>
            <w:b/>
            <w:noProof/>
          </w:rPr>
          <w:t>I НАРАТИВНИ ИЗВЕШТАЈ О РАДУ ЦЕНТРА ЗА СОЦИЈ</w:t>
        </w:r>
        <w:r w:rsidR="00646638">
          <w:rPr>
            <w:rStyle w:val="Hyperlink"/>
            <w:b/>
            <w:noProof/>
          </w:rPr>
          <w:t>АЛНИ РАД ЗА ОПШТИНУ ЧОКА ЗА 202</w:t>
        </w:r>
        <w:r w:rsidR="00646638">
          <w:rPr>
            <w:rStyle w:val="Hyperlink"/>
            <w:b/>
            <w:noProof/>
            <w:lang w:val="sr-Cyrl-RS"/>
          </w:rPr>
          <w:t>4</w:t>
        </w:r>
        <w:r w:rsidR="002C09FF" w:rsidRPr="002C09FF">
          <w:rPr>
            <w:rStyle w:val="Hyperlink"/>
            <w:b/>
            <w:noProof/>
          </w:rPr>
          <w:t>. ГОДИНУ</w:t>
        </w:r>
        <w:r w:rsidR="002C09FF" w:rsidRPr="002C09FF">
          <w:rPr>
            <w:b/>
            <w:noProof/>
            <w:webHidden/>
          </w:rPr>
          <w:tab/>
        </w:r>
        <w:r w:rsidR="002C09FF" w:rsidRPr="002C09FF">
          <w:rPr>
            <w:b/>
            <w:noProof/>
            <w:webHidden/>
          </w:rPr>
          <w:fldChar w:fldCharType="begin"/>
        </w:r>
        <w:r w:rsidR="002C09FF" w:rsidRPr="002C09FF">
          <w:rPr>
            <w:b/>
            <w:noProof/>
            <w:webHidden/>
          </w:rPr>
          <w:instrText xml:space="preserve"> PAGEREF _Toc160014447 \h </w:instrText>
        </w:r>
        <w:r w:rsidR="002C09FF" w:rsidRPr="002C09FF">
          <w:rPr>
            <w:b/>
            <w:noProof/>
            <w:webHidden/>
          </w:rPr>
        </w:r>
        <w:r w:rsidR="002C09FF" w:rsidRPr="002C09FF">
          <w:rPr>
            <w:b/>
            <w:noProof/>
            <w:webHidden/>
          </w:rPr>
          <w:fldChar w:fldCharType="separate"/>
        </w:r>
        <w:r w:rsidR="006A1443">
          <w:rPr>
            <w:b/>
            <w:noProof/>
            <w:webHidden/>
          </w:rPr>
          <w:t>4</w:t>
        </w:r>
        <w:r w:rsidR="002C09FF" w:rsidRPr="002C09FF">
          <w:rPr>
            <w:b/>
            <w:noProof/>
            <w:webHidden/>
          </w:rPr>
          <w:fldChar w:fldCharType="end"/>
        </w:r>
      </w:hyperlink>
    </w:p>
    <w:p w:rsidR="002C09FF" w:rsidRPr="002C09FF" w:rsidRDefault="002722A6" w:rsidP="002C09FF">
      <w:pPr>
        <w:pStyle w:val="TOC2"/>
        <w:rPr>
          <w:rFonts w:asciiTheme="minorHAnsi" w:eastAsiaTheme="minorEastAsia" w:hAnsiTheme="minorHAnsi" w:cstheme="minorBidi"/>
          <w:sz w:val="22"/>
          <w:szCs w:val="22"/>
        </w:rPr>
      </w:pPr>
      <w:hyperlink w:anchor="_Toc160014448" w:history="1">
        <w:r w:rsidR="002C09FF" w:rsidRPr="002C09FF">
          <w:rPr>
            <w:rStyle w:val="Hyperlink"/>
          </w:rPr>
          <w:t>ОСНОВНЕ ИНФОРМАЦИЈЕ О ЦЕНТРУ ЗА СОЦИЈАЛНИ РАД</w:t>
        </w:r>
        <w:r w:rsidR="002C09FF" w:rsidRPr="002C09FF">
          <w:rPr>
            <w:webHidden/>
          </w:rPr>
          <w:tab/>
        </w:r>
        <w:r w:rsidR="002C09FF" w:rsidRPr="002C09FF">
          <w:rPr>
            <w:webHidden/>
          </w:rPr>
          <w:fldChar w:fldCharType="begin"/>
        </w:r>
        <w:r w:rsidR="002C09FF" w:rsidRPr="002C09FF">
          <w:rPr>
            <w:webHidden/>
          </w:rPr>
          <w:instrText xml:space="preserve"> PAGEREF _Toc160014448 \h </w:instrText>
        </w:r>
        <w:r w:rsidR="002C09FF" w:rsidRPr="002C09FF">
          <w:rPr>
            <w:webHidden/>
          </w:rPr>
        </w:r>
        <w:r w:rsidR="002C09FF" w:rsidRPr="002C09FF">
          <w:rPr>
            <w:webHidden/>
          </w:rPr>
          <w:fldChar w:fldCharType="separate"/>
        </w:r>
        <w:r w:rsidR="006A1443">
          <w:rPr>
            <w:webHidden/>
          </w:rPr>
          <w:t>4</w:t>
        </w:r>
        <w:r w:rsidR="002C09FF" w:rsidRPr="002C09FF">
          <w:rPr>
            <w:webHidden/>
          </w:rPr>
          <w:fldChar w:fldCharType="end"/>
        </w:r>
      </w:hyperlink>
    </w:p>
    <w:p w:rsidR="002C09FF" w:rsidRPr="002C09FF" w:rsidRDefault="002722A6" w:rsidP="002C09FF">
      <w:pPr>
        <w:pStyle w:val="TOC2"/>
        <w:rPr>
          <w:rFonts w:asciiTheme="minorHAnsi" w:eastAsiaTheme="minorEastAsia" w:hAnsiTheme="minorHAnsi" w:cstheme="minorBidi"/>
          <w:sz w:val="22"/>
          <w:szCs w:val="22"/>
        </w:rPr>
      </w:pPr>
      <w:hyperlink w:anchor="_Toc160014449" w:history="1">
        <w:r w:rsidR="002C09FF" w:rsidRPr="002C09FF">
          <w:rPr>
            <w:rStyle w:val="Hyperlink"/>
          </w:rPr>
          <w:t>1.УВОДНИ ДЕО</w:t>
        </w:r>
        <w:r w:rsidR="002C09FF" w:rsidRPr="002C09FF">
          <w:rPr>
            <w:webHidden/>
          </w:rPr>
          <w:tab/>
        </w:r>
        <w:r w:rsidR="002C09FF" w:rsidRPr="002C09FF">
          <w:rPr>
            <w:webHidden/>
          </w:rPr>
          <w:fldChar w:fldCharType="begin"/>
        </w:r>
        <w:r w:rsidR="002C09FF" w:rsidRPr="002C09FF">
          <w:rPr>
            <w:webHidden/>
          </w:rPr>
          <w:instrText xml:space="preserve"> PAGEREF _Toc160014449 \h </w:instrText>
        </w:r>
        <w:r w:rsidR="002C09FF" w:rsidRPr="002C09FF">
          <w:rPr>
            <w:webHidden/>
          </w:rPr>
        </w:r>
        <w:r w:rsidR="002C09FF" w:rsidRPr="002C09FF">
          <w:rPr>
            <w:webHidden/>
          </w:rPr>
          <w:fldChar w:fldCharType="separate"/>
        </w:r>
        <w:r w:rsidR="006A1443">
          <w:rPr>
            <w:webHidden/>
          </w:rPr>
          <w:t>4</w:t>
        </w:r>
        <w:r w:rsidR="002C09FF" w:rsidRPr="002C09FF">
          <w:rPr>
            <w:webHidden/>
          </w:rPr>
          <w:fldChar w:fldCharType="end"/>
        </w:r>
      </w:hyperlink>
    </w:p>
    <w:p w:rsidR="002C09FF" w:rsidRDefault="002722A6">
      <w:pPr>
        <w:pStyle w:val="TOC3"/>
        <w:tabs>
          <w:tab w:val="right" w:leader="dot" w:pos="9061"/>
        </w:tabs>
        <w:rPr>
          <w:rFonts w:asciiTheme="minorHAnsi" w:eastAsiaTheme="minorEastAsia" w:hAnsiTheme="minorHAnsi" w:cstheme="minorBidi"/>
          <w:noProof/>
          <w:sz w:val="22"/>
          <w:szCs w:val="22"/>
        </w:rPr>
      </w:pPr>
      <w:hyperlink w:anchor="_Toc160014450" w:history="1">
        <w:r w:rsidR="002C09FF" w:rsidRPr="00640828">
          <w:rPr>
            <w:rStyle w:val="Hyperlink"/>
            <w:noProof/>
          </w:rPr>
          <w:t>ДЕЛАТНОСТ ЦЕНТРА ЗА СОЦИЈАЛНИ РАД</w:t>
        </w:r>
        <w:r w:rsidR="002C09FF">
          <w:rPr>
            <w:noProof/>
            <w:webHidden/>
          </w:rPr>
          <w:tab/>
        </w:r>
        <w:r w:rsidR="002C09FF">
          <w:rPr>
            <w:noProof/>
            <w:webHidden/>
          </w:rPr>
          <w:fldChar w:fldCharType="begin"/>
        </w:r>
        <w:r w:rsidR="002C09FF">
          <w:rPr>
            <w:noProof/>
            <w:webHidden/>
          </w:rPr>
          <w:instrText xml:space="preserve"> PAGEREF _Toc160014450 \h </w:instrText>
        </w:r>
        <w:r w:rsidR="002C09FF">
          <w:rPr>
            <w:noProof/>
            <w:webHidden/>
          </w:rPr>
        </w:r>
        <w:r w:rsidR="002C09FF">
          <w:rPr>
            <w:noProof/>
            <w:webHidden/>
          </w:rPr>
          <w:fldChar w:fldCharType="separate"/>
        </w:r>
        <w:r w:rsidR="006A1443">
          <w:rPr>
            <w:noProof/>
            <w:webHidden/>
          </w:rPr>
          <w:t>5</w:t>
        </w:r>
        <w:r w:rsidR="002C09FF">
          <w:rPr>
            <w:noProof/>
            <w:webHidden/>
          </w:rPr>
          <w:fldChar w:fldCharType="end"/>
        </w:r>
      </w:hyperlink>
    </w:p>
    <w:p w:rsidR="002C09FF" w:rsidRDefault="002722A6">
      <w:pPr>
        <w:pStyle w:val="TOC3"/>
        <w:tabs>
          <w:tab w:val="right" w:leader="dot" w:pos="9061"/>
        </w:tabs>
        <w:rPr>
          <w:rFonts w:asciiTheme="minorHAnsi" w:eastAsiaTheme="minorEastAsia" w:hAnsiTheme="minorHAnsi" w:cstheme="minorBidi"/>
          <w:noProof/>
          <w:sz w:val="22"/>
          <w:szCs w:val="22"/>
        </w:rPr>
      </w:pPr>
      <w:hyperlink w:anchor="_Toc160014451" w:history="1">
        <w:r w:rsidR="002C09FF" w:rsidRPr="00640828">
          <w:rPr>
            <w:rStyle w:val="Hyperlink"/>
            <w:noProof/>
          </w:rPr>
          <w:t>ФИНАНСИРАЊЕ СОЦИЈАЛНЕ ЗАШТИТЕ</w:t>
        </w:r>
        <w:r w:rsidR="002C09FF">
          <w:rPr>
            <w:noProof/>
            <w:webHidden/>
          </w:rPr>
          <w:tab/>
        </w:r>
        <w:r w:rsidR="002C09FF">
          <w:rPr>
            <w:noProof/>
            <w:webHidden/>
          </w:rPr>
          <w:fldChar w:fldCharType="begin"/>
        </w:r>
        <w:r w:rsidR="002C09FF">
          <w:rPr>
            <w:noProof/>
            <w:webHidden/>
          </w:rPr>
          <w:instrText xml:space="preserve"> PAGEREF _Toc160014451 \h </w:instrText>
        </w:r>
        <w:r w:rsidR="002C09FF">
          <w:rPr>
            <w:noProof/>
            <w:webHidden/>
          </w:rPr>
        </w:r>
        <w:r w:rsidR="002C09FF">
          <w:rPr>
            <w:noProof/>
            <w:webHidden/>
          </w:rPr>
          <w:fldChar w:fldCharType="separate"/>
        </w:r>
        <w:r w:rsidR="006A1443">
          <w:rPr>
            <w:noProof/>
            <w:webHidden/>
          </w:rPr>
          <w:t>5</w:t>
        </w:r>
        <w:r w:rsidR="002C09FF">
          <w:rPr>
            <w:noProof/>
            <w:webHidden/>
          </w:rPr>
          <w:fldChar w:fldCharType="end"/>
        </w:r>
      </w:hyperlink>
    </w:p>
    <w:p w:rsidR="002C09FF" w:rsidRDefault="002722A6" w:rsidP="002C09FF">
      <w:pPr>
        <w:pStyle w:val="TOC2"/>
        <w:rPr>
          <w:rFonts w:asciiTheme="minorHAnsi" w:eastAsiaTheme="minorEastAsia" w:hAnsiTheme="minorHAnsi" w:cstheme="minorBidi"/>
          <w:sz w:val="22"/>
          <w:szCs w:val="22"/>
        </w:rPr>
      </w:pPr>
      <w:hyperlink w:anchor="_Toc160014453" w:history="1">
        <w:r w:rsidR="002C09FF" w:rsidRPr="002C09FF">
          <w:rPr>
            <w:rStyle w:val="Hyperlink"/>
          </w:rPr>
          <w:t>2.Д Е О</w:t>
        </w:r>
        <w:r w:rsidR="002C09FF" w:rsidRPr="002C09FF">
          <w:rPr>
            <w:rStyle w:val="Hyperlink"/>
            <w:lang w:val="hu-HU"/>
          </w:rPr>
          <w:t xml:space="preserve">:  </w:t>
        </w:r>
        <w:r w:rsidR="002C09FF" w:rsidRPr="002C09FF">
          <w:rPr>
            <w:rStyle w:val="Hyperlink"/>
          </w:rPr>
          <w:t>КАПАЦИТЕТИ ЦЕНТРА ЗА СОЦИЈАЛНИ РАД</w:t>
        </w:r>
        <w:r w:rsidR="002C09FF">
          <w:rPr>
            <w:webHidden/>
          </w:rPr>
          <w:tab/>
        </w:r>
        <w:r w:rsidR="002C09FF">
          <w:rPr>
            <w:webHidden/>
          </w:rPr>
          <w:fldChar w:fldCharType="begin"/>
        </w:r>
        <w:r w:rsidR="002C09FF">
          <w:rPr>
            <w:webHidden/>
          </w:rPr>
          <w:instrText xml:space="preserve"> PAGEREF _Toc160014453 \h </w:instrText>
        </w:r>
        <w:r w:rsidR="002C09FF">
          <w:rPr>
            <w:webHidden/>
          </w:rPr>
        </w:r>
        <w:r w:rsidR="002C09FF">
          <w:rPr>
            <w:webHidden/>
          </w:rPr>
          <w:fldChar w:fldCharType="separate"/>
        </w:r>
        <w:r w:rsidR="006A1443">
          <w:rPr>
            <w:webHidden/>
          </w:rPr>
          <w:t>10</w:t>
        </w:r>
        <w:r w:rsidR="002C09FF">
          <w:rPr>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54" w:history="1">
        <w:r w:rsidR="002C09FF" w:rsidRPr="002C09FF">
          <w:rPr>
            <w:rStyle w:val="Hyperlink"/>
            <w:noProof/>
            <w:lang w:val="sr-Latn-RS"/>
          </w:rPr>
          <w:t>2.1</w:t>
        </w:r>
        <w:r w:rsidR="002C09FF" w:rsidRPr="002C09FF">
          <w:rPr>
            <w:rStyle w:val="Hyperlink"/>
            <w:noProof/>
            <w:lang w:val="sr-Cyrl-RS"/>
          </w:rPr>
          <w:t xml:space="preserve"> Запослени радници</w:t>
        </w:r>
        <w:r w:rsidR="002C09FF">
          <w:rPr>
            <w:noProof/>
            <w:webHidden/>
          </w:rPr>
          <w:tab/>
        </w:r>
        <w:r w:rsidR="002C09FF">
          <w:rPr>
            <w:noProof/>
            <w:webHidden/>
          </w:rPr>
          <w:fldChar w:fldCharType="begin"/>
        </w:r>
        <w:r w:rsidR="002C09FF">
          <w:rPr>
            <w:noProof/>
            <w:webHidden/>
          </w:rPr>
          <w:instrText xml:space="preserve"> PAGEREF _Toc160014454 \h </w:instrText>
        </w:r>
        <w:r w:rsidR="002C09FF">
          <w:rPr>
            <w:noProof/>
            <w:webHidden/>
          </w:rPr>
        </w:r>
        <w:r w:rsidR="002C09FF">
          <w:rPr>
            <w:noProof/>
            <w:webHidden/>
          </w:rPr>
          <w:fldChar w:fldCharType="separate"/>
        </w:r>
        <w:r w:rsidR="006A1443">
          <w:rPr>
            <w:noProof/>
            <w:webHidden/>
          </w:rPr>
          <w:t>10</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56" w:history="1">
        <w:r w:rsidR="002C09FF" w:rsidRPr="00640828">
          <w:rPr>
            <w:rStyle w:val="Hyperlink"/>
            <w:noProof/>
            <w:lang w:val="sr-Latn-RS"/>
          </w:rPr>
          <w:t>2.2</w:t>
        </w:r>
        <w:r w:rsidR="002C09FF" w:rsidRPr="00640828">
          <w:rPr>
            <w:rStyle w:val="Hyperlink"/>
            <w:noProof/>
            <w:lang w:val="sr-Cyrl-RS"/>
          </w:rPr>
          <w:t xml:space="preserve"> </w:t>
        </w:r>
        <w:r w:rsidR="002C09FF" w:rsidRPr="00640828">
          <w:rPr>
            <w:rStyle w:val="Hyperlink"/>
            <w:noProof/>
          </w:rPr>
          <w:t>Услови рада</w:t>
        </w:r>
        <w:r w:rsidR="002C09FF">
          <w:rPr>
            <w:noProof/>
            <w:webHidden/>
          </w:rPr>
          <w:tab/>
        </w:r>
        <w:r w:rsidR="002C09FF">
          <w:rPr>
            <w:noProof/>
            <w:webHidden/>
          </w:rPr>
          <w:fldChar w:fldCharType="begin"/>
        </w:r>
        <w:r w:rsidR="002C09FF">
          <w:rPr>
            <w:noProof/>
            <w:webHidden/>
          </w:rPr>
          <w:instrText xml:space="preserve"> PAGEREF _Toc160014456 \h </w:instrText>
        </w:r>
        <w:r w:rsidR="002C09FF">
          <w:rPr>
            <w:noProof/>
            <w:webHidden/>
          </w:rPr>
        </w:r>
        <w:r w:rsidR="002C09FF">
          <w:rPr>
            <w:noProof/>
            <w:webHidden/>
          </w:rPr>
          <w:fldChar w:fldCharType="separate"/>
        </w:r>
        <w:r w:rsidR="006A1443">
          <w:rPr>
            <w:noProof/>
            <w:webHidden/>
          </w:rPr>
          <w:t>14</w:t>
        </w:r>
        <w:r w:rsidR="002C09FF">
          <w:rPr>
            <w:noProof/>
            <w:webHidden/>
          </w:rPr>
          <w:fldChar w:fldCharType="end"/>
        </w:r>
      </w:hyperlink>
    </w:p>
    <w:p w:rsidR="002C09FF" w:rsidRDefault="002722A6">
      <w:pPr>
        <w:pStyle w:val="TOC4"/>
        <w:tabs>
          <w:tab w:val="left" w:pos="1540"/>
        </w:tabs>
        <w:rPr>
          <w:rFonts w:asciiTheme="minorHAnsi" w:eastAsiaTheme="minorEastAsia" w:hAnsiTheme="minorHAnsi" w:cstheme="minorBidi"/>
          <w:noProof/>
          <w:sz w:val="22"/>
          <w:szCs w:val="22"/>
        </w:rPr>
      </w:pPr>
      <w:hyperlink w:anchor="_Toc160014457" w:history="1">
        <w:r w:rsidR="002C09FF" w:rsidRPr="00640828">
          <w:rPr>
            <w:rStyle w:val="Hyperlink"/>
            <w:noProof/>
          </w:rPr>
          <w:t>2.3.Обука и усавршавање радника у 2023. години</w:t>
        </w:r>
        <w:r w:rsidR="002C09FF">
          <w:rPr>
            <w:noProof/>
            <w:webHidden/>
          </w:rPr>
          <w:tab/>
        </w:r>
        <w:r w:rsidR="002C09FF">
          <w:rPr>
            <w:noProof/>
            <w:webHidden/>
          </w:rPr>
          <w:fldChar w:fldCharType="begin"/>
        </w:r>
        <w:r w:rsidR="002C09FF">
          <w:rPr>
            <w:noProof/>
            <w:webHidden/>
          </w:rPr>
          <w:instrText xml:space="preserve"> PAGEREF _Toc160014457 \h </w:instrText>
        </w:r>
        <w:r w:rsidR="002C09FF">
          <w:rPr>
            <w:noProof/>
            <w:webHidden/>
          </w:rPr>
        </w:r>
        <w:r w:rsidR="002C09FF">
          <w:rPr>
            <w:noProof/>
            <w:webHidden/>
          </w:rPr>
          <w:fldChar w:fldCharType="separate"/>
        </w:r>
        <w:r w:rsidR="006A1443">
          <w:rPr>
            <w:noProof/>
            <w:webHidden/>
          </w:rPr>
          <w:t>14</w:t>
        </w:r>
        <w:r w:rsidR="002C09FF">
          <w:rPr>
            <w:noProof/>
            <w:webHidden/>
          </w:rPr>
          <w:fldChar w:fldCharType="end"/>
        </w:r>
      </w:hyperlink>
    </w:p>
    <w:p w:rsidR="002C09FF" w:rsidRDefault="002722A6" w:rsidP="002C09FF">
      <w:pPr>
        <w:pStyle w:val="TOC2"/>
        <w:rPr>
          <w:rFonts w:asciiTheme="minorHAnsi" w:eastAsiaTheme="minorEastAsia" w:hAnsiTheme="minorHAnsi" w:cstheme="minorBidi"/>
          <w:sz w:val="22"/>
          <w:szCs w:val="22"/>
        </w:rPr>
      </w:pPr>
      <w:hyperlink w:anchor="_Toc160014458" w:history="1">
        <w:r w:rsidR="002C09FF" w:rsidRPr="002C09FF">
          <w:rPr>
            <w:rStyle w:val="Hyperlink"/>
            <w:bCs/>
            <w:lang w:val="en-US"/>
          </w:rPr>
          <w:t>3.</w:t>
        </w:r>
        <w:r w:rsidR="002C09FF" w:rsidRPr="002C09FF">
          <w:rPr>
            <w:rStyle w:val="Hyperlink"/>
          </w:rPr>
          <w:t>Д Е О</w:t>
        </w:r>
        <w:r w:rsidR="002C09FF" w:rsidRPr="002C09FF">
          <w:rPr>
            <w:rStyle w:val="Hyperlink"/>
            <w:lang w:val="hu-HU"/>
          </w:rPr>
          <w:t xml:space="preserve">:  </w:t>
        </w:r>
        <w:r w:rsidR="002C09FF" w:rsidRPr="002C09FF">
          <w:rPr>
            <w:rStyle w:val="Hyperlink"/>
          </w:rPr>
          <w:t>КОРИСНИЦИ УСЛУГА ЦЕНТРА ЗА СОЦИЈАЛНИ РАД</w:t>
        </w:r>
        <w:r w:rsidR="002C09FF">
          <w:rPr>
            <w:webHidden/>
          </w:rPr>
          <w:tab/>
        </w:r>
        <w:r w:rsidR="002C09FF">
          <w:rPr>
            <w:webHidden/>
          </w:rPr>
          <w:fldChar w:fldCharType="begin"/>
        </w:r>
        <w:r w:rsidR="002C09FF">
          <w:rPr>
            <w:webHidden/>
          </w:rPr>
          <w:instrText xml:space="preserve"> PAGEREF _Toc160014458 \h </w:instrText>
        </w:r>
        <w:r w:rsidR="002C09FF">
          <w:rPr>
            <w:webHidden/>
          </w:rPr>
        </w:r>
        <w:r w:rsidR="002C09FF">
          <w:rPr>
            <w:webHidden/>
          </w:rPr>
          <w:fldChar w:fldCharType="separate"/>
        </w:r>
        <w:r w:rsidR="006A1443">
          <w:rPr>
            <w:webHidden/>
          </w:rPr>
          <w:t>16</w:t>
        </w:r>
        <w:r w:rsidR="002C09FF">
          <w:rPr>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59" w:history="1">
        <w:r w:rsidR="002C09FF" w:rsidRPr="00640828">
          <w:rPr>
            <w:rStyle w:val="Hyperlink"/>
            <w:noProof/>
            <w:lang w:val="sr-Cyrl-RS" w:eastAsia="ar-SA"/>
          </w:rPr>
          <w:t>3.1. Број корисника</w:t>
        </w:r>
        <w:r w:rsidR="002C09FF">
          <w:rPr>
            <w:noProof/>
            <w:webHidden/>
          </w:rPr>
          <w:tab/>
        </w:r>
        <w:r w:rsidR="002C09FF">
          <w:rPr>
            <w:noProof/>
            <w:webHidden/>
          </w:rPr>
          <w:fldChar w:fldCharType="begin"/>
        </w:r>
        <w:r w:rsidR="002C09FF">
          <w:rPr>
            <w:noProof/>
            <w:webHidden/>
          </w:rPr>
          <w:instrText xml:space="preserve"> PAGEREF _Toc160014459 \h </w:instrText>
        </w:r>
        <w:r w:rsidR="002C09FF">
          <w:rPr>
            <w:noProof/>
            <w:webHidden/>
          </w:rPr>
        </w:r>
        <w:r w:rsidR="002C09FF">
          <w:rPr>
            <w:noProof/>
            <w:webHidden/>
          </w:rPr>
          <w:fldChar w:fldCharType="separate"/>
        </w:r>
        <w:r w:rsidR="006A1443">
          <w:rPr>
            <w:noProof/>
            <w:webHidden/>
          </w:rPr>
          <w:t>16</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60" w:history="1">
        <w:r w:rsidR="002C09FF" w:rsidRPr="00640828">
          <w:rPr>
            <w:rStyle w:val="Hyperlink"/>
            <w:noProof/>
            <w:lang w:val="ru-RU"/>
          </w:rPr>
          <w:t>3.2. Деца корисници</w:t>
        </w:r>
        <w:r w:rsidR="002C09FF">
          <w:rPr>
            <w:noProof/>
            <w:webHidden/>
          </w:rPr>
          <w:tab/>
        </w:r>
        <w:r w:rsidR="002C09FF">
          <w:rPr>
            <w:noProof/>
            <w:webHidden/>
          </w:rPr>
          <w:fldChar w:fldCharType="begin"/>
        </w:r>
        <w:r w:rsidR="002C09FF">
          <w:rPr>
            <w:noProof/>
            <w:webHidden/>
          </w:rPr>
          <w:instrText xml:space="preserve"> PAGEREF _Toc160014460 \h </w:instrText>
        </w:r>
        <w:r w:rsidR="002C09FF">
          <w:rPr>
            <w:noProof/>
            <w:webHidden/>
          </w:rPr>
        </w:r>
        <w:r w:rsidR="002C09FF">
          <w:rPr>
            <w:noProof/>
            <w:webHidden/>
          </w:rPr>
          <w:fldChar w:fldCharType="separate"/>
        </w:r>
        <w:r w:rsidR="006A1443">
          <w:rPr>
            <w:noProof/>
            <w:webHidden/>
          </w:rPr>
          <w:t>16</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61" w:history="1">
        <w:r w:rsidR="002C09FF" w:rsidRPr="00640828">
          <w:rPr>
            <w:rStyle w:val="Hyperlink"/>
            <w:noProof/>
            <w:lang w:val="ru-RU"/>
          </w:rPr>
          <w:t>3.3. Пунолетни корисници  – млади, одрасли и старији</w:t>
        </w:r>
        <w:r w:rsidR="002C09FF">
          <w:rPr>
            <w:noProof/>
            <w:webHidden/>
          </w:rPr>
          <w:tab/>
        </w:r>
        <w:r w:rsidR="002C09FF">
          <w:rPr>
            <w:noProof/>
            <w:webHidden/>
          </w:rPr>
          <w:fldChar w:fldCharType="begin"/>
        </w:r>
        <w:r w:rsidR="002C09FF">
          <w:rPr>
            <w:noProof/>
            <w:webHidden/>
          </w:rPr>
          <w:instrText xml:space="preserve"> PAGEREF _Toc160014461 \h </w:instrText>
        </w:r>
        <w:r w:rsidR="002C09FF">
          <w:rPr>
            <w:noProof/>
            <w:webHidden/>
          </w:rPr>
        </w:r>
        <w:r w:rsidR="002C09FF">
          <w:rPr>
            <w:noProof/>
            <w:webHidden/>
          </w:rPr>
          <w:fldChar w:fldCharType="separate"/>
        </w:r>
        <w:r w:rsidR="006A1443">
          <w:rPr>
            <w:noProof/>
            <w:webHidden/>
          </w:rPr>
          <w:t>17</w:t>
        </w:r>
        <w:r w:rsidR="002C09FF">
          <w:rPr>
            <w:noProof/>
            <w:webHidden/>
          </w:rPr>
          <w:fldChar w:fldCharType="end"/>
        </w:r>
      </w:hyperlink>
    </w:p>
    <w:p w:rsidR="002C09FF" w:rsidRDefault="002722A6">
      <w:pPr>
        <w:pStyle w:val="TOC4"/>
        <w:tabs>
          <w:tab w:val="left" w:pos="1540"/>
        </w:tabs>
        <w:rPr>
          <w:rFonts w:asciiTheme="minorHAnsi" w:eastAsiaTheme="minorEastAsia" w:hAnsiTheme="minorHAnsi" w:cstheme="minorBidi"/>
          <w:noProof/>
          <w:sz w:val="22"/>
          <w:szCs w:val="22"/>
        </w:rPr>
      </w:pPr>
      <w:hyperlink w:anchor="_Toc160014462" w:history="1">
        <w:r w:rsidR="002C09FF" w:rsidRPr="00640828">
          <w:rPr>
            <w:rStyle w:val="Hyperlink"/>
            <w:noProof/>
            <w:lang w:val="ru-RU"/>
          </w:rPr>
          <w:t>3.4.</w:t>
        </w:r>
        <w:r w:rsidR="0057687B">
          <w:rPr>
            <w:rStyle w:val="Hyperlink"/>
            <w:noProof/>
            <w:lang w:val="ru-RU"/>
          </w:rPr>
          <w:t xml:space="preserve"> </w:t>
        </w:r>
        <w:r w:rsidR="002C09FF" w:rsidRPr="00640828">
          <w:rPr>
            <w:rStyle w:val="Hyperlink"/>
            <w:noProof/>
            <w:lang w:val="ru-RU"/>
          </w:rPr>
          <w:t>ОДЛУЧИВАЊЕ У ВРШЕЊУ ЈАВНИХ ОВЛАШЋЕЊА ЗА ПУНОЛЕТНЕ КОРИСНИКЕ</w:t>
        </w:r>
        <w:r w:rsidR="002C09FF">
          <w:rPr>
            <w:noProof/>
            <w:webHidden/>
          </w:rPr>
          <w:tab/>
        </w:r>
        <w:r w:rsidR="002C09FF">
          <w:rPr>
            <w:noProof/>
            <w:webHidden/>
          </w:rPr>
          <w:fldChar w:fldCharType="begin"/>
        </w:r>
        <w:r w:rsidR="002C09FF">
          <w:rPr>
            <w:noProof/>
            <w:webHidden/>
          </w:rPr>
          <w:instrText xml:space="preserve"> PAGEREF _Toc160014462 \h </w:instrText>
        </w:r>
        <w:r w:rsidR="002C09FF">
          <w:rPr>
            <w:noProof/>
            <w:webHidden/>
          </w:rPr>
        </w:r>
        <w:r w:rsidR="002C09FF">
          <w:rPr>
            <w:noProof/>
            <w:webHidden/>
          </w:rPr>
          <w:fldChar w:fldCharType="separate"/>
        </w:r>
        <w:r w:rsidR="006A1443">
          <w:rPr>
            <w:noProof/>
            <w:webHidden/>
          </w:rPr>
          <w:t>17</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3" w:history="1">
        <w:r w:rsidR="002C09FF" w:rsidRPr="00640828">
          <w:rPr>
            <w:rStyle w:val="Hyperlink"/>
            <w:noProof/>
            <w:lang w:val="ru-RU"/>
          </w:rPr>
          <w:t>3.4.1. Остваривање права на материјалну подршку</w:t>
        </w:r>
        <w:r w:rsidR="002C09FF">
          <w:rPr>
            <w:noProof/>
            <w:webHidden/>
          </w:rPr>
          <w:tab/>
        </w:r>
        <w:r w:rsidR="002C09FF">
          <w:rPr>
            <w:noProof/>
            <w:webHidden/>
          </w:rPr>
          <w:fldChar w:fldCharType="begin"/>
        </w:r>
        <w:r w:rsidR="002C09FF">
          <w:rPr>
            <w:noProof/>
            <w:webHidden/>
          </w:rPr>
          <w:instrText xml:space="preserve"> PAGEREF _Toc160014463 \h </w:instrText>
        </w:r>
        <w:r w:rsidR="002C09FF">
          <w:rPr>
            <w:noProof/>
            <w:webHidden/>
          </w:rPr>
        </w:r>
        <w:r w:rsidR="002C09FF">
          <w:rPr>
            <w:noProof/>
            <w:webHidden/>
          </w:rPr>
          <w:fldChar w:fldCharType="separate"/>
        </w:r>
        <w:r w:rsidR="006A1443">
          <w:rPr>
            <w:noProof/>
            <w:webHidden/>
          </w:rPr>
          <w:t>17</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4" w:history="1">
        <w:r w:rsidR="002C09FF" w:rsidRPr="00640828">
          <w:rPr>
            <w:rStyle w:val="Hyperlink"/>
            <w:noProof/>
            <w:lang w:val="ru-RU"/>
          </w:rPr>
          <w:t>3.4.2. Остваривање права на смештај у установу социјалне заштите и смештај у другу породицу</w:t>
        </w:r>
        <w:r w:rsidR="002C09FF">
          <w:rPr>
            <w:noProof/>
            <w:webHidden/>
          </w:rPr>
          <w:tab/>
        </w:r>
        <w:r w:rsidR="002C09FF">
          <w:rPr>
            <w:noProof/>
            <w:webHidden/>
          </w:rPr>
          <w:fldChar w:fldCharType="begin"/>
        </w:r>
        <w:r w:rsidR="002C09FF">
          <w:rPr>
            <w:noProof/>
            <w:webHidden/>
          </w:rPr>
          <w:instrText xml:space="preserve"> PAGEREF _Toc160014464 \h </w:instrText>
        </w:r>
        <w:r w:rsidR="002C09FF">
          <w:rPr>
            <w:noProof/>
            <w:webHidden/>
          </w:rPr>
        </w:r>
        <w:r w:rsidR="002C09FF">
          <w:rPr>
            <w:noProof/>
            <w:webHidden/>
          </w:rPr>
          <w:fldChar w:fldCharType="separate"/>
        </w:r>
        <w:r w:rsidR="006A1443">
          <w:rPr>
            <w:noProof/>
            <w:webHidden/>
          </w:rPr>
          <w:t>18</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5" w:history="1">
        <w:r w:rsidR="002C09FF" w:rsidRPr="00640828">
          <w:rPr>
            <w:rStyle w:val="Hyperlink"/>
            <w:noProof/>
            <w:lang w:val="ru-RU"/>
          </w:rPr>
          <w:t>3.4.</w:t>
        </w:r>
        <w:r w:rsidR="002C09FF" w:rsidRPr="00640828">
          <w:rPr>
            <w:rStyle w:val="Hyperlink"/>
            <w:noProof/>
            <w:lang w:val="hu-HU"/>
          </w:rPr>
          <w:t>3</w:t>
        </w:r>
        <w:r w:rsidR="002C09FF" w:rsidRPr="00640828">
          <w:rPr>
            <w:rStyle w:val="Hyperlink"/>
            <w:noProof/>
            <w:lang w:val="ru-RU"/>
          </w:rPr>
          <w:t>. Старатељство</w:t>
        </w:r>
        <w:r w:rsidR="002C09FF">
          <w:rPr>
            <w:noProof/>
            <w:webHidden/>
          </w:rPr>
          <w:tab/>
        </w:r>
        <w:r w:rsidR="002C09FF">
          <w:rPr>
            <w:noProof/>
            <w:webHidden/>
          </w:rPr>
          <w:fldChar w:fldCharType="begin"/>
        </w:r>
        <w:r w:rsidR="002C09FF">
          <w:rPr>
            <w:noProof/>
            <w:webHidden/>
          </w:rPr>
          <w:instrText xml:space="preserve"> PAGEREF _Toc160014465 \h </w:instrText>
        </w:r>
        <w:r w:rsidR="002C09FF">
          <w:rPr>
            <w:noProof/>
            <w:webHidden/>
          </w:rPr>
        </w:r>
        <w:r w:rsidR="002C09FF">
          <w:rPr>
            <w:noProof/>
            <w:webHidden/>
          </w:rPr>
          <w:fldChar w:fldCharType="separate"/>
        </w:r>
        <w:r w:rsidR="006A1443">
          <w:rPr>
            <w:noProof/>
            <w:webHidden/>
          </w:rPr>
          <w:t>18</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66" w:history="1">
        <w:r w:rsidR="002C09FF" w:rsidRPr="00640828">
          <w:rPr>
            <w:rStyle w:val="Hyperlink"/>
            <w:noProof/>
            <w:lang w:val="ru-RU"/>
          </w:rPr>
          <w:t>3.5. ОДЛУЧИВАЊЕ У ВРШЕЊУ ЈАВНИХ ОВЛАШЋЕЊА ЗА МАЛОЛЕТНЕ КОРИСНИКЕ</w:t>
        </w:r>
        <w:r w:rsidR="002C09FF">
          <w:rPr>
            <w:noProof/>
            <w:webHidden/>
          </w:rPr>
          <w:tab/>
        </w:r>
        <w:r w:rsidR="002C09FF">
          <w:rPr>
            <w:noProof/>
            <w:webHidden/>
          </w:rPr>
          <w:fldChar w:fldCharType="begin"/>
        </w:r>
        <w:r w:rsidR="002C09FF">
          <w:rPr>
            <w:noProof/>
            <w:webHidden/>
          </w:rPr>
          <w:instrText xml:space="preserve"> PAGEREF _Toc160014466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7" w:history="1">
        <w:r w:rsidR="002C09FF" w:rsidRPr="00640828">
          <w:rPr>
            <w:rStyle w:val="Hyperlink"/>
            <w:noProof/>
            <w:lang w:val="ru-RU"/>
          </w:rPr>
          <w:t>3.5.1.  Остваривање права на материјалну подршку</w:t>
        </w:r>
        <w:r w:rsidR="002C09FF">
          <w:rPr>
            <w:noProof/>
            <w:webHidden/>
          </w:rPr>
          <w:tab/>
        </w:r>
        <w:r w:rsidR="002C09FF">
          <w:rPr>
            <w:noProof/>
            <w:webHidden/>
          </w:rPr>
          <w:fldChar w:fldCharType="begin"/>
        </w:r>
        <w:r w:rsidR="002C09FF">
          <w:rPr>
            <w:noProof/>
            <w:webHidden/>
          </w:rPr>
          <w:instrText xml:space="preserve"> PAGEREF _Toc160014467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8" w:history="1">
        <w:r w:rsidR="002C09FF" w:rsidRPr="00640828">
          <w:rPr>
            <w:rStyle w:val="Hyperlink"/>
            <w:noProof/>
            <w:lang w:val="ru-RU"/>
          </w:rPr>
          <w:t>3.5.2. Остваривање права на безбедност и сигурност детета</w:t>
        </w:r>
        <w:r w:rsidR="002C09FF">
          <w:rPr>
            <w:noProof/>
            <w:webHidden/>
          </w:rPr>
          <w:tab/>
        </w:r>
        <w:r w:rsidR="002C09FF">
          <w:rPr>
            <w:noProof/>
            <w:webHidden/>
          </w:rPr>
          <w:fldChar w:fldCharType="begin"/>
        </w:r>
        <w:r w:rsidR="002C09FF">
          <w:rPr>
            <w:noProof/>
            <w:webHidden/>
          </w:rPr>
          <w:instrText xml:space="preserve"> PAGEREF _Toc160014468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69" w:history="1">
        <w:r w:rsidR="002C09FF" w:rsidRPr="00640828">
          <w:rPr>
            <w:rStyle w:val="Hyperlink"/>
            <w:noProof/>
            <w:lang w:val="ru-RU"/>
          </w:rPr>
          <w:t>3.5.3. Смештај деце у систему социјалне заштите</w:t>
        </w:r>
        <w:r w:rsidR="002C09FF">
          <w:rPr>
            <w:noProof/>
            <w:webHidden/>
          </w:rPr>
          <w:tab/>
        </w:r>
        <w:r w:rsidR="002C09FF">
          <w:rPr>
            <w:noProof/>
            <w:webHidden/>
          </w:rPr>
          <w:fldChar w:fldCharType="begin"/>
        </w:r>
        <w:r w:rsidR="002C09FF">
          <w:rPr>
            <w:noProof/>
            <w:webHidden/>
          </w:rPr>
          <w:instrText xml:space="preserve"> PAGEREF _Toc160014469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70" w:history="1">
        <w:r w:rsidR="002C09FF" w:rsidRPr="00640828">
          <w:rPr>
            <w:rStyle w:val="Hyperlink"/>
            <w:noProof/>
            <w:lang w:val="ru-RU"/>
          </w:rPr>
          <w:t>3.5.4. Усвојење</w:t>
        </w:r>
        <w:r w:rsidR="002C09FF">
          <w:rPr>
            <w:noProof/>
            <w:webHidden/>
          </w:rPr>
          <w:tab/>
        </w:r>
        <w:r w:rsidR="002C09FF">
          <w:rPr>
            <w:noProof/>
            <w:webHidden/>
          </w:rPr>
          <w:fldChar w:fldCharType="begin"/>
        </w:r>
        <w:r w:rsidR="002C09FF">
          <w:rPr>
            <w:noProof/>
            <w:webHidden/>
          </w:rPr>
          <w:instrText xml:space="preserve"> PAGEREF _Toc160014470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71" w:history="1">
        <w:r w:rsidR="002C09FF" w:rsidRPr="00640828">
          <w:rPr>
            <w:rStyle w:val="Hyperlink"/>
            <w:noProof/>
            <w:lang w:val="ru-RU"/>
          </w:rPr>
          <w:t>3.5.5 Старатељство</w:t>
        </w:r>
        <w:r w:rsidR="002C09FF">
          <w:rPr>
            <w:noProof/>
            <w:webHidden/>
          </w:rPr>
          <w:tab/>
        </w:r>
        <w:r w:rsidR="002C09FF">
          <w:rPr>
            <w:noProof/>
            <w:webHidden/>
          </w:rPr>
          <w:fldChar w:fldCharType="begin"/>
        </w:r>
        <w:r w:rsidR="002C09FF">
          <w:rPr>
            <w:noProof/>
            <w:webHidden/>
          </w:rPr>
          <w:instrText xml:space="preserve"> PAGEREF _Toc160014471 \h </w:instrText>
        </w:r>
        <w:r w:rsidR="002C09FF">
          <w:rPr>
            <w:noProof/>
            <w:webHidden/>
          </w:rPr>
        </w:r>
        <w:r w:rsidR="002C09FF">
          <w:rPr>
            <w:noProof/>
            <w:webHidden/>
          </w:rPr>
          <w:fldChar w:fldCharType="separate"/>
        </w:r>
        <w:r w:rsidR="006A1443">
          <w:rPr>
            <w:noProof/>
            <w:webHidden/>
          </w:rPr>
          <w:t>19</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72" w:history="1">
        <w:r w:rsidR="002C09FF" w:rsidRPr="00640828">
          <w:rPr>
            <w:rStyle w:val="Hyperlink"/>
            <w:noProof/>
            <w:lang w:val="ru-RU"/>
          </w:rPr>
          <w:t>3.5.6. Вршење родитељског права</w:t>
        </w:r>
        <w:r w:rsidR="002C09FF">
          <w:rPr>
            <w:noProof/>
            <w:webHidden/>
          </w:rPr>
          <w:tab/>
        </w:r>
        <w:r w:rsidR="002C09FF">
          <w:rPr>
            <w:noProof/>
            <w:webHidden/>
          </w:rPr>
          <w:fldChar w:fldCharType="begin"/>
        </w:r>
        <w:r w:rsidR="002C09FF">
          <w:rPr>
            <w:noProof/>
            <w:webHidden/>
          </w:rPr>
          <w:instrText xml:space="preserve"> PAGEREF _Toc160014472 \h </w:instrText>
        </w:r>
        <w:r w:rsidR="002C09FF">
          <w:rPr>
            <w:noProof/>
            <w:webHidden/>
          </w:rPr>
        </w:r>
        <w:r w:rsidR="002C09FF">
          <w:rPr>
            <w:noProof/>
            <w:webHidden/>
          </w:rPr>
          <w:fldChar w:fldCharType="separate"/>
        </w:r>
        <w:r w:rsidR="006A1443">
          <w:rPr>
            <w:noProof/>
            <w:webHidden/>
          </w:rPr>
          <w:t>20</w:t>
        </w:r>
        <w:r w:rsidR="002C09FF">
          <w:rPr>
            <w:noProof/>
            <w:webHidden/>
          </w:rPr>
          <w:fldChar w:fldCharType="end"/>
        </w:r>
      </w:hyperlink>
    </w:p>
    <w:p w:rsidR="002C09FF" w:rsidRDefault="002722A6">
      <w:pPr>
        <w:pStyle w:val="TOC4"/>
        <w:tabs>
          <w:tab w:val="left" w:pos="1540"/>
        </w:tabs>
        <w:rPr>
          <w:rFonts w:asciiTheme="minorHAnsi" w:eastAsiaTheme="minorEastAsia" w:hAnsiTheme="minorHAnsi" w:cstheme="minorBidi"/>
          <w:noProof/>
          <w:sz w:val="22"/>
          <w:szCs w:val="22"/>
        </w:rPr>
      </w:pPr>
      <w:hyperlink w:anchor="_Toc160014473" w:history="1">
        <w:r w:rsidR="002C09FF" w:rsidRPr="00640828">
          <w:rPr>
            <w:rStyle w:val="Hyperlink"/>
            <w:noProof/>
            <w:lang w:val="sr-Cyrl-RS"/>
          </w:rPr>
          <w:t>3.6.</w:t>
        </w:r>
        <w:r w:rsidR="0057687B">
          <w:rPr>
            <w:rStyle w:val="Hyperlink"/>
            <w:noProof/>
            <w:lang w:val="sr-Cyrl-RS"/>
          </w:rPr>
          <w:t xml:space="preserve"> </w:t>
        </w:r>
        <w:r w:rsidR="002C09FF" w:rsidRPr="00640828">
          <w:rPr>
            <w:rStyle w:val="Hyperlink"/>
            <w:noProof/>
            <w:lang w:val="sr-Cyrl-RS"/>
          </w:rPr>
          <w:t>ПОСЛОВИ У ВРШЕЊУ ЈАВНИХ ОВЛАШЋЕЊА</w:t>
        </w:r>
        <w:r w:rsidR="002C09FF">
          <w:rPr>
            <w:noProof/>
            <w:webHidden/>
          </w:rPr>
          <w:tab/>
        </w:r>
        <w:r w:rsidR="002C09FF">
          <w:rPr>
            <w:noProof/>
            <w:webHidden/>
          </w:rPr>
          <w:fldChar w:fldCharType="begin"/>
        </w:r>
        <w:r w:rsidR="002C09FF">
          <w:rPr>
            <w:noProof/>
            <w:webHidden/>
          </w:rPr>
          <w:instrText xml:space="preserve"> PAGEREF _Toc160014473 \h </w:instrText>
        </w:r>
        <w:r w:rsidR="002C09FF">
          <w:rPr>
            <w:noProof/>
            <w:webHidden/>
          </w:rPr>
        </w:r>
        <w:r w:rsidR="002C09FF">
          <w:rPr>
            <w:noProof/>
            <w:webHidden/>
          </w:rPr>
          <w:fldChar w:fldCharType="separate"/>
        </w:r>
        <w:r w:rsidR="006A1443">
          <w:rPr>
            <w:noProof/>
            <w:webHidden/>
          </w:rPr>
          <w:t>20</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74" w:history="1">
        <w:r w:rsidR="002C09FF" w:rsidRPr="00640828">
          <w:rPr>
            <w:rStyle w:val="Hyperlink"/>
            <w:noProof/>
            <w:lang w:val="sr-Cyrl-RS"/>
          </w:rPr>
          <w:t>3.6.1. Заштита од насиља у породици</w:t>
        </w:r>
        <w:r w:rsidR="002C09FF">
          <w:rPr>
            <w:noProof/>
            <w:webHidden/>
          </w:rPr>
          <w:tab/>
        </w:r>
        <w:r w:rsidR="002C09FF">
          <w:rPr>
            <w:noProof/>
            <w:webHidden/>
          </w:rPr>
          <w:fldChar w:fldCharType="begin"/>
        </w:r>
        <w:r w:rsidR="002C09FF">
          <w:rPr>
            <w:noProof/>
            <w:webHidden/>
          </w:rPr>
          <w:instrText xml:space="preserve"> PAGEREF _Toc160014474 \h </w:instrText>
        </w:r>
        <w:r w:rsidR="002C09FF">
          <w:rPr>
            <w:noProof/>
            <w:webHidden/>
          </w:rPr>
        </w:r>
        <w:r w:rsidR="002C09FF">
          <w:rPr>
            <w:noProof/>
            <w:webHidden/>
          </w:rPr>
          <w:fldChar w:fldCharType="separate"/>
        </w:r>
        <w:r w:rsidR="006A1443">
          <w:rPr>
            <w:noProof/>
            <w:webHidden/>
          </w:rPr>
          <w:t>20</w:t>
        </w:r>
        <w:r w:rsidR="002C09FF">
          <w:rPr>
            <w:noProof/>
            <w:webHidden/>
          </w:rPr>
          <w:fldChar w:fldCharType="end"/>
        </w:r>
      </w:hyperlink>
    </w:p>
    <w:p w:rsidR="002C09FF" w:rsidRDefault="002722A6">
      <w:pPr>
        <w:pStyle w:val="TOC5"/>
        <w:rPr>
          <w:rFonts w:asciiTheme="minorHAnsi" w:eastAsiaTheme="minorEastAsia" w:hAnsiTheme="minorHAnsi" w:cstheme="minorBidi"/>
          <w:noProof/>
          <w:sz w:val="22"/>
          <w:szCs w:val="22"/>
        </w:rPr>
      </w:pPr>
      <w:hyperlink w:anchor="_Toc160014475" w:history="1">
        <w:r w:rsidR="002C09FF" w:rsidRPr="00640828">
          <w:rPr>
            <w:rStyle w:val="Hyperlink"/>
            <w:noProof/>
            <w:lang w:val="sr-Cyrl-RS"/>
          </w:rPr>
          <w:t>3.6.2. Заштита малолетника</w:t>
        </w:r>
        <w:r w:rsidR="002C09FF">
          <w:rPr>
            <w:noProof/>
            <w:webHidden/>
          </w:rPr>
          <w:tab/>
        </w:r>
        <w:r w:rsidR="002C09FF">
          <w:rPr>
            <w:noProof/>
            <w:webHidden/>
          </w:rPr>
          <w:fldChar w:fldCharType="begin"/>
        </w:r>
        <w:r w:rsidR="002C09FF">
          <w:rPr>
            <w:noProof/>
            <w:webHidden/>
          </w:rPr>
          <w:instrText xml:space="preserve"> PAGEREF _Toc160014475 \h </w:instrText>
        </w:r>
        <w:r w:rsidR="002C09FF">
          <w:rPr>
            <w:noProof/>
            <w:webHidden/>
          </w:rPr>
        </w:r>
        <w:r w:rsidR="002C09FF">
          <w:rPr>
            <w:noProof/>
            <w:webHidden/>
          </w:rPr>
          <w:fldChar w:fldCharType="separate"/>
        </w:r>
        <w:r w:rsidR="006A1443">
          <w:rPr>
            <w:noProof/>
            <w:webHidden/>
          </w:rPr>
          <w:t>21</w:t>
        </w:r>
        <w:r w:rsidR="002C09FF">
          <w:rPr>
            <w:noProof/>
            <w:webHidden/>
          </w:rPr>
          <w:fldChar w:fldCharType="end"/>
        </w:r>
      </w:hyperlink>
    </w:p>
    <w:p w:rsidR="002C09FF" w:rsidRPr="002C09FF" w:rsidRDefault="002722A6" w:rsidP="002C09FF">
      <w:pPr>
        <w:pStyle w:val="TOC2"/>
        <w:rPr>
          <w:rFonts w:asciiTheme="minorHAnsi" w:eastAsiaTheme="minorEastAsia" w:hAnsiTheme="minorHAnsi" w:cstheme="minorBidi"/>
          <w:szCs w:val="22"/>
        </w:rPr>
      </w:pPr>
      <w:hyperlink w:anchor="_Toc160014476" w:history="1">
        <w:r w:rsidR="002C09FF" w:rsidRPr="002C09FF">
          <w:rPr>
            <w:rStyle w:val="Hyperlink"/>
          </w:rPr>
          <w:t>4.Д Е О</w:t>
        </w:r>
        <w:r w:rsidR="002C09FF" w:rsidRPr="002C09FF">
          <w:rPr>
            <w:rStyle w:val="Hyperlink"/>
            <w:lang w:val="hu-HU"/>
          </w:rPr>
          <w:t xml:space="preserve">:  </w:t>
        </w:r>
        <w:r w:rsidR="002C09FF" w:rsidRPr="002C09FF">
          <w:rPr>
            <w:rStyle w:val="Hyperlink"/>
          </w:rPr>
          <w:t>ПОСЛОВИ ЦСР НА ОСТВАРИВАЊУ ПРАВА, ПРИМЕНИ МЕРА  И ОБЕЗБЕЂИВАЊУ УСЛУГА</w:t>
        </w:r>
        <w:r w:rsidR="002C09FF" w:rsidRPr="002C09FF">
          <w:rPr>
            <w:webHidden/>
          </w:rPr>
          <w:tab/>
        </w:r>
        <w:r w:rsidR="002C09FF" w:rsidRPr="002C09FF">
          <w:rPr>
            <w:webHidden/>
          </w:rPr>
          <w:fldChar w:fldCharType="begin"/>
        </w:r>
        <w:r w:rsidR="002C09FF" w:rsidRPr="002C09FF">
          <w:rPr>
            <w:webHidden/>
          </w:rPr>
          <w:instrText xml:space="preserve"> PAGEREF _Toc160014476 \h </w:instrText>
        </w:r>
        <w:r w:rsidR="002C09FF" w:rsidRPr="002C09FF">
          <w:rPr>
            <w:webHidden/>
          </w:rPr>
        </w:r>
        <w:r w:rsidR="002C09FF" w:rsidRPr="002C09FF">
          <w:rPr>
            <w:webHidden/>
          </w:rPr>
          <w:fldChar w:fldCharType="separate"/>
        </w:r>
        <w:r w:rsidR="006A1443">
          <w:rPr>
            <w:webHidden/>
          </w:rPr>
          <w:t>22</w:t>
        </w:r>
        <w:r w:rsidR="002C09FF" w:rsidRPr="002C09FF">
          <w:rPr>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77" w:history="1">
        <w:r w:rsidR="002C09FF" w:rsidRPr="00640828">
          <w:rPr>
            <w:rStyle w:val="Hyperlink"/>
            <w:noProof/>
          </w:rPr>
          <w:t>4.1 Осврт на развој социјалне заштите у Општини Чока од  2003-20</w:t>
        </w:r>
        <w:r w:rsidR="00646638">
          <w:rPr>
            <w:rStyle w:val="Hyperlink"/>
            <w:noProof/>
            <w:lang w:val="sr-Cyrl-RS"/>
          </w:rPr>
          <w:t>24</w:t>
        </w:r>
        <w:r w:rsidR="002C09FF" w:rsidRPr="00640828">
          <w:rPr>
            <w:rStyle w:val="Hyperlink"/>
            <w:noProof/>
            <w:lang w:val="sr-Cyrl-RS"/>
          </w:rPr>
          <w:t>.</w:t>
        </w:r>
        <w:r w:rsidR="002C09FF" w:rsidRPr="00640828">
          <w:rPr>
            <w:rStyle w:val="Hyperlink"/>
            <w:noProof/>
          </w:rPr>
          <w:t xml:space="preserve"> године</w:t>
        </w:r>
        <w:r w:rsidR="002C09FF">
          <w:rPr>
            <w:noProof/>
            <w:webHidden/>
          </w:rPr>
          <w:tab/>
        </w:r>
        <w:r w:rsidR="002C09FF">
          <w:rPr>
            <w:noProof/>
            <w:webHidden/>
          </w:rPr>
          <w:fldChar w:fldCharType="begin"/>
        </w:r>
        <w:r w:rsidR="002C09FF">
          <w:rPr>
            <w:noProof/>
            <w:webHidden/>
          </w:rPr>
          <w:instrText xml:space="preserve"> PAGEREF _Toc160014477 \h </w:instrText>
        </w:r>
        <w:r w:rsidR="002C09FF">
          <w:rPr>
            <w:noProof/>
            <w:webHidden/>
          </w:rPr>
        </w:r>
        <w:r w:rsidR="002C09FF">
          <w:rPr>
            <w:noProof/>
            <w:webHidden/>
          </w:rPr>
          <w:fldChar w:fldCharType="separate"/>
        </w:r>
        <w:r w:rsidR="006A1443">
          <w:rPr>
            <w:noProof/>
            <w:webHidden/>
          </w:rPr>
          <w:t>22</w:t>
        </w:r>
        <w:r w:rsidR="002C09FF">
          <w:rPr>
            <w:noProof/>
            <w:webHidden/>
          </w:rPr>
          <w:fldChar w:fldCharType="end"/>
        </w:r>
      </w:hyperlink>
    </w:p>
    <w:p w:rsidR="002C09FF" w:rsidRDefault="002722A6" w:rsidP="00747900">
      <w:pPr>
        <w:pStyle w:val="TOC5"/>
        <w:ind w:left="851"/>
        <w:rPr>
          <w:rFonts w:asciiTheme="minorHAnsi" w:eastAsiaTheme="minorEastAsia" w:hAnsiTheme="minorHAnsi" w:cstheme="minorBidi"/>
          <w:noProof/>
          <w:sz w:val="22"/>
          <w:szCs w:val="22"/>
        </w:rPr>
      </w:pPr>
      <w:hyperlink w:anchor="_Toc160014478" w:history="1">
        <w:r w:rsidR="002C09FF" w:rsidRPr="00640828">
          <w:rPr>
            <w:rStyle w:val="Hyperlink"/>
            <w:noProof/>
            <w:lang w:eastAsia="ar-SA"/>
          </w:rPr>
          <w:t>4.2 Примери добре праксе у стручном раду и организацији радног процеса</w:t>
        </w:r>
        <w:r w:rsidR="002C09FF">
          <w:rPr>
            <w:noProof/>
            <w:webHidden/>
          </w:rPr>
          <w:tab/>
        </w:r>
        <w:r w:rsidR="002C09FF">
          <w:rPr>
            <w:noProof/>
            <w:webHidden/>
          </w:rPr>
          <w:fldChar w:fldCharType="begin"/>
        </w:r>
        <w:r w:rsidR="002C09FF">
          <w:rPr>
            <w:noProof/>
            <w:webHidden/>
          </w:rPr>
          <w:instrText xml:space="preserve"> PAGEREF _Toc160014478 \h </w:instrText>
        </w:r>
        <w:r w:rsidR="002C09FF">
          <w:rPr>
            <w:noProof/>
            <w:webHidden/>
          </w:rPr>
        </w:r>
        <w:r w:rsidR="002C09FF">
          <w:rPr>
            <w:noProof/>
            <w:webHidden/>
          </w:rPr>
          <w:fldChar w:fldCharType="separate"/>
        </w:r>
        <w:r w:rsidR="006A1443">
          <w:rPr>
            <w:noProof/>
            <w:webHidden/>
          </w:rPr>
          <w:t>22</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79" w:history="1">
        <w:r w:rsidR="002C09FF" w:rsidRPr="00640828">
          <w:rPr>
            <w:rStyle w:val="Hyperlink"/>
            <w:noProof/>
          </w:rPr>
          <w:t>4.3 Улога ЦСР у планирању социјалне заштите у локалној средини –сарадња са локалном заједницом</w:t>
        </w:r>
        <w:r w:rsidR="002C09FF">
          <w:rPr>
            <w:noProof/>
            <w:webHidden/>
          </w:rPr>
          <w:tab/>
        </w:r>
        <w:r w:rsidR="002C09FF">
          <w:rPr>
            <w:noProof/>
            <w:webHidden/>
          </w:rPr>
          <w:fldChar w:fldCharType="begin"/>
        </w:r>
        <w:r w:rsidR="002C09FF">
          <w:rPr>
            <w:noProof/>
            <w:webHidden/>
          </w:rPr>
          <w:instrText xml:space="preserve"> PAGEREF _Toc160014479 \h </w:instrText>
        </w:r>
        <w:r w:rsidR="002C09FF">
          <w:rPr>
            <w:noProof/>
            <w:webHidden/>
          </w:rPr>
        </w:r>
        <w:r w:rsidR="002C09FF">
          <w:rPr>
            <w:noProof/>
            <w:webHidden/>
          </w:rPr>
          <w:fldChar w:fldCharType="separate"/>
        </w:r>
        <w:r w:rsidR="006A1443">
          <w:rPr>
            <w:noProof/>
            <w:webHidden/>
          </w:rPr>
          <w:t>23</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80" w:history="1">
        <w:r w:rsidR="002C09FF" w:rsidRPr="00640828">
          <w:rPr>
            <w:rStyle w:val="Hyperlink"/>
            <w:noProof/>
          </w:rPr>
          <w:t>4.4 Извештавање</w:t>
        </w:r>
        <w:r w:rsidR="002C09FF">
          <w:rPr>
            <w:noProof/>
            <w:webHidden/>
          </w:rPr>
          <w:tab/>
        </w:r>
        <w:r w:rsidR="002C09FF">
          <w:rPr>
            <w:noProof/>
            <w:webHidden/>
          </w:rPr>
          <w:fldChar w:fldCharType="begin"/>
        </w:r>
        <w:r w:rsidR="002C09FF">
          <w:rPr>
            <w:noProof/>
            <w:webHidden/>
          </w:rPr>
          <w:instrText xml:space="preserve"> PAGEREF _Toc160014480 \h </w:instrText>
        </w:r>
        <w:r w:rsidR="002C09FF">
          <w:rPr>
            <w:noProof/>
            <w:webHidden/>
          </w:rPr>
        </w:r>
        <w:r w:rsidR="002C09FF">
          <w:rPr>
            <w:noProof/>
            <w:webHidden/>
          </w:rPr>
          <w:fldChar w:fldCharType="separate"/>
        </w:r>
        <w:r w:rsidR="006A1443">
          <w:rPr>
            <w:noProof/>
            <w:webHidden/>
          </w:rPr>
          <w:t>23</w:t>
        </w:r>
        <w:r w:rsidR="002C09FF">
          <w:rPr>
            <w:noProof/>
            <w:webHidden/>
          </w:rPr>
          <w:fldChar w:fldCharType="end"/>
        </w:r>
      </w:hyperlink>
    </w:p>
    <w:p w:rsidR="002C09FF" w:rsidRDefault="002722A6">
      <w:pPr>
        <w:pStyle w:val="TOC4"/>
        <w:rPr>
          <w:rFonts w:asciiTheme="minorHAnsi" w:eastAsiaTheme="minorEastAsia" w:hAnsiTheme="minorHAnsi" w:cstheme="minorBidi"/>
          <w:noProof/>
          <w:sz w:val="22"/>
          <w:szCs w:val="22"/>
        </w:rPr>
      </w:pPr>
      <w:hyperlink w:anchor="_Toc160014481" w:history="1">
        <w:r w:rsidR="002C09FF" w:rsidRPr="00640828">
          <w:rPr>
            <w:rStyle w:val="Hyperlink"/>
            <w:noProof/>
          </w:rPr>
          <w:t>4.5 Аналитичко-истраживачки рад</w:t>
        </w:r>
        <w:r w:rsidR="002C09FF">
          <w:rPr>
            <w:noProof/>
            <w:webHidden/>
          </w:rPr>
          <w:tab/>
        </w:r>
        <w:r w:rsidR="002C09FF">
          <w:rPr>
            <w:noProof/>
            <w:webHidden/>
          </w:rPr>
          <w:fldChar w:fldCharType="begin"/>
        </w:r>
        <w:r w:rsidR="002C09FF">
          <w:rPr>
            <w:noProof/>
            <w:webHidden/>
          </w:rPr>
          <w:instrText xml:space="preserve"> PAGEREF _Toc160014481 \h </w:instrText>
        </w:r>
        <w:r w:rsidR="002C09FF">
          <w:rPr>
            <w:noProof/>
            <w:webHidden/>
          </w:rPr>
        </w:r>
        <w:r w:rsidR="002C09FF">
          <w:rPr>
            <w:noProof/>
            <w:webHidden/>
          </w:rPr>
          <w:fldChar w:fldCharType="separate"/>
        </w:r>
        <w:r w:rsidR="006A1443">
          <w:rPr>
            <w:noProof/>
            <w:webHidden/>
          </w:rPr>
          <w:t>23</w:t>
        </w:r>
        <w:r w:rsidR="002C09FF">
          <w:rPr>
            <w:noProof/>
            <w:webHidden/>
          </w:rPr>
          <w:fldChar w:fldCharType="end"/>
        </w:r>
      </w:hyperlink>
    </w:p>
    <w:p w:rsidR="002C09FF" w:rsidRDefault="002722A6">
      <w:pPr>
        <w:pStyle w:val="TOC1"/>
        <w:tabs>
          <w:tab w:val="right" w:leader="dot" w:pos="9061"/>
        </w:tabs>
        <w:rPr>
          <w:rFonts w:asciiTheme="minorHAnsi" w:eastAsiaTheme="minorEastAsia" w:hAnsiTheme="minorHAnsi" w:cstheme="minorBidi"/>
          <w:noProof/>
          <w:sz w:val="22"/>
          <w:szCs w:val="22"/>
        </w:rPr>
      </w:pPr>
      <w:hyperlink w:anchor="_Toc160014482" w:history="1">
        <w:r w:rsidR="002C09FF" w:rsidRPr="002C09FF">
          <w:rPr>
            <w:rStyle w:val="Hyperlink"/>
            <w:b/>
            <w:noProof/>
          </w:rPr>
          <w:t>II ФИНАНСИЈСКИ ИЗВЕШТАЈ О ОСТВАРЕНИМ ПРИХОДИМА И РАСХОДИМА У 20</w:t>
        </w:r>
        <w:r w:rsidR="002C09FF" w:rsidRPr="002C09FF">
          <w:rPr>
            <w:rStyle w:val="Hyperlink"/>
            <w:b/>
            <w:noProof/>
            <w:lang w:val="sr-Cyrl-RS"/>
          </w:rPr>
          <w:t>2</w:t>
        </w:r>
        <w:r w:rsidR="000D7B23">
          <w:rPr>
            <w:rStyle w:val="Hyperlink"/>
            <w:b/>
            <w:noProof/>
            <w:lang w:val="sr-Cyrl-RS"/>
          </w:rPr>
          <w:t>4</w:t>
        </w:r>
        <w:r w:rsidR="002C09FF" w:rsidRPr="002C09FF">
          <w:rPr>
            <w:rStyle w:val="Hyperlink"/>
            <w:b/>
            <w:noProof/>
          </w:rPr>
          <w:t>. ГОДИНИ ЗА ЦЕНТАР ЗА СОЦИЈАЛНИ РАД ЗА ОПШТИНУ ЧОКА</w:t>
        </w:r>
        <w:r w:rsidR="002C09FF" w:rsidRPr="002C09FF">
          <w:rPr>
            <w:b/>
            <w:noProof/>
            <w:webHidden/>
          </w:rPr>
          <w:tab/>
        </w:r>
        <w:r w:rsidR="002C09FF">
          <w:rPr>
            <w:noProof/>
            <w:webHidden/>
          </w:rPr>
          <w:fldChar w:fldCharType="begin"/>
        </w:r>
        <w:r w:rsidR="002C09FF">
          <w:rPr>
            <w:noProof/>
            <w:webHidden/>
          </w:rPr>
          <w:instrText xml:space="preserve"> PAGEREF _Toc160014482 \h </w:instrText>
        </w:r>
        <w:r w:rsidR="002C09FF">
          <w:rPr>
            <w:noProof/>
            <w:webHidden/>
          </w:rPr>
        </w:r>
        <w:r w:rsidR="002C09FF">
          <w:rPr>
            <w:noProof/>
            <w:webHidden/>
          </w:rPr>
          <w:fldChar w:fldCharType="separate"/>
        </w:r>
        <w:r w:rsidR="006A1443">
          <w:rPr>
            <w:noProof/>
            <w:webHidden/>
          </w:rPr>
          <w:t>24</w:t>
        </w:r>
        <w:r w:rsidR="002C09FF">
          <w:rPr>
            <w:noProof/>
            <w:webHidden/>
          </w:rPr>
          <w:fldChar w:fldCharType="end"/>
        </w:r>
      </w:hyperlink>
    </w:p>
    <w:p w:rsidR="002C09FF" w:rsidRPr="002C09FF" w:rsidRDefault="002722A6" w:rsidP="002C09FF">
      <w:pPr>
        <w:pStyle w:val="TOC2"/>
        <w:rPr>
          <w:rFonts w:asciiTheme="minorHAnsi" w:eastAsiaTheme="minorEastAsia" w:hAnsiTheme="minorHAnsi" w:cstheme="minorBidi"/>
          <w:b w:val="0"/>
          <w:sz w:val="22"/>
          <w:szCs w:val="22"/>
        </w:rPr>
      </w:pPr>
      <w:hyperlink w:anchor="_Toc160014483" w:history="1">
        <w:r w:rsidR="002C09FF" w:rsidRPr="002C09FF">
          <w:rPr>
            <w:rStyle w:val="Hyperlink"/>
            <w:b w:val="0"/>
          </w:rPr>
          <w:t>1.Табеларни приказ</w:t>
        </w:r>
        <w:r w:rsidR="002C09FF" w:rsidRPr="002C09FF">
          <w:rPr>
            <w:b w:val="0"/>
            <w:webHidden/>
          </w:rPr>
          <w:tab/>
        </w:r>
        <w:r w:rsidR="002C09FF" w:rsidRPr="002C09FF">
          <w:rPr>
            <w:b w:val="0"/>
            <w:webHidden/>
          </w:rPr>
          <w:fldChar w:fldCharType="begin"/>
        </w:r>
        <w:r w:rsidR="002C09FF" w:rsidRPr="002C09FF">
          <w:rPr>
            <w:b w:val="0"/>
            <w:webHidden/>
          </w:rPr>
          <w:instrText xml:space="preserve"> PAGEREF _Toc160014483 \h </w:instrText>
        </w:r>
        <w:r w:rsidR="002C09FF" w:rsidRPr="002C09FF">
          <w:rPr>
            <w:b w:val="0"/>
            <w:webHidden/>
          </w:rPr>
        </w:r>
        <w:r w:rsidR="002C09FF" w:rsidRPr="002C09FF">
          <w:rPr>
            <w:b w:val="0"/>
            <w:webHidden/>
          </w:rPr>
          <w:fldChar w:fldCharType="separate"/>
        </w:r>
        <w:r w:rsidR="006A1443">
          <w:rPr>
            <w:b w:val="0"/>
            <w:webHidden/>
          </w:rPr>
          <w:t>24</w:t>
        </w:r>
        <w:r w:rsidR="002C09FF" w:rsidRPr="002C09FF">
          <w:rPr>
            <w:b w:val="0"/>
            <w:webHidden/>
          </w:rPr>
          <w:fldChar w:fldCharType="end"/>
        </w:r>
      </w:hyperlink>
    </w:p>
    <w:p w:rsidR="002C09FF" w:rsidRPr="002C09FF" w:rsidRDefault="002722A6" w:rsidP="002C09FF">
      <w:pPr>
        <w:pStyle w:val="TOC2"/>
        <w:rPr>
          <w:rFonts w:asciiTheme="minorHAnsi" w:eastAsiaTheme="minorEastAsia" w:hAnsiTheme="minorHAnsi" w:cstheme="minorBidi"/>
          <w:b w:val="0"/>
          <w:szCs w:val="22"/>
        </w:rPr>
      </w:pPr>
      <w:hyperlink w:anchor="_Toc160014484" w:history="1">
        <w:r w:rsidR="002C09FF" w:rsidRPr="002C09FF">
          <w:rPr>
            <w:rStyle w:val="Hyperlink"/>
            <w:b w:val="0"/>
          </w:rPr>
          <w:t>2.НАРАТИВНИ ИЗВЕШТАЈ О РЕАЛИЗАЦИЈИ УКУПНИХ СРЕДСТАВА БУЏЕТА ПО КОРИСНИЦИМА, ПРОГРАМИМА, ПРОЈЕКТИМА, ФУНКЦИЈАМА, ЕКОНОМСКИМ КЛАСИФИКАЦИЈАМА И ИЗВОРИМА НА НИВОУ БУЏЕТА РЕПУБЛИКЕ СРБИЈЕ</w:t>
        </w:r>
        <w:r w:rsidR="002C09FF" w:rsidRPr="002C09FF">
          <w:rPr>
            <w:b w:val="0"/>
            <w:webHidden/>
          </w:rPr>
          <w:tab/>
        </w:r>
        <w:r w:rsidR="002C09FF" w:rsidRPr="002C09FF">
          <w:rPr>
            <w:b w:val="0"/>
            <w:webHidden/>
          </w:rPr>
          <w:fldChar w:fldCharType="begin"/>
        </w:r>
        <w:r w:rsidR="002C09FF" w:rsidRPr="002C09FF">
          <w:rPr>
            <w:b w:val="0"/>
            <w:webHidden/>
          </w:rPr>
          <w:instrText xml:space="preserve"> PAGEREF _Toc160014484 \h </w:instrText>
        </w:r>
        <w:r w:rsidR="002C09FF" w:rsidRPr="002C09FF">
          <w:rPr>
            <w:b w:val="0"/>
            <w:webHidden/>
          </w:rPr>
        </w:r>
        <w:r w:rsidR="002C09FF" w:rsidRPr="002C09FF">
          <w:rPr>
            <w:b w:val="0"/>
            <w:webHidden/>
          </w:rPr>
          <w:fldChar w:fldCharType="separate"/>
        </w:r>
        <w:r w:rsidR="006A1443">
          <w:rPr>
            <w:b w:val="0"/>
            <w:webHidden/>
          </w:rPr>
          <w:t>28</w:t>
        </w:r>
        <w:r w:rsidR="002C09FF" w:rsidRPr="002C09FF">
          <w:rPr>
            <w:b w:val="0"/>
            <w:webHidden/>
          </w:rPr>
          <w:fldChar w:fldCharType="end"/>
        </w:r>
      </w:hyperlink>
    </w:p>
    <w:p w:rsidR="001E0BB2" w:rsidRDefault="001E0BB2">
      <w:pPr>
        <w:spacing w:after="200" w:line="276" w:lineRule="auto"/>
        <w:rPr>
          <w:b/>
          <w:noProof/>
          <w:sz w:val="32"/>
          <w:szCs w:val="32"/>
          <w:lang w:val="sr-Cyrl-RS"/>
        </w:rPr>
      </w:pPr>
      <w:r>
        <w:rPr>
          <w:b/>
          <w:noProof/>
          <w:sz w:val="32"/>
          <w:szCs w:val="32"/>
          <w:lang w:val="sr-Cyrl-RS"/>
        </w:rPr>
        <w:fldChar w:fldCharType="end"/>
      </w:r>
      <w:r>
        <w:rPr>
          <w:b/>
          <w:noProof/>
          <w:sz w:val="32"/>
          <w:szCs w:val="32"/>
          <w:lang w:val="sr-Cyrl-RS"/>
        </w:rPr>
        <w:br w:type="page"/>
      </w:r>
    </w:p>
    <w:p w:rsidR="009F47D8" w:rsidRPr="00DB0E8E" w:rsidRDefault="009F47D8" w:rsidP="00DB0E8E">
      <w:pPr>
        <w:rPr>
          <w:b/>
          <w:noProof/>
          <w:sz w:val="32"/>
          <w:szCs w:val="32"/>
          <w:lang w:val="sr-Cyrl-RS"/>
        </w:rPr>
      </w:pPr>
    </w:p>
    <w:p w:rsidR="001D1774" w:rsidRPr="006D1749" w:rsidRDefault="009A62ED" w:rsidP="001E0BB2">
      <w:pPr>
        <w:pStyle w:val="Heading1"/>
        <w:numPr>
          <w:ilvl w:val="0"/>
          <w:numId w:val="0"/>
        </w:numPr>
        <w:jc w:val="center"/>
        <w:rPr>
          <w:noProof/>
        </w:rPr>
      </w:pPr>
      <w:bookmarkStart w:id="0" w:name="_Toc160014447"/>
      <w:r w:rsidRPr="006D1749">
        <w:rPr>
          <w:noProof/>
        </w:rPr>
        <w:t>I</w:t>
      </w:r>
      <w:r w:rsidR="001D1774" w:rsidRPr="006D1749">
        <w:rPr>
          <w:noProof/>
        </w:rPr>
        <w:t xml:space="preserve"> НАРАТИВНИ ИЗВЕШТАЈ</w:t>
      </w:r>
      <w:r w:rsidR="006F04EA">
        <w:rPr>
          <w:noProof/>
        </w:rPr>
        <w:br/>
      </w:r>
      <w:r w:rsidR="001D1774" w:rsidRPr="006D1749">
        <w:rPr>
          <w:noProof/>
        </w:rPr>
        <w:t>О РАДУ ЦЕНТРА ЗА СОЦИЈАЛНИ РАД</w:t>
      </w:r>
      <w:r w:rsidR="006F04EA">
        <w:rPr>
          <w:noProof/>
        </w:rPr>
        <w:br/>
      </w:r>
      <w:r w:rsidR="001D1774" w:rsidRPr="006D1749">
        <w:rPr>
          <w:noProof/>
        </w:rPr>
        <w:t>ЗА ОПШТИНУ ЧОКА</w:t>
      </w:r>
      <w:r w:rsidR="006F04EA">
        <w:rPr>
          <w:noProof/>
        </w:rPr>
        <w:br/>
      </w:r>
      <w:r w:rsidR="002A44B8" w:rsidRPr="006D1749">
        <w:rPr>
          <w:noProof/>
        </w:rPr>
        <w:t>ЗА 202</w:t>
      </w:r>
      <w:r w:rsidR="00646638">
        <w:rPr>
          <w:noProof/>
          <w:lang w:val="sr-Cyrl-RS"/>
        </w:rPr>
        <w:t>4</w:t>
      </w:r>
      <w:r w:rsidR="001D1774" w:rsidRPr="006D1749">
        <w:rPr>
          <w:noProof/>
        </w:rPr>
        <w:t>. ГОДИНУ</w:t>
      </w:r>
      <w:bookmarkEnd w:id="0"/>
    </w:p>
    <w:p w:rsidR="001D1774" w:rsidRPr="006D1749" w:rsidRDefault="001D1774" w:rsidP="001E0BB2">
      <w:pPr>
        <w:pStyle w:val="Heading1"/>
        <w:numPr>
          <w:ilvl w:val="0"/>
          <w:numId w:val="0"/>
        </w:numPr>
        <w:ind w:left="360"/>
        <w:jc w:val="center"/>
        <w:rPr>
          <w:noProof/>
        </w:rPr>
      </w:pPr>
    </w:p>
    <w:p w:rsidR="001D1774" w:rsidRPr="002A44B8" w:rsidRDefault="001D1774" w:rsidP="001D1774">
      <w:pPr>
        <w:rPr>
          <w:b/>
          <w:noProof/>
          <w:sz w:val="22"/>
          <w:szCs w:val="22"/>
        </w:rPr>
      </w:pPr>
    </w:p>
    <w:p w:rsidR="001D1774" w:rsidRPr="002A44B8" w:rsidRDefault="001D1774" w:rsidP="006F04EA">
      <w:pPr>
        <w:pStyle w:val="Heading2"/>
        <w:numPr>
          <w:ilvl w:val="0"/>
          <w:numId w:val="0"/>
        </w:numPr>
        <w:ind w:left="720" w:hanging="360"/>
      </w:pPr>
      <w:bookmarkStart w:id="1" w:name="_Toc160014448"/>
      <w:r w:rsidRPr="002A44B8">
        <w:t>ОСНОВНЕ ИНФОРМАЦИЈЕ О ЦЕНТРУ ЗА СОЦИЈАЛНИ РАД</w:t>
      </w:r>
      <w:bookmarkEnd w:id="1"/>
    </w:p>
    <w:p w:rsidR="001D1774" w:rsidRPr="002A44B8" w:rsidRDefault="001D1774" w:rsidP="00E623E5">
      <w:pPr>
        <w:ind w:left="360"/>
        <w:jc w:val="both"/>
        <w:rPr>
          <w:noProof/>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79"/>
      </w:tblGrid>
      <w:tr w:rsidR="001D1774" w:rsidRPr="002A44B8" w:rsidTr="00422B6A">
        <w:tc>
          <w:tcPr>
            <w:tcW w:w="5245" w:type="dxa"/>
            <w:tcMar>
              <w:left w:w="0" w:type="dxa"/>
              <w:right w:w="0" w:type="dxa"/>
            </w:tcMar>
          </w:tcPr>
          <w:p w:rsidR="001D1774" w:rsidRPr="00E623E5" w:rsidRDefault="001D1774" w:rsidP="00E623E5">
            <w:pPr>
              <w:rPr>
                <w:bCs/>
                <w:noProof/>
                <w:lang w:val="sr-Cyrl-RS"/>
              </w:rPr>
            </w:pPr>
            <w:r w:rsidRPr="002A44B8">
              <w:rPr>
                <w:bCs/>
                <w:noProof/>
              </w:rPr>
              <w:t>ЦЕН</w:t>
            </w:r>
            <w:r w:rsidR="00E623E5">
              <w:rPr>
                <w:bCs/>
                <w:noProof/>
              </w:rPr>
              <w:t>ТАР ЗА СОЦИЈАЛНИ РАД ЗА ОПШТИНУ</w:t>
            </w:r>
            <w:r w:rsidR="00E623E5">
              <w:rPr>
                <w:bCs/>
                <w:noProof/>
                <w:lang w:val="sr-Cyrl-RS"/>
              </w:rPr>
              <w:t xml:space="preserve"> ЧОКА</w:t>
            </w:r>
          </w:p>
        </w:tc>
        <w:tc>
          <w:tcPr>
            <w:tcW w:w="3579" w:type="dxa"/>
          </w:tcPr>
          <w:p w:rsidR="001D1774" w:rsidRPr="002A44B8" w:rsidRDefault="001D1774" w:rsidP="00E623E5">
            <w:pPr>
              <w:rPr>
                <w:noProof/>
              </w:rPr>
            </w:pPr>
          </w:p>
        </w:tc>
      </w:tr>
      <w:tr w:rsidR="001D1774" w:rsidRPr="002A44B8" w:rsidTr="00422B6A">
        <w:tc>
          <w:tcPr>
            <w:tcW w:w="5245" w:type="dxa"/>
            <w:tcMar>
              <w:left w:w="0" w:type="dxa"/>
              <w:right w:w="0" w:type="dxa"/>
            </w:tcMar>
          </w:tcPr>
          <w:p w:rsidR="001D1774" w:rsidRPr="002A44B8" w:rsidRDefault="001D1774" w:rsidP="00E623E5">
            <w:pPr>
              <w:jc w:val="both"/>
              <w:rPr>
                <w:bCs/>
                <w:noProof/>
              </w:rPr>
            </w:pPr>
            <w:r w:rsidRPr="002A44B8">
              <w:rPr>
                <w:bCs/>
                <w:noProof/>
              </w:rPr>
              <w:t>МЕСТО (ОПШТИНА/ГРАД)ЧОКА:</w:t>
            </w:r>
          </w:p>
        </w:tc>
        <w:tc>
          <w:tcPr>
            <w:tcW w:w="3579" w:type="dxa"/>
          </w:tcPr>
          <w:p w:rsidR="001D1774" w:rsidRPr="002A44B8" w:rsidRDefault="001D1774" w:rsidP="00E623E5">
            <w:pPr>
              <w:jc w:val="both"/>
              <w:rPr>
                <w:noProof/>
              </w:rPr>
            </w:pPr>
            <w:r w:rsidRPr="002A44B8">
              <w:rPr>
                <w:noProof/>
              </w:rPr>
              <w:t>Чока</w:t>
            </w:r>
          </w:p>
        </w:tc>
      </w:tr>
      <w:tr w:rsidR="001D1774" w:rsidRPr="002A44B8" w:rsidTr="00422B6A">
        <w:tc>
          <w:tcPr>
            <w:tcW w:w="5245" w:type="dxa"/>
            <w:tcMar>
              <w:left w:w="0" w:type="dxa"/>
              <w:right w:w="0" w:type="dxa"/>
            </w:tcMar>
          </w:tcPr>
          <w:p w:rsidR="001D1774" w:rsidRPr="002A44B8" w:rsidRDefault="001D1774" w:rsidP="00E623E5">
            <w:pPr>
              <w:jc w:val="both"/>
              <w:rPr>
                <w:noProof/>
              </w:rPr>
            </w:pPr>
            <w:r w:rsidRPr="002A44B8">
              <w:rPr>
                <w:bCs/>
                <w:noProof/>
              </w:rPr>
              <w:t>ГОДИНА ОСНИВАЊА:</w:t>
            </w:r>
          </w:p>
        </w:tc>
        <w:tc>
          <w:tcPr>
            <w:tcW w:w="3579" w:type="dxa"/>
          </w:tcPr>
          <w:p w:rsidR="001D1774" w:rsidRPr="00E623E5" w:rsidRDefault="00E623E5" w:rsidP="00E623E5">
            <w:pPr>
              <w:jc w:val="both"/>
              <w:rPr>
                <w:bCs/>
                <w:noProof/>
                <w:lang w:val="sr-Cyrl-RS"/>
              </w:rPr>
            </w:pPr>
            <w:r>
              <w:rPr>
                <w:bCs/>
                <w:noProof/>
              </w:rPr>
              <w:t>2003. год</w:t>
            </w:r>
            <w:r>
              <w:rPr>
                <w:bCs/>
                <w:noProof/>
                <w:lang w:val="sr-Cyrl-RS"/>
              </w:rPr>
              <w:t>ина</w:t>
            </w:r>
          </w:p>
        </w:tc>
      </w:tr>
      <w:tr w:rsidR="001D1774" w:rsidRPr="002A44B8" w:rsidTr="00422B6A">
        <w:tc>
          <w:tcPr>
            <w:tcW w:w="5245" w:type="dxa"/>
            <w:tcMar>
              <w:left w:w="0" w:type="dxa"/>
              <w:right w:w="0" w:type="dxa"/>
            </w:tcMar>
          </w:tcPr>
          <w:p w:rsidR="001D1774" w:rsidRPr="002A44B8" w:rsidRDefault="001D1774" w:rsidP="00E623E5">
            <w:pPr>
              <w:jc w:val="both"/>
              <w:rPr>
                <w:noProof/>
              </w:rPr>
            </w:pPr>
            <w:r w:rsidRPr="002A44B8">
              <w:rPr>
                <w:bCs/>
                <w:noProof/>
              </w:rPr>
              <w:t>ДИРЕКТОР:</w:t>
            </w:r>
          </w:p>
        </w:tc>
        <w:tc>
          <w:tcPr>
            <w:tcW w:w="3579" w:type="dxa"/>
          </w:tcPr>
          <w:p w:rsidR="001D1774" w:rsidRPr="00E623E5" w:rsidRDefault="00E623E5" w:rsidP="00E623E5">
            <w:pPr>
              <w:jc w:val="both"/>
              <w:rPr>
                <w:noProof/>
                <w:lang w:val="sr-Cyrl-RS"/>
              </w:rPr>
            </w:pPr>
            <w:r>
              <w:rPr>
                <w:bCs/>
                <w:noProof/>
                <w:lang w:val="sr-Cyrl-RS"/>
              </w:rPr>
              <w:t>Тамара Ардала</w:t>
            </w:r>
          </w:p>
        </w:tc>
      </w:tr>
      <w:tr w:rsidR="001D1774" w:rsidRPr="002A44B8" w:rsidTr="00422B6A">
        <w:tc>
          <w:tcPr>
            <w:tcW w:w="5245" w:type="dxa"/>
            <w:tcMar>
              <w:left w:w="0" w:type="dxa"/>
              <w:right w:w="0" w:type="dxa"/>
            </w:tcMar>
          </w:tcPr>
          <w:p w:rsidR="001D1774" w:rsidRPr="002A44B8" w:rsidRDefault="001D1774" w:rsidP="00E623E5">
            <w:pPr>
              <w:jc w:val="both"/>
              <w:rPr>
                <w:noProof/>
              </w:rPr>
            </w:pPr>
            <w:r w:rsidRPr="002A44B8">
              <w:rPr>
                <w:bCs/>
                <w:noProof/>
              </w:rPr>
              <w:t>Е-маил:</w:t>
            </w:r>
          </w:p>
        </w:tc>
        <w:tc>
          <w:tcPr>
            <w:tcW w:w="3579" w:type="dxa"/>
          </w:tcPr>
          <w:p w:rsidR="001D1774" w:rsidRPr="002A44B8" w:rsidRDefault="001D1774" w:rsidP="00E623E5">
            <w:pPr>
              <w:jc w:val="both"/>
              <w:rPr>
                <w:bCs/>
                <w:noProof/>
              </w:rPr>
            </w:pPr>
            <w:r w:rsidRPr="002A44B8">
              <w:rPr>
                <w:bCs/>
                <w:noProof/>
              </w:rPr>
              <w:t>coka.csr@minrzs.gov.rs</w:t>
            </w:r>
          </w:p>
        </w:tc>
      </w:tr>
      <w:tr w:rsidR="001D1774" w:rsidRPr="002A44B8" w:rsidTr="00422B6A">
        <w:tc>
          <w:tcPr>
            <w:tcW w:w="5245" w:type="dxa"/>
            <w:tcMar>
              <w:left w:w="0" w:type="dxa"/>
              <w:right w:w="0" w:type="dxa"/>
            </w:tcMar>
          </w:tcPr>
          <w:p w:rsidR="001D1774" w:rsidRPr="002A44B8" w:rsidRDefault="001D1774" w:rsidP="00E623E5">
            <w:pPr>
              <w:jc w:val="both"/>
              <w:rPr>
                <w:noProof/>
              </w:rPr>
            </w:pPr>
            <w:r w:rsidRPr="002A44B8">
              <w:rPr>
                <w:bCs/>
                <w:noProof/>
              </w:rPr>
              <w:t>АДРЕСА И ПОШ. БРОЈ:</w:t>
            </w:r>
          </w:p>
        </w:tc>
        <w:tc>
          <w:tcPr>
            <w:tcW w:w="3579" w:type="dxa"/>
          </w:tcPr>
          <w:p w:rsidR="001D1774" w:rsidRPr="002A44B8" w:rsidRDefault="001D1774" w:rsidP="00E623E5">
            <w:pPr>
              <w:jc w:val="both"/>
              <w:rPr>
                <w:bCs/>
                <w:noProof/>
              </w:rPr>
            </w:pPr>
            <w:r w:rsidRPr="002A44B8">
              <w:rPr>
                <w:bCs/>
                <w:noProof/>
              </w:rPr>
              <w:t>Потиска 20,</w:t>
            </w:r>
            <w:r w:rsidR="00E623E5">
              <w:rPr>
                <w:bCs/>
                <w:noProof/>
                <w:lang w:val="sr-Cyrl-RS"/>
              </w:rPr>
              <w:t xml:space="preserve"> </w:t>
            </w:r>
            <w:r w:rsidRPr="002A44B8">
              <w:rPr>
                <w:bCs/>
                <w:noProof/>
              </w:rPr>
              <w:t>23320</w:t>
            </w:r>
          </w:p>
        </w:tc>
      </w:tr>
      <w:tr w:rsidR="001D1774" w:rsidRPr="002A44B8" w:rsidTr="00422B6A">
        <w:tc>
          <w:tcPr>
            <w:tcW w:w="5245" w:type="dxa"/>
            <w:tcMar>
              <w:left w:w="0" w:type="dxa"/>
              <w:right w:w="0" w:type="dxa"/>
            </w:tcMar>
          </w:tcPr>
          <w:p w:rsidR="001D1774" w:rsidRPr="00E623E5" w:rsidRDefault="00E623E5" w:rsidP="00E623E5">
            <w:pPr>
              <w:jc w:val="both"/>
              <w:rPr>
                <w:noProof/>
                <w:lang w:val="sr-Cyrl-RS"/>
              </w:rPr>
            </w:pPr>
            <w:r>
              <w:rPr>
                <w:bCs/>
                <w:noProof/>
              </w:rPr>
              <w:t>ТЕЛЕФОН</w:t>
            </w:r>
            <w:r>
              <w:rPr>
                <w:bCs/>
                <w:noProof/>
                <w:lang w:val="sr-Cyrl-RS"/>
              </w:rPr>
              <w:t>:</w:t>
            </w:r>
          </w:p>
        </w:tc>
        <w:tc>
          <w:tcPr>
            <w:tcW w:w="3579" w:type="dxa"/>
          </w:tcPr>
          <w:p w:rsidR="001D1774" w:rsidRPr="00E623E5" w:rsidRDefault="00E623E5" w:rsidP="00E623E5">
            <w:pPr>
              <w:jc w:val="both"/>
              <w:rPr>
                <w:noProof/>
                <w:lang w:val="sr-Cyrl-RS"/>
              </w:rPr>
            </w:pPr>
            <w:r>
              <w:rPr>
                <w:bCs/>
                <w:noProof/>
              </w:rPr>
              <w:t>0230/472-629</w:t>
            </w:r>
          </w:p>
        </w:tc>
      </w:tr>
    </w:tbl>
    <w:p w:rsidR="001D1774" w:rsidRPr="002A44B8" w:rsidRDefault="001D1774" w:rsidP="001D1774">
      <w:pPr>
        <w:jc w:val="both"/>
        <w:rPr>
          <w:bCs/>
          <w:noProof/>
          <w:sz w:val="22"/>
          <w:szCs w:val="22"/>
        </w:rPr>
      </w:pPr>
    </w:p>
    <w:p w:rsidR="001D1774" w:rsidRPr="002A44B8" w:rsidRDefault="001D1774" w:rsidP="001D1774">
      <w:pPr>
        <w:rPr>
          <w:b/>
          <w:noProof/>
          <w:sz w:val="22"/>
          <w:szCs w:val="22"/>
        </w:rPr>
      </w:pPr>
    </w:p>
    <w:p w:rsidR="001D1774" w:rsidRPr="002A44B8" w:rsidRDefault="001D1774" w:rsidP="006F04EA">
      <w:pPr>
        <w:pStyle w:val="Heading2"/>
        <w:ind w:left="284"/>
        <w:jc w:val="center"/>
      </w:pPr>
      <w:bookmarkStart w:id="2" w:name="_Toc443651093"/>
      <w:bookmarkStart w:id="3" w:name="_Toc160014449"/>
      <w:r w:rsidRPr="002A44B8">
        <w:t>УВОДНИ ДЕО</w:t>
      </w:r>
      <w:bookmarkEnd w:id="2"/>
      <w:bookmarkEnd w:id="3"/>
    </w:p>
    <w:p w:rsidR="001D1774" w:rsidRPr="002A44B8" w:rsidRDefault="001D1774" w:rsidP="001D1774">
      <w:pPr>
        <w:rPr>
          <w:b/>
          <w:noProof/>
          <w:sz w:val="22"/>
          <w:szCs w:val="22"/>
        </w:rPr>
      </w:pPr>
    </w:p>
    <w:p w:rsidR="001D1774" w:rsidRPr="002A44B8" w:rsidRDefault="001D1774" w:rsidP="002C09FF">
      <w:pPr>
        <w:jc w:val="center"/>
        <w:rPr>
          <w:b/>
          <w:noProof/>
          <w:sz w:val="22"/>
          <w:szCs w:val="22"/>
        </w:rPr>
      </w:pPr>
      <w:r w:rsidRPr="002A44B8">
        <w:rPr>
          <w:b/>
          <w:noProof/>
          <w:sz w:val="22"/>
          <w:szCs w:val="22"/>
        </w:rPr>
        <w:t>Предмет извештаја</w:t>
      </w:r>
    </w:p>
    <w:p w:rsidR="001D1774" w:rsidRPr="002A44B8" w:rsidRDefault="001D1774" w:rsidP="001D1774">
      <w:pPr>
        <w:jc w:val="center"/>
        <w:rPr>
          <w:b/>
          <w:noProof/>
          <w:sz w:val="22"/>
          <w:szCs w:val="22"/>
        </w:rPr>
      </w:pPr>
    </w:p>
    <w:p w:rsidR="001D1774" w:rsidRPr="002A44B8" w:rsidRDefault="001D1774" w:rsidP="001D1774">
      <w:pPr>
        <w:ind w:firstLine="708"/>
        <w:jc w:val="both"/>
        <w:rPr>
          <w:bCs/>
          <w:noProof/>
          <w:sz w:val="22"/>
          <w:szCs w:val="22"/>
        </w:rPr>
      </w:pPr>
      <w:r w:rsidRPr="002A44B8">
        <w:rPr>
          <w:bCs/>
          <w:noProof/>
          <w:sz w:val="22"/>
          <w:szCs w:val="22"/>
        </w:rPr>
        <w:t xml:space="preserve">Предмет извештавања је преглед остваривања права корисника и пружених услуга социјалне заштите у складу са Законом о социјалној заштити, Породичним </w:t>
      </w:r>
      <w:r w:rsidR="003F09C2">
        <w:rPr>
          <w:bCs/>
          <w:noProof/>
          <w:sz w:val="22"/>
          <w:szCs w:val="22"/>
        </w:rPr>
        <w:t>законом и другим законима у 202</w:t>
      </w:r>
      <w:r w:rsidR="000D7B23">
        <w:rPr>
          <w:bCs/>
          <w:noProof/>
          <w:sz w:val="22"/>
          <w:szCs w:val="22"/>
          <w:lang w:val="sr-Cyrl-RS"/>
        </w:rPr>
        <w:t>4</w:t>
      </w:r>
      <w:r w:rsidR="00D74B76">
        <w:rPr>
          <w:bCs/>
          <w:noProof/>
          <w:sz w:val="22"/>
          <w:szCs w:val="22"/>
        </w:rPr>
        <w:t>. год</w:t>
      </w:r>
      <w:r w:rsidR="00D74B76">
        <w:rPr>
          <w:bCs/>
          <w:noProof/>
          <w:sz w:val="22"/>
          <w:szCs w:val="22"/>
          <w:lang w:val="sr-Cyrl-RS"/>
        </w:rPr>
        <w:t>ини</w:t>
      </w:r>
      <w:r w:rsidRPr="002A44B8">
        <w:rPr>
          <w:bCs/>
          <w:noProof/>
          <w:sz w:val="22"/>
          <w:szCs w:val="22"/>
        </w:rPr>
        <w:t xml:space="preserve"> као и други послови Центра за социјални рад у складу са другим законским прописима и то превентивни програми и активности које је Центар иницирао у циљу задовољавања индивидуалних и заједничких потреба у области социјалне заштите на територији </w:t>
      </w:r>
      <w:r w:rsidR="00D74B76">
        <w:rPr>
          <w:bCs/>
          <w:noProof/>
          <w:sz w:val="22"/>
          <w:szCs w:val="22"/>
          <w:lang w:val="sr-Cyrl-RS"/>
        </w:rPr>
        <w:t>о</w:t>
      </w:r>
      <w:r w:rsidRPr="002A44B8">
        <w:rPr>
          <w:bCs/>
          <w:noProof/>
          <w:sz w:val="22"/>
          <w:szCs w:val="22"/>
        </w:rPr>
        <w:t xml:space="preserve">пштине Чока. </w:t>
      </w:r>
    </w:p>
    <w:p w:rsidR="001D1774" w:rsidRPr="002A44B8" w:rsidRDefault="001D1774" w:rsidP="001D1774">
      <w:pPr>
        <w:rPr>
          <w:b/>
          <w:bCs/>
          <w:noProof/>
          <w:sz w:val="22"/>
          <w:szCs w:val="22"/>
        </w:rPr>
      </w:pPr>
    </w:p>
    <w:p w:rsidR="001D1774" w:rsidRPr="002A44B8" w:rsidRDefault="001D1774" w:rsidP="001D1774">
      <w:pPr>
        <w:jc w:val="center"/>
        <w:rPr>
          <w:b/>
          <w:bCs/>
          <w:noProof/>
          <w:sz w:val="22"/>
          <w:szCs w:val="22"/>
        </w:rPr>
      </w:pPr>
      <w:r w:rsidRPr="002A44B8">
        <w:rPr>
          <w:b/>
          <w:bCs/>
          <w:noProof/>
          <w:sz w:val="22"/>
          <w:szCs w:val="22"/>
        </w:rPr>
        <w:t>Основа за израду извештаја</w:t>
      </w:r>
    </w:p>
    <w:p w:rsidR="001D1774" w:rsidRPr="002A44B8" w:rsidRDefault="001D1774" w:rsidP="001D1774">
      <w:pPr>
        <w:ind w:firstLine="708"/>
        <w:rPr>
          <w:bCs/>
          <w:noProof/>
          <w:sz w:val="22"/>
          <w:szCs w:val="22"/>
        </w:rPr>
      </w:pPr>
    </w:p>
    <w:p w:rsidR="001D1774" w:rsidRPr="002A44B8" w:rsidRDefault="001D1774" w:rsidP="001D1774">
      <w:pPr>
        <w:ind w:firstLine="708"/>
        <w:jc w:val="both"/>
        <w:rPr>
          <w:bCs/>
          <w:noProof/>
          <w:sz w:val="22"/>
          <w:szCs w:val="22"/>
        </w:rPr>
      </w:pPr>
      <w:r w:rsidRPr="002A44B8">
        <w:rPr>
          <w:bCs/>
          <w:noProof/>
          <w:sz w:val="22"/>
          <w:szCs w:val="22"/>
        </w:rPr>
        <w:t>Центар за социјални рад води евиденцију  и докуме</w:t>
      </w:r>
      <w:r w:rsidR="00F056C5">
        <w:rPr>
          <w:bCs/>
          <w:noProof/>
          <w:sz w:val="22"/>
          <w:szCs w:val="22"/>
          <w:lang w:val="sr-Cyrl-RS"/>
        </w:rPr>
        <w:t>н</w:t>
      </w:r>
      <w:r w:rsidRPr="002A44B8">
        <w:rPr>
          <w:bCs/>
          <w:noProof/>
          <w:sz w:val="22"/>
          <w:szCs w:val="22"/>
        </w:rPr>
        <w:t>та</w:t>
      </w:r>
      <w:r w:rsidR="00F056C5">
        <w:rPr>
          <w:bCs/>
          <w:noProof/>
          <w:sz w:val="22"/>
          <w:szCs w:val="22"/>
        </w:rPr>
        <w:t>цију о корисницима, правима кој</w:t>
      </w:r>
      <w:r w:rsidR="00F056C5">
        <w:rPr>
          <w:bCs/>
          <w:noProof/>
          <w:sz w:val="22"/>
          <w:szCs w:val="22"/>
          <w:lang w:val="sr-Cyrl-RS"/>
        </w:rPr>
        <w:t>а</w:t>
      </w:r>
      <w:r w:rsidRPr="002A44B8">
        <w:rPr>
          <w:bCs/>
          <w:noProof/>
          <w:sz w:val="22"/>
          <w:szCs w:val="22"/>
        </w:rPr>
        <w:t xml:space="preserve"> су остварили и услугама које су им пружене чиме се омогућава праћење целокупног процеса рада као и прикупљање и обједињавање података центра ради планирања,</w:t>
      </w:r>
      <w:r w:rsidR="00F056C5">
        <w:rPr>
          <w:bCs/>
          <w:noProof/>
          <w:sz w:val="22"/>
          <w:szCs w:val="22"/>
          <w:lang w:val="sr-Cyrl-RS"/>
        </w:rPr>
        <w:t xml:space="preserve"> </w:t>
      </w:r>
      <w:r w:rsidRPr="002A44B8">
        <w:rPr>
          <w:bCs/>
          <w:noProof/>
          <w:sz w:val="22"/>
          <w:szCs w:val="22"/>
        </w:rPr>
        <w:t xml:space="preserve">утврђивања потреба и развоја нових услуга. </w:t>
      </w:r>
    </w:p>
    <w:p w:rsidR="001D1774" w:rsidRPr="002A44B8" w:rsidRDefault="001D1774" w:rsidP="001D1774">
      <w:pPr>
        <w:ind w:firstLine="708"/>
        <w:jc w:val="both"/>
        <w:rPr>
          <w:b/>
          <w:bCs/>
          <w:noProof/>
          <w:sz w:val="22"/>
          <w:szCs w:val="22"/>
          <w:lang w:val="sr-Cyrl-CS"/>
        </w:rPr>
      </w:pPr>
      <w:r w:rsidRPr="002A44B8">
        <w:rPr>
          <w:b/>
          <w:bCs/>
          <w:noProof/>
          <w:sz w:val="22"/>
          <w:szCs w:val="22"/>
        </w:rPr>
        <w:t>Годишњи извештај о раду Центра за социјални рад за општину Чока за 202</w:t>
      </w:r>
      <w:r w:rsidR="000D7B23">
        <w:rPr>
          <w:b/>
          <w:bCs/>
          <w:noProof/>
          <w:sz w:val="22"/>
          <w:szCs w:val="22"/>
          <w:lang w:val="sr-Cyrl-RS"/>
        </w:rPr>
        <w:t>4</w:t>
      </w:r>
      <w:r w:rsidR="00F056C5">
        <w:rPr>
          <w:b/>
          <w:bCs/>
          <w:noProof/>
          <w:sz w:val="22"/>
          <w:szCs w:val="22"/>
          <w:lang w:val="sr-Cyrl-RS"/>
        </w:rPr>
        <w:t xml:space="preserve">. годину </w:t>
      </w:r>
      <w:r w:rsidRPr="002A44B8">
        <w:rPr>
          <w:b/>
          <w:bCs/>
          <w:noProof/>
          <w:sz w:val="22"/>
          <w:szCs w:val="22"/>
        </w:rPr>
        <w:t>намењен је Министарству за рад, за</w:t>
      </w:r>
      <w:r w:rsidR="00F056C5">
        <w:rPr>
          <w:b/>
          <w:bCs/>
          <w:noProof/>
          <w:sz w:val="22"/>
          <w:szCs w:val="22"/>
          <w:lang w:val="sr-Cyrl-RS"/>
        </w:rPr>
        <w:t>п</w:t>
      </w:r>
      <w:r w:rsidRPr="002A44B8">
        <w:rPr>
          <w:b/>
          <w:bCs/>
          <w:noProof/>
          <w:sz w:val="22"/>
          <w:szCs w:val="22"/>
        </w:rPr>
        <w:t>ошљавање, бо</w:t>
      </w:r>
      <w:r w:rsidR="00F056C5">
        <w:rPr>
          <w:b/>
          <w:bCs/>
          <w:noProof/>
          <w:sz w:val="22"/>
          <w:szCs w:val="22"/>
        </w:rPr>
        <w:t xml:space="preserve">рачка и социјална питања </w:t>
      </w:r>
      <w:r w:rsidR="00F056C5">
        <w:rPr>
          <w:b/>
          <w:bCs/>
          <w:noProof/>
          <w:sz w:val="22"/>
          <w:szCs w:val="22"/>
          <w:lang w:val="sr-Cyrl-RS"/>
        </w:rPr>
        <w:t>Републике Србије</w:t>
      </w:r>
      <w:r w:rsidRPr="002A44B8">
        <w:rPr>
          <w:b/>
          <w:bCs/>
          <w:noProof/>
          <w:sz w:val="22"/>
          <w:szCs w:val="22"/>
        </w:rPr>
        <w:t>, Републичком зав</w:t>
      </w:r>
      <w:r w:rsidR="00F056C5">
        <w:rPr>
          <w:b/>
          <w:bCs/>
          <w:noProof/>
          <w:sz w:val="22"/>
          <w:szCs w:val="22"/>
        </w:rPr>
        <w:t>оду за социјалну заштиту</w:t>
      </w:r>
      <w:r w:rsidRPr="002A44B8">
        <w:rPr>
          <w:b/>
          <w:bCs/>
          <w:noProof/>
          <w:sz w:val="22"/>
          <w:szCs w:val="22"/>
        </w:rPr>
        <w:t>, Покрајинском секретаријату за</w:t>
      </w:r>
      <w:r w:rsidR="00F056C5">
        <w:rPr>
          <w:b/>
          <w:bCs/>
          <w:noProof/>
          <w:sz w:val="22"/>
          <w:szCs w:val="22"/>
          <w:lang w:val="sr-Cyrl-RS"/>
        </w:rPr>
        <w:t xml:space="preserve"> </w:t>
      </w:r>
      <w:r w:rsidRPr="002A44B8">
        <w:rPr>
          <w:b/>
          <w:bCs/>
          <w:noProof/>
          <w:sz w:val="22"/>
          <w:szCs w:val="22"/>
        </w:rPr>
        <w:t>социјалну политику, демографију и равноправност полова,</w:t>
      </w:r>
      <w:r w:rsidRPr="002A44B8">
        <w:rPr>
          <w:b/>
          <w:bCs/>
          <w:noProof/>
          <w:sz w:val="22"/>
          <w:szCs w:val="22"/>
          <w:lang w:val="sr-Cyrl-RS"/>
        </w:rPr>
        <w:t xml:space="preserve"> </w:t>
      </w:r>
      <w:r w:rsidRPr="002A44B8">
        <w:rPr>
          <w:b/>
          <w:bCs/>
          <w:noProof/>
          <w:sz w:val="22"/>
          <w:szCs w:val="22"/>
        </w:rPr>
        <w:t>Покрајинском заво</w:t>
      </w:r>
      <w:r w:rsidR="00F056C5">
        <w:rPr>
          <w:b/>
          <w:bCs/>
          <w:noProof/>
          <w:sz w:val="22"/>
          <w:szCs w:val="22"/>
        </w:rPr>
        <w:t xml:space="preserve">ду за социјалну заштиту </w:t>
      </w:r>
      <w:r w:rsidR="00F056C5">
        <w:rPr>
          <w:b/>
          <w:bCs/>
          <w:noProof/>
          <w:sz w:val="22"/>
          <w:szCs w:val="22"/>
          <w:lang w:val="sr-Cyrl-RS"/>
        </w:rPr>
        <w:t xml:space="preserve">и </w:t>
      </w:r>
      <w:r w:rsidRPr="002A44B8">
        <w:rPr>
          <w:b/>
          <w:bCs/>
          <w:noProof/>
          <w:sz w:val="22"/>
          <w:szCs w:val="22"/>
          <w:lang w:val="sr-Cyrl-CS"/>
        </w:rPr>
        <w:t>Скупштини општине Чока.</w:t>
      </w:r>
    </w:p>
    <w:p w:rsidR="001D1774" w:rsidRDefault="001D1774" w:rsidP="001D1774">
      <w:pPr>
        <w:ind w:firstLine="708"/>
        <w:jc w:val="both"/>
        <w:rPr>
          <w:bCs/>
          <w:noProof/>
          <w:sz w:val="22"/>
          <w:szCs w:val="22"/>
          <w:lang w:val="sr-Cyrl-RS"/>
        </w:rPr>
      </w:pPr>
      <w:r w:rsidRPr="002A44B8">
        <w:rPr>
          <w:bCs/>
          <w:noProof/>
          <w:sz w:val="22"/>
          <w:szCs w:val="22"/>
        </w:rPr>
        <w:t>У складу са</w:t>
      </w:r>
      <w:r w:rsidR="00253E19">
        <w:rPr>
          <w:bCs/>
          <w:noProof/>
          <w:sz w:val="22"/>
          <w:szCs w:val="22"/>
          <w:lang w:val="sr-Cyrl-RS"/>
        </w:rPr>
        <w:t xml:space="preserve"> одредбама</w:t>
      </w:r>
      <w:r w:rsidR="00253E19">
        <w:rPr>
          <w:bCs/>
          <w:noProof/>
          <w:sz w:val="22"/>
          <w:szCs w:val="22"/>
        </w:rPr>
        <w:t xml:space="preserve"> Закон</w:t>
      </w:r>
      <w:r w:rsidR="00253E19">
        <w:rPr>
          <w:bCs/>
          <w:noProof/>
          <w:sz w:val="22"/>
          <w:szCs w:val="22"/>
          <w:lang w:val="sr-Cyrl-RS"/>
        </w:rPr>
        <w:t>а</w:t>
      </w:r>
      <w:r w:rsidRPr="002A44B8">
        <w:rPr>
          <w:bCs/>
          <w:noProof/>
          <w:sz w:val="22"/>
          <w:szCs w:val="22"/>
        </w:rPr>
        <w:t xml:space="preserve"> о </w:t>
      </w:r>
      <w:r w:rsidR="00654DA5">
        <w:rPr>
          <w:bCs/>
          <w:noProof/>
          <w:sz w:val="22"/>
          <w:szCs w:val="22"/>
        </w:rPr>
        <w:t>социјалној заштити (</w:t>
      </w:r>
      <w:r w:rsidR="00654DA5">
        <w:rPr>
          <w:bCs/>
          <w:noProof/>
          <w:sz w:val="22"/>
          <w:szCs w:val="22"/>
          <w:lang w:val="sr-Cyrl-RS"/>
        </w:rPr>
        <w:t>„Службени гласник РС“, бр. 24/2011 и 117/2022-одлука УС</w:t>
      </w:r>
      <w:r w:rsidR="00253E19">
        <w:rPr>
          <w:bCs/>
          <w:noProof/>
          <w:sz w:val="22"/>
          <w:szCs w:val="22"/>
        </w:rPr>
        <w:t>)</w:t>
      </w:r>
      <w:r w:rsidR="00253E19">
        <w:rPr>
          <w:bCs/>
          <w:noProof/>
          <w:sz w:val="22"/>
          <w:szCs w:val="22"/>
          <w:lang w:val="sr-Cyrl-RS"/>
        </w:rPr>
        <w:t xml:space="preserve"> и</w:t>
      </w:r>
      <w:r w:rsidR="00253E19">
        <w:rPr>
          <w:bCs/>
          <w:noProof/>
          <w:sz w:val="22"/>
          <w:szCs w:val="22"/>
        </w:rPr>
        <w:t xml:space="preserve"> Закон</w:t>
      </w:r>
      <w:r w:rsidR="00253E19">
        <w:rPr>
          <w:bCs/>
          <w:noProof/>
          <w:sz w:val="22"/>
          <w:szCs w:val="22"/>
          <w:lang w:val="sr-Cyrl-RS"/>
        </w:rPr>
        <w:t>а</w:t>
      </w:r>
      <w:r w:rsidR="00654DA5">
        <w:rPr>
          <w:bCs/>
          <w:noProof/>
          <w:sz w:val="22"/>
          <w:szCs w:val="22"/>
        </w:rPr>
        <w:t xml:space="preserve"> о локалној самоуправи (</w:t>
      </w:r>
      <w:r w:rsidR="00654DA5">
        <w:rPr>
          <w:bCs/>
          <w:noProof/>
          <w:sz w:val="22"/>
          <w:szCs w:val="22"/>
          <w:lang w:val="sr-Cyrl-RS"/>
        </w:rPr>
        <w:t>„Службени гласник РС“, 129/2007, 83/2014-др.закон, 47/2018, 111/2021-др.закон</w:t>
      </w:r>
      <w:r w:rsidRPr="002A44B8">
        <w:rPr>
          <w:bCs/>
          <w:noProof/>
          <w:sz w:val="22"/>
          <w:szCs w:val="22"/>
        </w:rPr>
        <w:t>), лока</w:t>
      </w:r>
      <w:r w:rsidR="00253E19">
        <w:rPr>
          <w:bCs/>
          <w:noProof/>
          <w:sz w:val="22"/>
          <w:szCs w:val="22"/>
        </w:rPr>
        <w:t xml:space="preserve">лна самоуправа је оснивач </w:t>
      </w:r>
      <w:r w:rsidR="00E42A9C">
        <w:rPr>
          <w:bCs/>
          <w:noProof/>
          <w:sz w:val="22"/>
          <w:szCs w:val="22"/>
          <w:lang w:val="sr-Cyrl-RS"/>
        </w:rPr>
        <w:t xml:space="preserve">установа у области социјалне заштите, односно </w:t>
      </w:r>
      <w:r w:rsidR="00253E19">
        <w:rPr>
          <w:bCs/>
          <w:noProof/>
          <w:sz w:val="22"/>
          <w:szCs w:val="22"/>
          <w:lang w:val="sr-Cyrl-RS"/>
        </w:rPr>
        <w:t>центра за социјални рад</w:t>
      </w:r>
      <w:r w:rsidR="00253E19">
        <w:rPr>
          <w:bCs/>
          <w:noProof/>
          <w:sz w:val="22"/>
          <w:szCs w:val="22"/>
        </w:rPr>
        <w:t xml:space="preserve"> и у Статуту </w:t>
      </w:r>
      <w:r w:rsidR="00253E19">
        <w:rPr>
          <w:bCs/>
          <w:noProof/>
          <w:sz w:val="22"/>
          <w:szCs w:val="22"/>
          <w:lang w:val="sr-Cyrl-RS"/>
        </w:rPr>
        <w:t>о</w:t>
      </w:r>
      <w:r w:rsidRPr="002A44B8">
        <w:rPr>
          <w:bCs/>
          <w:noProof/>
          <w:sz w:val="22"/>
          <w:szCs w:val="22"/>
        </w:rPr>
        <w:t>пштине</w:t>
      </w:r>
      <w:r w:rsidR="00E42A9C">
        <w:rPr>
          <w:bCs/>
          <w:noProof/>
          <w:sz w:val="22"/>
          <w:szCs w:val="22"/>
        </w:rPr>
        <w:t xml:space="preserve"> Чока (</w:t>
      </w:r>
      <w:r w:rsidR="00E42A9C">
        <w:rPr>
          <w:bCs/>
          <w:noProof/>
          <w:sz w:val="22"/>
          <w:szCs w:val="22"/>
          <w:lang w:val="sr-Cyrl-RS"/>
        </w:rPr>
        <w:t>„Службени лист општине Чока“</w:t>
      </w:r>
      <w:r w:rsidR="00E42A9C">
        <w:rPr>
          <w:bCs/>
          <w:noProof/>
          <w:sz w:val="22"/>
          <w:szCs w:val="22"/>
        </w:rPr>
        <w:t xml:space="preserve"> бр.</w:t>
      </w:r>
      <w:r w:rsidR="00E42A9C">
        <w:rPr>
          <w:bCs/>
          <w:noProof/>
          <w:sz w:val="22"/>
          <w:szCs w:val="22"/>
          <w:lang w:val="sr-Cyrl-RS"/>
        </w:rPr>
        <w:t xml:space="preserve"> 5</w:t>
      </w:r>
      <w:r w:rsidR="00E42A9C">
        <w:rPr>
          <w:bCs/>
          <w:noProof/>
          <w:sz w:val="22"/>
          <w:szCs w:val="22"/>
        </w:rPr>
        <w:t>/</w:t>
      </w:r>
      <w:r w:rsidR="00E42A9C">
        <w:rPr>
          <w:bCs/>
          <w:noProof/>
          <w:sz w:val="22"/>
          <w:szCs w:val="22"/>
          <w:lang w:val="sr-Cyrl-RS"/>
        </w:rPr>
        <w:t>2021</w:t>
      </w:r>
      <w:r w:rsidRPr="002A44B8">
        <w:rPr>
          <w:bCs/>
          <w:noProof/>
          <w:sz w:val="22"/>
          <w:szCs w:val="22"/>
        </w:rPr>
        <w:t>) чл.</w:t>
      </w:r>
      <w:r w:rsidR="00E42A9C">
        <w:rPr>
          <w:bCs/>
          <w:noProof/>
          <w:sz w:val="22"/>
          <w:szCs w:val="22"/>
          <w:lang w:val="sr-Cyrl-RS"/>
        </w:rPr>
        <w:t xml:space="preserve"> 40.</w:t>
      </w:r>
      <w:r w:rsidRPr="002A44B8">
        <w:rPr>
          <w:bCs/>
          <w:noProof/>
          <w:sz w:val="22"/>
          <w:szCs w:val="22"/>
        </w:rPr>
        <w:t xml:space="preserve"> став 1</w:t>
      </w:r>
      <w:r w:rsidR="00E42A9C">
        <w:rPr>
          <w:bCs/>
          <w:noProof/>
          <w:sz w:val="22"/>
          <w:szCs w:val="22"/>
          <w:lang w:val="sr-Cyrl-RS"/>
        </w:rPr>
        <w:t>.</w:t>
      </w:r>
      <w:r w:rsidR="00E42A9C">
        <w:rPr>
          <w:bCs/>
          <w:noProof/>
          <w:sz w:val="22"/>
          <w:szCs w:val="22"/>
        </w:rPr>
        <w:t xml:space="preserve"> тачка </w:t>
      </w:r>
      <w:r w:rsidR="00E42A9C">
        <w:rPr>
          <w:bCs/>
          <w:noProof/>
          <w:sz w:val="22"/>
          <w:szCs w:val="22"/>
          <w:lang w:val="sr-Cyrl-RS"/>
        </w:rPr>
        <w:t xml:space="preserve">61. прописано је да </w:t>
      </w:r>
      <w:r w:rsidRPr="002A44B8">
        <w:rPr>
          <w:bCs/>
          <w:noProof/>
          <w:sz w:val="22"/>
          <w:szCs w:val="22"/>
        </w:rPr>
        <w:t xml:space="preserve"> </w:t>
      </w:r>
      <w:r w:rsidR="00E42A9C">
        <w:rPr>
          <w:bCs/>
          <w:noProof/>
          <w:sz w:val="22"/>
          <w:szCs w:val="22"/>
          <w:lang w:val="sr-Cyrl-RS"/>
        </w:rPr>
        <w:t xml:space="preserve">„скупштина општине </w:t>
      </w:r>
      <w:r w:rsidRPr="002A44B8">
        <w:rPr>
          <w:bCs/>
          <w:noProof/>
          <w:sz w:val="22"/>
          <w:szCs w:val="22"/>
        </w:rPr>
        <w:t>“</w:t>
      </w:r>
      <w:r w:rsidR="00786677">
        <w:rPr>
          <w:bCs/>
          <w:noProof/>
          <w:sz w:val="22"/>
          <w:szCs w:val="22"/>
          <w:lang w:val="sr-Cyrl-RS"/>
        </w:rPr>
        <w:t xml:space="preserve"> </w:t>
      </w:r>
      <w:r w:rsidRPr="002A44B8">
        <w:rPr>
          <w:bCs/>
          <w:noProof/>
          <w:sz w:val="22"/>
          <w:szCs w:val="22"/>
        </w:rPr>
        <w:t xml:space="preserve">разматра </w:t>
      </w:r>
      <w:r w:rsidR="00E42A9C" w:rsidRPr="00E42A9C">
        <w:rPr>
          <w:bCs/>
          <w:noProof/>
          <w:sz w:val="22"/>
          <w:szCs w:val="22"/>
        </w:rPr>
        <w:t>и усваја годишње извештаје о раду јавних предузећа, установа и других јавих служби чији је оснивач или већински власник општина</w:t>
      </w:r>
      <w:r w:rsidR="00E42A9C">
        <w:rPr>
          <w:bCs/>
          <w:noProof/>
          <w:sz w:val="22"/>
          <w:szCs w:val="22"/>
          <w:lang w:val="sr-Cyrl-RS"/>
        </w:rPr>
        <w:t>“.</w:t>
      </w:r>
    </w:p>
    <w:p w:rsidR="00364AD7" w:rsidRDefault="00364AD7" w:rsidP="001D1774">
      <w:pPr>
        <w:ind w:firstLine="708"/>
        <w:jc w:val="both"/>
        <w:rPr>
          <w:bCs/>
          <w:noProof/>
          <w:sz w:val="22"/>
          <w:szCs w:val="22"/>
          <w:lang w:val="sr-Cyrl-RS"/>
        </w:rPr>
      </w:pPr>
    </w:p>
    <w:p w:rsidR="00364AD7" w:rsidRDefault="00364AD7" w:rsidP="001D1774">
      <w:pPr>
        <w:ind w:firstLine="708"/>
        <w:jc w:val="both"/>
        <w:rPr>
          <w:bCs/>
          <w:noProof/>
          <w:sz w:val="22"/>
          <w:szCs w:val="22"/>
          <w:lang w:val="sr-Cyrl-RS"/>
        </w:rPr>
      </w:pPr>
    </w:p>
    <w:p w:rsidR="00364AD7" w:rsidRDefault="00364AD7" w:rsidP="001D1774">
      <w:pPr>
        <w:ind w:firstLine="708"/>
        <w:jc w:val="both"/>
        <w:rPr>
          <w:bCs/>
          <w:noProof/>
          <w:sz w:val="22"/>
          <w:szCs w:val="22"/>
          <w:lang w:val="sr-Cyrl-RS"/>
        </w:rPr>
      </w:pPr>
    </w:p>
    <w:p w:rsidR="00364AD7" w:rsidRDefault="00364AD7" w:rsidP="001D1774">
      <w:pPr>
        <w:ind w:firstLine="708"/>
        <w:jc w:val="both"/>
        <w:rPr>
          <w:bCs/>
          <w:noProof/>
          <w:sz w:val="22"/>
          <w:szCs w:val="22"/>
          <w:lang w:val="sr-Cyrl-RS"/>
        </w:rPr>
      </w:pPr>
    </w:p>
    <w:p w:rsidR="00364AD7" w:rsidRPr="00E42A9C" w:rsidRDefault="00364AD7" w:rsidP="001D1774">
      <w:pPr>
        <w:ind w:firstLine="708"/>
        <w:jc w:val="both"/>
        <w:rPr>
          <w:bCs/>
          <w:noProof/>
          <w:sz w:val="22"/>
          <w:szCs w:val="22"/>
          <w:lang w:val="sr-Cyrl-RS"/>
        </w:rPr>
      </w:pPr>
    </w:p>
    <w:p w:rsidR="001D1774" w:rsidRPr="002A44B8" w:rsidRDefault="001D1774" w:rsidP="001D1774">
      <w:pPr>
        <w:ind w:firstLine="708"/>
        <w:jc w:val="both"/>
        <w:rPr>
          <w:bCs/>
          <w:noProof/>
          <w:sz w:val="22"/>
          <w:szCs w:val="22"/>
        </w:rPr>
      </w:pPr>
    </w:p>
    <w:p w:rsidR="001D1774" w:rsidRPr="006F04EA" w:rsidRDefault="001D1774" w:rsidP="006F04EA">
      <w:pPr>
        <w:pStyle w:val="Heading3"/>
      </w:pPr>
      <w:bookmarkStart w:id="4" w:name="_Toc160014450"/>
      <w:r w:rsidRPr="006F04EA">
        <w:t>ДЕЛАТНОСТ ЦЕНТРА ЗА СОЦИЈАЛНИ РАД</w:t>
      </w:r>
      <w:bookmarkEnd w:id="4"/>
    </w:p>
    <w:p w:rsidR="001D1774" w:rsidRPr="002A44B8" w:rsidRDefault="001D1774" w:rsidP="001D1774">
      <w:pPr>
        <w:tabs>
          <w:tab w:val="left" w:pos="1152"/>
        </w:tabs>
        <w:jc w:val="center"/>
        <w:rPr>
          <w:b/>
          <w:bCs/>
          <w:noProof/>
          <w:sz w:val="22"/>
          <w:szCs w:val="22"/>
        </w:rPr>
      </w:pPr>
    </w:p>
    <w:p w:rsidR="001D1774" w:rsidRPr="002A44B8" w:rsidRDefault="001D1774" w:rsidP="001D1774">
      <w:pPr>
        <w:tabs>
          <w:tab w:val="left" w:pos="1152"/>
        </w:tabs>
        <w:ind w:firstLine="709"/>
        <w:jc w:val="both"/>
        <w:rPr>
          <w:noProof/>
          <w:sz w:val="22"/>
          <w:szCs w:val="22"/>
          <w:lang w:val="sr-Cyrl-RS"/>
        </w:rPr>
      </w:pPr>
      <w:r w:rsidRPr="002A44B8">
        <w:rPr>
          <w:noProof/>
          <w:sz w:val="22"/>
          <w:szCs w:val="22"/>
        </w:rPr>
        <w:t>У центру за социјални рад остварују се  законом о социјалној заштити утврђена права и обезбеђује пружање услуга социјалне заштите. Центар за социјални рад оснива јединица локалне самоуправе</w:t>
      </w:r>
      <w:r w:rsidRPr="002A44B8">
        <w:rPr>
          <w:bCs/>
          <w:noProof/>
          <w:sz w:val="22"/>
          <w:szCs w:val="22"/>
        </w:rPr>
        <w:t>.</w:t>
      </w:r>
    </w:p>
    <w:p w:rsidR="001D1774" w:rsidRPr="002A44B8" w:rsidRDefault="001D1774" w:rsidP="001D1774">
      <w:pPr>
        <w:tabs>
          <w:tab w:val="left" w:pos="1152"/>
        </w:tabs>
        <w:ind w:firstLine="709"/>
        <w:jc w:val="both"/>
        <w:rPr>
          <w:noProof/>
          <w:sz w:val="22"/>
          <w:szCs w:val="22"/>
        </w:rPr>
      </w:pPr>
      <w:r w:rsidRPr="002A44B8">
        <w:rPr>
          <w:noProof/>
          <w:sz w:val="22"/>
          <w:szCs w:val="22"/>
        </w:rPr>
        <w:t>Центар за социјални рад одлучује о остваривању права корисника утврђених овим законом и о коришћењу услуга социјалне заштите које обезбеђује Република Србија, аутономна покрајина и јединица локалне самоуправе и врши друге послове утврђене законом и прописима донетим на основу закона.</w:t>
      </w:r>
    </w:p>
    <w:p w:rsidR="001D1774" w:rsidRPr="002A44B8" w:rsidRDefault="001D1774" w:rsidP="001D1774">
      <w:pPr>
        <w:tabs>
          <w:tab w:val="left" w:pos="1152"/>
        </w:tabs>
        <w:ind w:firstLine="709"/>
        <w:jc w:val="both"/>
        <w:rPr>
          <w:noProof/>
          <w:sz w:val="22"/>
          <w:szCs w:val="22"/>
        </w:rPr>
      </w:pPr>
      <w:r w:rsidRPr="002A44B8">
        <w:rPr>
          <w:noProof/>
          <w:sz w:val="22"/>
          <w:szCs w:val="22"/>
        </w:rPr>
        <w:t xml:space="preserve">Центар за социјални рад, у складу са актима јединице локалне самоуправе, учествује у пословима планирања и развоја социјалне заштите у јединици локалне самоуправе. </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Јавна овлашћења</w:t>
      </w:r>
    </w:p>
    <w:p w:rsidR="001D1774" w:rsidRPr="002A44B8" w:rsidRDefault="001D1774" w:rsidP="001D1774">
      <w:pPr>
        <w:tabs>
          <w:tab w:val="left" w:pos="1152"/>
        </w:tabs>
        <w:jc w:val="both"/>
        <w:rPr>
          <w:noProof/>
          <w:sz w:val="22"/>
          <w:szCs w:val="22"/>
        </w:rPr>
      </w:pPr>
      <w:r w:rsidRPr="002A44B8">
        <w:rPr>
          <w:noProof/>
          <w:sz w:val="22"/>
          <w:szCs w:val="22"/>
        </w:rPr>
        <w:t xml:space="preserve">Центар за социјални рад, у складу са законом: </w:t>
      </w:r>
    </w:p>
    <w:p w:rsidR="001D1774" w:rsidRPr="002A44B8" w:rsidRDefault="001D1774" w:rsidP="001D1774">
      <w:pPr>
        <w:pStyle w:val="ListParagraph"/>
        <w:tabs>
          <w:tab w:val="left" w:pos="1152"/>
        </w:tabs>
        <w:jc w:val="both"/>
        <w:rPr>
          <w:bCs/>
          <w:iCs/>
          <w:noProof/>
          <w:sz w:val="22"/>
          <w:szCs w:val="22"/>
        </w:rPr>
      </w:pPr>
      <w:r w:rsidRPr="002A44B8">
        <w:rPr>
          <w:noProof/>
          <w:sz w:val="22"/>
          <w:szCs w:val="22"/>
        </w:rPr>
        <w:t>1)</w:t>
      </w:r>
      <w:r w:rsidRPr="002A44B8">
        <w:rPr>
          <w:noProof/>
          <w:sz w:val="22"/>
          <w:szCs w:val="22"/>
        </w:rPr>
        <w:tab/>
        <w:t xml:space="preserve">процењује потребе и снаге корисника и ризике по њега и </w:t>
      </w:r>
      <w:r w:rsidRPr="002A44B8">
        <w:rPr>
          <w:bCs/>
          <w:iCs/>
          <w:noProof/>
          <w:sz w:val="22"/>
          <w:szCs w:val="22"/>
        </w:rPr>
        <w:t>планира пружање услуга социјалне заштите;</w:t>
      </w:r>
    </w:p>
    <w:p w:rsidR="001D1774" w:rsidRPr="002A44B8" w:rsidRDefault="001D1774" w:rsidP="001D1774">
      <w:pPr>
        <w:pStyle w:val="ListParagraph"/>
        <w:tabs>
          <w:tab w:val="left" w:pos="1152"/>
        </w:tabs>
        <w:jc w:val="both"/>
        <w:rPr>
          <w:bCs/>
          <w:iCs/>
          <w:noProof/>
          <w:sz w:val="22"/>
          <w:szCs w:val="22"/>
        </w:rPr>
      </w:pPr>
      <w:r w:rsidRPr="002A44B8">
        <w:rPr>
          <w:bCs/>
          <w:iCs/>
          <w:noProof/>
          <w:sz w:val="22"/>
          <w:szCs w:val="22"/>
        </w:rPr>
        <w:t>2)</w:t>
      </w:r>
      <w:r w:rsidRPr="002A44B8">
        <w:rPr>
          <w:bCs/>
          <w:iCs/>
          <w:noProof/>
          <w:sz w:val="22"/>
          <w:szCs w:val="22"/>
        </w:rPr>
        <w:tab/>
        <w:t xml:space="preserve">спроводи поступке и одлучује о правима на материјална давања и о коришћењу услуга социјалне заштите; </w:t>
      </w:r>
    </w:p>
    <w:p w:rsidR="001D1774" w:rsidRPr="002A44B8" w:rsidRDefault="001D1774" w:rsidP="001D1774">
      <w:pPr>
        <w:pStyle w:val="ListParagraph"/>
        <w:tabs>
          <w:tab w:val="left" w:pos="1152"/>
        </w:tabs>
        <w:jc w:val="both"/>
        <w:rPr>
          <w:noProof/>
          <w:sz w:val="22"/>
          <w:szCs w:val="22"/>
        </w:rPr>
      </w:pPr>
      <w:r w:rsidRPr="002A44B8">
        <w:rPr>
          <w:bCs/>
          <w:iCs/>
          <w:noProof/>
          <w:sz w:val="22"/>
          <w:szCs w:val="22"/>
        </w:rPr>
        <w:t>3)</w:t>
      </w:r>
      <w:r w:rsidRPr="002A44B8">
        <w:rPr>
          <w:bCs/>
          <w:iCs/>
          <w:noProof/>
          <w:sz w:val="22"/>
          <w:szCs w:val="22"/>
        </w:rPr>
        <w:tab/>
      </w:r>
      <w:r w:rsidRPr="002A44B8">
        <w:rPr>
          <w:noProof/>
          <w:sz w:val="22"/>
          <w:szCs w:val="22"/>
        </w:rPr>
        <w:t xml:space="preserve">предузима прописане мере, покреће и учествује у судским и другим поступцима; </w:t>
      </w:r>
    </w:p>
    <w:p w:rsidR="001D1774" w:rsidRPr="002A44B8" w:rsidRDefault="001D1774" w:rsidP="001D1774">
      <w:pPr>
        <w:pStyle w:val="ListParagraph"/>
        <w:tabs>
          <w:tab w:val="left" w:pos="1152"/>
        </w:tabs>
        <w:jc w:val="both"/>
        <w:rPr>
          <w:noProof/>
          <w:sz w:val="22"/>
          <w:szCs w:val="22"/>
          <w:lang w:val="sr-Cyrl-BA"/>
        </w:rPr>
      </w:pPr>
      <w:r w:rsidRPr="002A44B8">
        <w:rPr>
          <w:noProof/>
          <w:sz w:val="22"/>
          <w:szCs w:val="22"/>
        </w:rPr>
        <w:t>4)</w:t>
      </w:r>
      <w:r w:rsidRPr="002A44B8">
        <w:rPr>
          <w:noProof/>
          <w:sz w:val="22"/>
          <w:szCs w:val="22"/>
        </w:rPr>
        <w:tab/>
        <w:t>водипрописане евиденције и стара се о чувању документације корисника</w:t>
      </w:r>
      <w:r w:rsidRPr="002A44B8">
        <w:rPr>
          <w:noProof/>
          <w:sz w:val="22"/>
          <w:szCs w:val="22"/>
          <w:lang w:val="sr-Cyrl-BA"/>
        </w:rPr>
        <w:t xml:space="preserve">. </w:t>
      </w:r>
    </w:p>
    <w:p w:rsidR="001D1774" w:rsidRPr="002A44B8" w:rsidRDefault="001D1774" w:rsidP="001D1774">
      <w:pPr>
        <w:ind w:firstLine="709"/>
        <w:jc w:val="both"/>
        <w:rPr>
          <w:noProof/>
          <w:sz w:val="22"/>
          <w:szCs w:val="22"/>
        </w:rPr>
      </w:pPr>
      <w:r w:rsidRPr="002A44B8">
        <w:rPr>
          <w:noProof/>
          <w:sz w:val="22"/>
          <w:szCs w:val="22"/>
        </w:rPr>
        <w:t>Послови из става 1. тач. 2) и 4) овог члана који се односе на права, односно услуге социјалне заштите о чијем се обезбеђивању стара Република Србија обављају се као поверени, а организацију рада, нормативе и стандарде стручног рада у вршењу поверених послова  прописује министар надлежан за социјалну заштиту.</w:t>
      </w:r>
    </w:p>
    <w:p w:rsidR="001D1774" w:rsidRPr="002A44B8" w:rsidRDefault="001D1774" w:rsidP="001D1774">
      <w:pPr>
        <w:tabs>
          <w:tab w:val="left" w:pos="1152"/>
        </w:tabs>
        <w:ind w:firstLine="709"/>
        <w:jc w:val="both"/>
        <w:rPr>
          <w:noProof/>
          <w:sz w:val="22"/>
          <w:szCs w:val="22"/>
        </w:rPr>
      </w:pPr>
      <w:r w:rsidRPr="002A44B8">
        <w:rPr>
          <w:noProof/>
          <w:sz w:val="22"/>
          <w:szCs w:val="22"/>
        </w:rPr>
        <w:t>Послове који се односе на права, односно услуге социјалне заштите о чијем се обезбеђивању стара аутономна покрајина, односно јединица локалне самоуправе центар за социјални рад обавља у складу са прописом који доноси надлежни орган аутономне покрајине, односно надлежни орган јединице локалне самоуправе.</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Други послови центра за социјални рад</w:t>
      </w:r>
    </w:p>
    <w:p w:rsidR="001D1774" w:rsidRPr="002A44B8" w:rsidRDefault="001D1774" w:rsidP="001D1774">
      <w:pPr>
        <w:tabs>
          <w:tab w:val="left" w:pos="1152"/>
        </w:tabs>
        <w:ind w:firstLine="709"/>
        <w:jc w:val="both"/>
        <w:rPr>
          <w:noProof/>
          <w:sz w:val="22"/>
          <w:szCs w:val="22"/>
        </w:rPr>
      </w:pPr>
      <w:r w:rsidRPr="002A44B8">
        <w:rPr>
          <w:noProof/>
          <w:sz w:val="22"/>
          <w:szCs w:val="22"/>
        </w:rPr>
        <w:t xml:space="preserve">Центар за социјални рад иницира и развија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 иницира и развија превентивне и друге програме који доприносе спречавању и сузбијању социјалних проблема и обавља и друге послове у области социјалне заштите, у складу са законом и другим прописима. </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Пружање услуга у центру за социјални рад</w:t>
      </w:r>
    </w:p>
    <w:p w:rsidR="001D1774" w:rsidRPr="002A44B8" w:rsidRDefault="001D1774" w:rsidP="001D1774">
      <w:pPr>
        <w:tabs>
          <w:tab w:val="left" w:pos="1152"/>
        </w:tabs>
        <w:ind w:firstLine="709"/>
        <w:jc w:val="both"/>
        <w:rPr>
          <w:noProof/>
          <w:sz w:val="22"/>
          <w:szCs w:val="22"/>
        </w:rPr>
      </w:pPr>
      <w:r w:rsidRPr="002A44B8">
        <w:rPr>
          <w:noProof/>
          <w:sz w:val="22"/>
          <w:szCs w:val="22"/>
        </w:rPr>
        <w:t>Центар за социјални рад пружа услуге процене и планирања, а друге услуге социјалне заштите може пружати само у оквиру своје посебне организационе јединице, ако добије лиценцу за пружање одређене услуге и ако у локалној заједници нема другог овлашћеног пружаоца услуге социјалне заштите.</w:t>
      </w:r>
    </w:p>
    <w:p w:rsidR="001D1774" w:rsidRPr="002A44B8" w:rsidRDefault="001D1774" w:rsidP="001D1774">
      <w:pPr>
        <w:ind w:left="360"/>
        <w:jc w:val="both"/>
        <w:rPr>
          <w:bCs/>
          <w:noProof/>
          <w:sz w:val="22"/>
          <w:szCs w:val="22"/>
        </w:rPr>
      </w:pPr>
    </w:p>
    <w:p w:rsidR="001D1774" w:rsidRPr="006F04EA" w:rsidRDefault="001D1774" w:rsidP="006F04EA">
      <w:pPr>
        <w:pStyle w:val="Heading3"/>
      </w:pPr>
      <w:bookmarkStart w:id="5" w:name="_Toc160014451"/>
      <w:r w:rsidRPr="006F04EA">
        <w:t>ФИНАНСИРАЊЕ СОЦИЈАЛНЕ ЗАШТИТЕ</w:t>
      </w:r>
      <w:bookmarkEnd w:id="5"/>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Финансирање из буџета Републике Србије</w:t>
      </w:r>
    </w:p>
    <w:p w:rsidR="001D1774" w:rsidRPr="002A44B8" w:rsidRDefault="001D1774" w:rsidP="001D1774">
      <w:pPr>
        <w:tabs>
          <w:tab w:val="left" w:pos="1152"/>
        </w:tabs>
        <w:ind w:firstLine="709"/>
        <w:jc w:val="both"/>
        <w:rPr>
          <w:noProof/>
          <w:sz w:val="22"/>
          <w:szCs w:val="22"/>
        </w:rPr>
      </w:pPr>
      <w:r w:rsidRPr="002A44B8">
        <w:rPr>
          <w:noProof/>
          <w:sz w:val="22"/>
          <w:szCs w:val="22"/>
        </w:rPr>
        <w:t>Из буџета Републике Србије финансирају се права и услуге социјалне заштите о чијем се обезбеђивању стара Република Србија, и то:</w:t>
      </w:r>
    </w:p>
    <w:p w:rsidR="001D1774" w:rsidRPr="002A44B8" w:rsidRDefault="001D1774" w:rsidP="001D1774">
      <w:pPr>
        <w:tabs>
          <w:tab w:val="left" w:pos="1152"/>
        </w:tabs>
        <w:rPr>
          <w:noProof/>
          <w:sz w:val="22"/>
          <w:szCs w:val="22"/>
        </w:rPr>
      </w:pP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 xml:space="preserve">право на новчану социјалну помоћ; </w:t>
      </w:r>
    </w:p>
    <w:p w:rsidR="001D1774" w:rsidRPr="002A44B8" w:rsidRDefault="001D1774" w:rsidP="001D1774">
      <w:pPr>
        <w:pStyle w:val="ListParagraph"/>
        <w:numPr>
          <w:ilvl w:val="0"/>
          <w:numId w:val="5"/>
        </w:numPr>
        <w:tabs>
          <w:tab w:val="left" w:pos="1152"/>
        </w:tabs>
        <w:jc w:val="both"/>
        <w:rPr>
          <w:noProof/>
          <w:sz w:val="22"/>
          <w:szCs w:val="22"/>
          <w:lang w:val="sl-SI"/>
        </w:rPr>
      </w:pPr>
      <w:r w:rsidRPr="002A44B8">
        <w:rPr>
          <w:noProof/>
          <w:sz w:val="22"/>
          <w:szCs w:val="22"/>
        </w:rPr>
        <w:t>право на додатак за помоћ и негу другог лица и право на увећани додатак за помоћ и негу другог лица</w:t>
      </w:r>
      <w:r w:rsidRPr="002A44B8">
        <w:rPr>
          <w:noProof/>
          <w:sz w:val="22"/>
          <w:szCs w:val="22"/>
          <w:lang w:val="sl-SI"/>
        </w:rPr>
        <w:t>;</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право на посебну новчану накнаду;</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право на помоћ за оспособљавање за рад;</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услуге породичног смештаја</w:t>
      </w:r>
    </w:p>
    <w:p w:rsidR="001D1774" w:rsidRPr="002A44B8" w:rsidRDefault="001D1774" w:rsidP="001D1774">
      <w:pPr>
        <w:pStyle w:val="ListParagraph"/>
        <w:numPr>
          <w:ilvl w:val="0"/>
          <w:numId w:val="5"/>
        </w:numPr>
        <w:tabs>
          <w:tab w:val="left" w:pos="1152"/>
        </w:tabs>
        <w:jc w:val="both"/>
        <w:rPr>
          <w:bCs/>
          <w:noProof/>
          <w:sz w:val="22"/>
          <w:szCs w:val="22"/>
        </w:rPr>
      </w:pPr>
      <w:r w:rsidRPr="002A44B8">
        <w:rPr>
          <w:noProof/>
          <w:sz w:val="22"/>
          <w:szCs w:val="22"/>
        </w:rPr>
        <w:lastRenderedPageBreak/>
        <w:t xml:space="preserve">услуге </w:t>
      </w:r>
      <w:r w:rsidRPr="002A44B8">
        <w:rPr>
          <w:bCs/>
          <w:noProof/>
          <w:sz w:val="22"/>
          <w:szCs w:val="22"/>
        </w:rPr>
        <w:t>саветовања и обуке хранитеља и усвојитеља;</w:t>
      </w:r>
    </w:p>
    <w:p w:rsidR="001D1774" w:rsidRPr="002A44B8" w:rsidRDefault="001D1774" w:rsidP="001D1774">
      <w:pPr>
        <w:pStyle w:val="ListParagraph"/>
        <w:numPr>
          <w:ilvl w:val="0"/>
          <w:numId w:val="5"/>
        </w:numPr>
        <w:tabs>
          <w:tab w:val="left" w:pos="1152"/>
        </w:tabs>
        <w:jc w:val="both"/>
        <w:rPr>
          <w:noProof/>
          <w:sz w:val="22"/>
          <w:szCs w:val="22"/>
          <w:lang w:val="sl-SI"/>
        </w:rPr>
      </w:pPr>
      <w:r w:rsidRPr="002A44B8">
        <w:rPr>
          <w:bCs/>
          <w:noProof/>
          <w:sz w:val="22"/>
          <w:szCs w:val="22"/>
        </w:rPr>
        <w:t xml:space="preserve">услуге </w:t>
      </w:r>
      <w:r w:rsidRPr="002A44B8">
        <w:rPr>
          <w:noProof/>
          <w:sz w:val="22"/>
          <w:szCs w:val="22"/>
        </w:rPr>
        <w:t>домског смеш</w:t>
      </w:r>
      <w:r w:rsidRPr="002A44B8">
        <w:rPr>
          <w:noProof/>
          <w:sz w:val="22"/>
          <w:szCs w:val="22"/>
          <w:lang w:val="sl-SI"/>
        </w:rPr>
        <w:t>тај</w:t>
      </w:r>
      <w:r w:rsidRPr="002A44B8">
        <w:rPr>
          <w:noProof/>
          <w:sz w:val="22"/>
          <w:szCs w:val="22"/>
        </w:rPr>
        <w:t>а;</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 xml:space="preserve">услуге становања уз подршку за особе са инвалидитетом, осим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 </w:t>
      </w:r>
    </w:p>
    <w:p w:rsidR="001D1774" w:rsidRPr="002A44B8" w:rsidRDefault="001D1774" w:rsidP="001D1774">
      <w:pPr>
        <w:pStyle w:val="ListParagraph"/>
        <w:numPr>
          <w:ilvl w:val="0"/>
          <w:numId w:val="5"/>
        </w:numPr>
        <w:tabs>
          <w:tab w:val="left" w:pos="1152"/>
        </w:tabs>
        <w:jc w:val="both"/>
        <w:rPr>
          <w:bCs/>
          <w:noProof/>
          <w:sz w:val="22"/>
          <w:szCs w:val="22"/>
        </w:rPr>
      </w:pPr>
      <w:r w:rsidRPr="002A44B8">
        <w:rPr>
          <w:bCs/>
          <w:noProof/>
          <w:sz w:val="22"/>
          <w:szCs w:val="22"/>
        </w:rPr>
        <w:t>услуге смештаја за жртве трговине људима;</w:t>
      </w:r>
    </w:p>
    <w:p w:rsidR="001D1774" w:rsidRPr="002A44B8" w:rsidRDefault="001D1774" w:rsidP="001D1774">
      <w:pPr>
        <w:pStyle w:val="ListParagraph"/>
        <w:numPr>
          <w:ilvl w:val="0"/>
          <w:numId w:val="5"/>
        </w:numPr>
        <w:tabs>
          <w:tab w:val="left" w:pos="1152"/>
        </w:tabs>
        <w:jc w:val="both"/>
        <w:rPr>
          <w:bCs/>
          <w:noProof/>
          <w:sz w:val="22"/>
          <w:szCs w:val="22"/>
        </w:rPr>
      </w:pPr>
      <w:r w:rsidRPr="002A44B8">
        <w:rPr>
          <w:bCs/>
          <w:noProof/>
          <w:sz w:val="22"/>
          <w:szCs w:val="22"/>
        </w:rPr>
        <w:t>право на једнократну помоћ у случају угрожености већег броја грађана.</w:t>
      </w:r>
    </w:p>
    <w:p w:rsidR="001D1774" w:rsidRPr="002A44B8" w:rsidRDefault="001D1774" w:rsidP="001D1774">
      <w:pPr>
        <w:pStyle w:val="ListParagraph"/>
        <w:numPr>
          <w:ilvl w:val="0"/>
          <w:numId w:val="5"/>
        </w:numPr>
        <w:tabs>
          <w:tab w:val="left" w:pos="1152"/>
        </w:tabs>
        <w:jc w:val="both"/>
        <w:rPr>
          <w:rStyle w:val="Strong"/>
          <w:b w:val="0"/>
          <w:bCs w:val="0"/>
          <w:noProof/>
          <w:sz w:val="22"/>
          <w:szCs w:val="22"/>
        </w:rPr>
      </w:pPr>
      <w:r w:rsidRPr="002A44B8">
        <w:rPr>
          <w:noProof/>
          <w:sz w:val="22"/>
          <w:szCs w:val="22"/>
        </w:rPr>
        <w:t>У буџету Републике Србије обезбеђују се средства за финасирање рада: Центара за социјални рад у делу јавних овлашћења.</w:t>
      </w:r>
    </w:p>
    <w:p w:rsidR="001D1774" w:rsidRPr="002A44B8" w:rsidRDefault="001D1774" w:rsidP="001D1774">
      <w:pPr>
        <w:pStyle w:val="Clan"/>
        <w:jc w:val="both"/>
        <w:rPr>
          <w:rFonts w:ascii="Times New Roman" w:hAnsi="Times New Roman" w:cs="Times New Roman"/>
          <w:noProof/>
          <w:lang w:val="sr-Cyrl-RS"/>
        </w:rPr>
      </w:pPr>
      <w:r w:rsidRPr="002A44B8">
        <w:rPr>
          <w:rFonts w:ascii="Times New Roman" w:hAnsi="Times New Roman" w:cs="Times New Roman"/>
          <w:noProof/>
        </w:rPr>
        <w:t>Финансирање из буџета јединице локалне самоуправе</w:t>
      </w:r>
    </w:p>
    <w:p w:rsidR="001D1774" w:rsidRPr="002A44B8" w:rsidRDefault="001D1774" w:rsidP="001D1774">
      <w:pPr>
        <w:tabs>
          <w:tab w:val="left" w:pos="1152"/>
        </w:tabs>
        <w:ind w:firstLine="284"/>
        <w:jc w:val="both"/>
        <w:rPr>
          <w:noProof/>
          <w:sz w:val="22"/>
          <w:szCs w:val="22"/>
        </w:rPr>
      </w:pPr>
      <w:r w:rsidRPr="002A44B8">
        <w:rPr>
          <w:noProof/>
          <w:sz w:val="22"/>
          <w:szCs w:val="22"/>
        </w:rPr>
        <w:t>Из буџета јединице локалне самоуправе финансирају се:</w:t>
      </w:r>
    </w:p>
    <w:p w:rsidR="001D1774" w:rsidRPr="002A44B8" w:rsidRDefault="001D1774" w:rsidP="001D1774">
      <w:pPr>
        <w:tabs>
          <w:tab w:val="left" w:pos="1152"/>
        </w:tabs>
        <w:jc w:val="both"/>
        <w:rPr>
          <w:noProof/>
          <w:sz w:val="22"/>
          <w:szCs w:val="22"/>
          <w:lang w:val="sr-Cyrl-RS"/>
        </w:rPr>
      </w:pPr>
    </w:p>
    <w:p w:rsidR="001D1774" w:rsidRPr="0085132C" w:rsidRDefault="001D1774" w:rsidP="001D1774">
      <w:pPr>
        <w:pStyle w:val="ListParagraph"/>
        <w:numPr>
          <w:ilvl w:val="0"/>
          <w:numId w:val="6"/>
        </w:numPr>
        <w:tabs>
          <w:tab w:val="left" w:pos="1152"/>
        </w:tabs>
        <w:jc w:val="both"/>
        <w:rPr>
          <w:bCs/>
          <w:noProof/>
          <w:sz w:val="22"/>
          <w:szCs w:val="22"/>
        </w:rPr>
      </w:pPr>
      <w:r w:rsidRPr="0085132C">
        <w:rPr>
          <w:bCs/>
          <w:noProof/>
          <w:sz w:val="22"/>
          <w:szCs w:val="22"/>
        </w:rPr>
        <w:t xml:space="preserve">дневне услуге у заједници; </w:t>
      </w:r>
    </w:p>
    <w:p w:rsidR="001D1774" w:rsidRPr="002A44B8" w:rsidRDefault="001D1774" w:rsidP="001D1774">
      <w:pPr>
        <w:pStyle w:val="ListParagraph"/>
        <w:numPr>
          <w:ilvl w:val="0"/>
          <w:numId w:val="6"/>
        </w:numPr>
        <w:tabs>
          <w:tab w:val="left" w:pos="1152"/>
        </w:tabs>
        <w:jc w:val="both"/>
        <w:rPr>
          <w:noProof/>
          <w:sz w:val="22"/>
          <w:szCs w:val="22"/>
        </w:rPr>
      </w:pPr>
      <w:r w:rsidRPr="002A44B8">
        <w:rPr>
          <w:bCs/>
          <w:noProof/>
          <w:sz w:val="22"/>
          <w:szCs w:val="22"/>
        </w:rPr>
        <w:t>у</w:t>
      </w:r>
      <w:r w:rsidRPr="002A44B8">
        <w:rPr>
          <w:noProof/>
          <w:sz w:val="22"/>
          <w:szCs w:val="22"/>
        </w:rPr>
        <w:t>слуге подршке за самосталан живот, осим услуге становања уз подршку за особе са инвалидитетом;</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 xml:space="preserve">услуга становања уз подршку особа са инвалидитетом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 </w:t>
      </w:r>
    </w:p>
    <w:p w:rsidR="001D1774" w:rsidRPr="002A44B8" w:rsidRDefault="001D1774" w:rsidP="001D1774">
      <w:pPr>
        <w:pStyle w:val="ListParagraph"/>
        <w:numPr>
          <w:ilvl w:val="0"/>
          <w:numId w:val="6"/>
        </w:numPr>
        <w:tabs>
          <w:tab w:val="left" w:pos="1152"/>
        </w:tabs>
        <w:jc w:val="both"/>
        <w:rPr>
          <w:bCs/>
          <w:noProof/>
          <w:sz w:val="22"/>
          <w:szCs w:val="22"/>
        </w:rPr>
      </w:pPr>
      <w:r w:rsidRPr="002A44B8">
        <w:rPr>
          <w:bCs/>
          <w:noProof/>
          <w:sz w:val="22"/>
          <w:szCs w:val="22"/>
        </w:rPr>
        <w:t xml:space="preserve">саветодавно-терапијске и социјално-едукативне услуге, осим саветовања и  обуке хранитеља и усвојитеља; </w:t>
      </w:r>
    </w:p>
    <w:p w:rsidR="001D1774" w:rsidRPr="002A44B8" w:rsidRDefault="001D1774" w:rsidP="001D1774">
      <w:pPr>
        <w:pStyle w:val="ListParagraph"/>
        <w:numPr>
          <w:ilvl w:val="0"/>
          <w:numId w:val="6"/>
        </w:numPr>
        <w:tabs>
          <w:tab w:val="left" w:pos="1152"/>
        </w:tabs>
        <w:jc w:val="both"/>
        <w:rPr>
          <w:noProof/>
          <w:sz w:val="22"/>
          <w:szCs w:val="22"/>
        </w:rPr>
      </w:pPr>
      <w:r w:rsidRPr="002A44B8">
        <w:rPr>
          <w:bCs/>
          <w:noProof/>
          <w:sz w:val="22"/>
          <w:szCs w:val="22"/>
        </w:rPr>
        <w:t xml:space="preserve">остале услуге </w:t>
      </w:r>
      <w:r w:rsidRPr="002A44B8">
        <w:rPr>
          <w:noProof/>
          <w:sz w:val="22"/>
          <w:szCs w:val="22"/>
        </w:rPr>
        <w:t>социјалне заштите у складу са потребама локалне самоуправе;</w:t>
      </w:r>
    </w:p>
    <w:p w:rsidR="001D1774" w:rsidRPr="002A44B8" w:rsidRDefault="001D1774" w:rsidP="001D1774">
      <w:pPr>
        <w:pStyle w:val="ListParagraph"/>
        <w:numPr>
          <w:ilvl w:val="0"/>
          <w:numId w:val="6"/>
        </w:numPr>
        <w:tabs>
          <w:tab w:val="left" w:pos="1152"/>
        </w:tabs>
        <w:jc w:val="both"/>
        <w:rPr>
          <w:b/>
          <w:noProof/>
          <w:sz w:val="22"/>
          <w:szCs w:val="22"/>
        </w:rPr>
      </w:pPr>
      <w:r w:rsidRPr="002A44B8">
        <w:rPr>
          <w:b/>
          <w:noProof/>
          <w:sz w:val="22"/>
          <w:szCs w:val="22"/>
        </w:rPr>
        <w:t>једнократне помоћи и други облици помоћи;</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програми рада установа чији је оснивач јединица локалне самоуправе;</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програми унапређења социјалне заштите у јединици локалне самоуправе;</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 xml:space="preserve">иновационе услуге. </w:t>
      </w:r>
    </w:p>
    <w:p w:rsidR="001D1774" w:rsidRPr="002A44B8" w:rsidRDefault="001D1774" w:rsidP="001D1774">
      <w:pPr>
        <w:rPr>
          <w:b/>
          <w:bCs/>
          <w:noProof/>
          <w:sz w:val="22"/>
          <w:szCs w:val="22"/>
          <w:lang w:val="sr-Cyrl-RS"/>
        </w:rPr>
      </w:pPr>
    </w:p>
    <w:p w:rsidR="001D1774" w:rsidRPr="002A44B8" w:rsidRDefault="001D1774" w:rsidP="001D1774">
      <w:pPr>
        <w:rPr>
          <w:b/>
          <w:bCs/>
          <w:noProof/>
          <w:sz w:val="22"/>
          <w:szCs w:val="22"/>
        </w:rPr>
      </w:pPr>
    </w:p>
    <w:p w:rsidR="001D1774" w:rsidRPr="006F04EA" w:rsidRDefault="001D1774" w:rsidP="006F04EA">
      <w:pPr>
        <w:jc w:val="center"/>
        <w:rPr>
          <w:b/>
          <w:noProof/>
        </w:rPr>
      </w:pPr>
      <w:r w:rsidRPr="006F04EA">
        <w:rPr>
          <w:b/>
          <w:noProof/>
        </w:rPr>
        <w:t>ОСНОВНА СОЦИО-ЕКОНОМСКА ОБЕЛЕЖЈА ОПШТИНЕ ЧОКА</w:t>
      </w:r>
    </w:p>
    <w:p w:rsidR="001D1774" w:rsidRPr="002A44B8" w:rsidRDefault="001D1774" w:rsidP="001D1774">
      <w:pPr>
        <w:shd w:val="clear" w:color="auto" w:fill="FFFFFF"/>
        <w:tabs>
          <w:tab w:val="left" w:pos="3961"/>
        </w:tabs>
        <w:ind w:right="566"/>
        <w:rPr>
          <w:noProof/>
          <w:color w:val="000000"/>
          <w:sz w:val="22"/>
          <w:szCs w:val="22"/>
          <w:lang w:val="it-IT"/>
        </w:rPr>
      </w:pPr>
    </w:p>
    <w:p w:rsidR="001D1774" w:rsidRPr="002A44B8" w:rsidRDefault="001D1774" w:rsidP="001D1774">
      <w:pPr>
        <w:shd w:val="clear" w:color="auto" w:fill="FFFFFF"/>
        <w:tabs>
          <w:tab w:val="left" w:pos="4670"/>
        </w:tabs>
        <w:ind w:right="140" w:firstLine="709"/>
        <w:jc w:val="both"/>
        <w:rPr>
          <w:noProof/>
          <w:color w:val="000000"/>
          <w:sz w:val="22"/>
          <w:szCs w:val="22"/>
        </w:rPr>
      </w:pPr>
      <w:r w:rsidRPr="002A44B8">
        <w:rPr>
          <w:noProof/>
          <w:color w:val="000000"/>
          <w:sz w:val="22"/>
          <w:szCs w:val="22"/>
        </w:rPr>
        <w:t>Општина Чока лежи на левој обали реке Тисе на северном делу Војводине у Републици Србији.</w:t>
      </w:r>
    </w:p>
    <w:p w:rsidR="001D1774" w:rsidRPr="002A44B8" w:rsidRDefault="001D1774" w:rsidP="001D1774">
      <w:pPr>
        <w:shd w:val="clear" w:color="auto" w:fill="FFFFFF"/>
        <w:tabs>
          <w:tab w:val="left" w:pos="4670"/>
        </w:tabs>
        <w:ind w:right="140" w:firstLine="709"/>
        <w:jc w:val="both"/>
        <w:rPr>
          <w:noProof/>
          <w:color w:val="000000"/>
          <w:sz w:val="22"/>
          <w:szCs w:val="22"/>
        </w:rPr>
      </w:pPr>
      <w:r w:rsidRPr="002A44B8">
        <w:rPr>
          <w:noProof/>
          <w:color w:val="000000"/>
          <w:sz w:val="22"/>
          <w:szCs w:val="22"/>
        </w:rPr>
        <w:t>Налази се 180 км северно од Београда и 100 км од Новог Сада,</w:t>
      </w:r>
      <w:r w:rsidR="00364AD7">
        <w:rPr>
          <w:noProof/>
          <w:color w:val="000000"/>
          <w:sz w:val="22"/>
          <w:szCs w:val="22"/>
          <w:lang w:val="sr-Cyrl-RS"/>
        </w:rPr>
        <w:t xml:space="preserve"> </w:t>
      </w:r>
      <w:r w:rsidRPr="002A44B8">
        <w:rPr>
          <w:noProof/>
          <w:color w:val="000000"/>
          <w:sz w:val="22"/>
          <w:szCs w:val="22"/>
        </w:rPr>
        <w:t>170 км западно од Темишвара и 60 км јужно од Сегедина.</w:t>
      </w:r>
      <w:r w:rsidR="00364AD7">
        <w:rPr>
          <w:noProof/>
          <w:color w:val="000000"/>
          <w:sz w:val="22"/>
          <w:szCs w:val="22"/>
          <w:lang w:val="sr-Cyrl-RS"/>
        </w:rPr>
        <w:t xml:space="preserve"> </w:t>
      </w:r>
      <w:r w:rsidRPr="002A44B8">
        <w:rPr>
          <w:noProof/>
          <w:color w:val="000000"/>
          <w:sz w:val="22"/>
          <w:szCs w:val="22"/>
        </w:rPr>
        <w:t>Територија чоканске општине граничи се са територијама четири општине са Новим Кнежевцом на северу, са Кикиндом на истоку, Сентом и Адом на западу.</w:t>
      </w:r>
      <w:r w:rsidRPr="002A44B8">
        <w:rPr>
          <w:noProof/>
          <w:color w:val="000000"/>
          <w:sz w:val="22"/>
          <w:szCs w:val="22"/>
          <w:lang w:val="sr-Cyrl-RS"/>
        </w:rPr>
        <w:t xml:space="preserve"> </w:t>
      </w:r>
      <w:r w:rsidRPr="002A44B8">
        <w:rPr>
          <w:noProof/>
          <w:color w:val="000000"/>
          <w:sz w:val="22"/>
          <w:szCs w:val="22"/>
        </w:rPr>
        <w:t>На истоку једним делом излази на државну границу према Румунији.</w:t>
      </w:r>
    </w:p>
    <w:p w:rsidR="001D1774" w:rsidRPr="002A44B8" w:rsidRDefault="001D1774" w:rsidP="001D1774">
      <w:pPr>
        <w:shd w:val="clear" w:color="auto" w:fill="FFFFFF"/>
        <w:rPr>
          <w:noProof/>
          <w:sz w:val="28"/>
          <w:szCs w:val="28"/>
        </w:rPr>
      </w:pPr>
      <w:r w:rsidRPr="002A44B8">
        <w:rPr>
          <w:noProof/>
          <w:color w:val="000000"/>
          <w:sz w:val="20"/>
          <w:szCs w:val="20"/>
        </w:rPr>
        <w:lastRenderedPageBreak/>
        <w:drawing>
          <wp:inline distT="0" distB="0" distL="0" distR="0" wp14:anchorId="62319791" wp14:editId="2390792F">
            <wp:extent cx="5297170" cy="38303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170" cy="3830320"/>
                    </a:xfrm>
                    <a:prstGeom prst="rect">
                      <a:avLst/>
                    </a:prstGeom>
                    <a:solidFill>
                      <a:srgbClr val="FFFFFF"/>
                    </a:solidFill>
                    <a:ln>
                      <a:noFill/>
                    </a:ln>
                  </pic:spPr>
                </pic:pic>
              </a:graphicData>
            </a:graphic>
          </wp:inline>
        </w:drawing>
      </w:r>
    </w:p>
    <w:p w:rsidR="001D1774" w:rsidRPr="002A44B8" w:rsidRDefault="001D1774" w:rsidP="001D1774">
      <w:pPr>
        <w:shd w:val="clear" w:color="auto" w:fill="FFFFFF"/>
        <w:rPr>
          <w:noProof/>
          <w:sz w:val="28"/>
          <w:szCs w:val="28"/>
        </w:rPr>
      </w:pPr>
    </w:p>
    <w:p w:rsidR="001D1774" w:rsidRDefault="001D1774" w:rsidP="001D1774">
      <w:pPr>
        <w:shd w:val="clear" w:color="auto" w:fill="FFFFFF"/>
        <w:rPr>
          <w:i/>
          <w:noProof/>
          <w:color w:val="000000"/>
          <w:sz w:val="20"/>
          <w:szCs w:val="20"/>
          <w:lang w:val="sr-Cyrl-RS"/>
        </w:rPr>
      </w:pPr>
      <w:r w:rsidRPr="002A44B8">
        <w:rPr>
          <w:i/>
          <w:noProof/>
          <w:color w:val="000000"/>
          <w:sz w:val="20"/>
          <w:szCs w:val="20"/>
        </w:rPr>
        <w:t>Карта 1.Положај Општине Чока у региону</w:t>
      </w:r>
    </w:p>
    <w:p w:rsidR="00364AD7" w:rsidRPr="00364AD7" w:rsidRDefault="00364AD7" w:rsidP="001D1774">
      <w:pPr>
        <w:shd w:val="clear" w:color="auto" w:fill="FFFFFF"/>
        <w:rPr>
          <w:i/>
          <w:noProof/>
          <w:color w:val="000000"/>
          <w:sz w:val="20"/>
          <w:szCs w:val="20"/>
          <w:lang w:val="sr-Cyrl-RS"/>
        </w:rPr>
      </w:pPr>
    </w:p>
    <w:p w:rsidR="001D1774" w:rsidRPr="002A44B8" w:rsidRDefault="00364AD7" w:rsidP="001D1774">
      <w:pPr>
        <w:shd w:val="clear" w:color="auto" w:fill="FFFFFF"/>
        <w:ind w:firstLine="708"/>
        <w:jc w:val="both"/>
        <w:rPr>
          <w:noProof/>
          <w:color w:val="000000"/>
          <w:sz w:val="22"/>
          <w:szCs w:val="22"/>
        </w:rPr>
      </w:pPr>
      <w:r>
        <w:rPr>
          <w:noProof/>
          <w:color w:val="000000"/>
          <w:sz w:val="22"/>
          <w:szCs w:val="22"/>
        </w:rPr>
        <w:t>Чоканску општину сачињава</w:t>
      </w:r>
      <w:r w:rsidR="001D1774" w:rsidRPr="002A44B8">
        <w:rPr>
          <w:noProof/>
          <w:color w:val="000000"/>
          <w:sz w:val="22"/>
          <w:szCs w:val="22"/>
        </w:rPr>
        <w:t xml:space="preserve"> осам насеља</w:t>
      </w:r>
      <w:r>
        <w:rPr>
          <w:noProof/>
          <w:color w:val="000000"/>
          <w:sz w:val="22"/>
          <w:szCs w:val="22"/>
          <w:lang w:val="sr-Cyrl-RS"/>
        </w:rPr>
        <w:t xml:space="preserve"> и то</w:t>
      </w:r>
      <w:r w:rsidR="001D1774" w:rsidRPr="002A44B8">
        <w:rPr>
          <w:noProof/>
          <w:color w:val="000000"/>
          <w:sz w:val="22"/>
          <w:szCs w:val="22"/>
        </w:rPr>
        <w:t>: Чока, Остојићево, Падеј, Јазово,</w:t>
      </w:r>
      <w:r>
        <w:rPr>
          <w:noProof/>
          <w:color w:val="000000"/>
          <w:sz w:val="22"/>
          <w:szCs w:val="22"/>
          <w:lang w:val="sr-Cyrl-RS"/>
        </w:rPr>
        <w:t xml:space="preserve"> </w:t>
      </w:r>
      <w:r>
        <w:rPr>
          <w:noProof/>
          <w:color w:val="000000"/>
          <w:sz w:val="22"/>
          <w:szCs w:val="22"/>
        </w:rPr>
        <w:t>Санад</w:t>
      </w:r>
      <w:r w:rsidR="001D1774" w:rsidRPr="002A44B8">
        <w:rPr>
          <w:noProof/>
          <w:color w:val="000000"/>
          <w:sz w:val="22"/>
          <w:szCs w:val="22"/>
        </w:rPr>
        <w:t>, Врбица, Црна Бара и Банатски Моноштор.</w:t>
      </w:r>
    </w:p>
    <w:p w:rsidR="001D1774" w:rsidRPr="002A44B8" w:rsidRDefault="001D1774" w:rsidP="001D1774">
      <w:pPr>
        <w:shd w:val="clear" w:color="auto" w:fill="FFFFFF"/>
        <w:ind w:firstLine="708"/>
        <w:jc w:val="both"/>
        <w:rPr>
          <w:noProof/>
          <w:color w:val="000000"/>
          <w:sz w:val="22"/>
          <w:szCs w:val="22"/>
        </w:rPr>
      </w:pPr>
      <w:r w:rsidRPr="002A44B8">
        <w:rPr>
          <w:noProof/>
          <w:color w:val="000000"/>
          <w:sz w:val="22"/>
          <w:szCs w:val="22"/>
        </w:rPr>
        <w:t>Чока као највеће насеље представља центар општине.</w:t>
      </w:r>
      <w:r w:rsidR="00364AD7">
        <w:rPr>
          <w:noProof/>
          <w:color w:val="000000"/>
          <w:sz w:val="22"/>
          <w:szCs w:val="22"/>
          <w:lang w:val="sr-Cyrl-RS"/>
        </w:rPr>
        <w:t xml:space="preserve"> </w:t>
      </w:r>
      <w:r w:rsidRPr="002A44B8">
        <w:rPr>
          <w:noProof/>
          <w:color w:val="000000"/>
          <w:sz w:val="22"/>
          <w:szCs w:val="22"/>
        </w:rPr>
        <w:t xml:space="preserve">Територија </w:t>
      </w:r>
      <w:r w:rsidR="00364AD7">
        <w:rPr>
          <w:noProof/>
          <w:color w:val="000000"/>
          <w:sz w:val="22"/>
          <w:szCs w:val="22"/>
        </w:rPr>
        <w:t>општине има површину од 321 км2</w:t>
      </w:r>
      <w:r w:rsidR="00364AD7">
        <w:rPr>
          <w:noProof/>
          <w:color w:val="000000"/>
          <w:sz w:val="22"/>
          <w:szCs w:val="22"/>
          <w:lang w:val="sr-Cyrl-RS"/>
        </w:rPr>
        <w:t xml:space="preserve"> </w:t>
      </w:r>
      <w:r w:rsidRPr="002A44B8">
        <w:rPr>
          <w:noProof/>
          <w:color w:val="000000"/>
          <w:sz w:val="22"/>
          <w:szCs w:val="22"/>
        </w:rPr>
        <w:t>(карта бр.2)</w:t>
      </w:r>
    </w:p>
    <w:p w:rsidR="001D1774" w:rsidRPr="002A44B8" w:rsidRDefault="001D1774" w:rsidP="001D1774">
      <w:pPr>
        <w:shd w:val="clear" w:color="auto" w:fill="FFFFFF"/>
        <w:tabs>
          <w:tab w:val="left" w:pos="4670"/>
        </w:tabs>
        <w:ind w:left="-284" w:right="140"/>
        <w:jc w:val="both"/>
        <w:rPr>
          <w:noProof/>
          <w:color w:val="000000"/>
          <w:lang w:val="it-IT"/>
        </w:rPr>
      </w:pPr>
    </w:p>
    <w:p w:rsidR="001D1774" w:rsidRPr="002A44B8" w:rsidRDefault="001D1774" w:rsidP="001D1774">
      <w:pPr>
        <w:shd w:val="clear" w:color="auto" w:fill="FFFFFF"/>
        <w:ind w:left="-284" w:right="140"/>
        <w:jc w:val="center"/>
        <w:rPr>
          <w:i/>
          <w:iCs/>
          <w:noProof/>
          <w:color w:val="000000"/>
          <w:sz w:val="20"/>
          <w:szCs w:val="20"/>
        </w:rPr>
      </w:pPr>
      <w:r w:rsidRPr="002A44B8">
        <w:rPr>
          <w:noProof/>
          <w:color w:val="000000"/>
        </w:rPr>
        <w:drawing>
          <wp:inline distT="0" distB="0" distL="0" distR="0" wp14:anchorId="7885BBF0" wp14:editId="3D87EB69">
            <wp:extent cx="2726690" cy="32950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6690" cy="3295015"/>
                    </a:xfrm>
                    <a:prstGeom prst="rect">
                      <a:avLst/>
                    </a:prstGeom>
                    <a:solidFill>
                      <a:srgbClr val="FFFFFF"/>
                    </a:solidFill>
                    <a:ln>
                      <a:noFill/>
                    </a:ln>
                  </pic:spPr>
                </pic:pic>
              </a:graphicData>
            </a:graphic>
          </wp:inline>
        </w:drawing>
      </w:r>
    </w:p>
    <w:p w:rsidR="001D1774" w:rsidRPr="002A44B8" w:rsidRDefault="001D1774" w:rsidP="001D1774">
      <w:pPr>
        <w:shd w:val="clear" w:color="auto" w:fill="FFFFFF"/>
        <w:ind w:right="140"/>
        <w:jc w:val="both"/>
        <w:rPr>
          <w:i/>
          <w:iCs/>
          <w:noProof/>
          <w:color w:val="000000"/>
          <w:sz w:val="20"/>
          <w:szCs w:val="20"/>
        </w:rPr>
      </w:pPr>
    </w:p>
    <w:p w:rsidR="001D1774" w:rsidRPr="002A44B8" w:rsidRDefault="001D1774" w:rsidP="001D1774">
      <w:pPr>
        <w:shd w:val="clear" w:color="auto" w:fill="FFFFFF"/>
        <w:ind w:left="-284" w:right="140" w:firstLine="284"/>
        <w:jc w:val="center"/>
        <w:rPr>
          <w:i/>
          <w:noProof/>
          <w:color w:val="000000"/>
          <w:sz w:val="20"/>
          <w:szCs w:val="20"/>
        </w:rPr>
      </w:pPr>
      <w:r w:rsidRPr="002A44B8">
        <w:rPr>
          <w:i/>
          <w:noProof/>
          <w:color w:val="000000"/>
          <w:sz w:val="20"/>
          <w:szCs w:val="20"/>
        </w:rPr>
        <w:t>Карта 2. Положај насеља у Општини Чока</w:t>
      </w:r>
    </w:p>
    <w:p w:rsidR="001D1774" w:rsidRPr="002A44B8" w:rsidRDefault="001D1774" w:rsidP="001D1774">
      <w:pPr>
        <w:shd w:val="clear" w:color="auto" w:fill="FFFFFF"/>
        <w:ind w:left="-284" w:right="140" w:firstLine="284"/>
        <w:jc w:val="center"/>
        <w:rPr>
          <w:i/>
          <w:noProof/>
          <w:color w:val="000000"/>
          <w:sz w:val="20"/>
          <w:szCs w:val="20"/>
        </w:rPr>
      </w:pPr>
    </w:p>
    <w:p w:rsidR="001D1774" w:rsidRPr="0085664D" w:rsidRDefault="001D1774" w:rsidP="001D1774">
      <w:pPr>
        <w:shd w:val="clear" w:color="auto" w:fill="FFFFFF"/>
        <w:ind w:right="140" w:firstLine="709"/>
        <w:jc w:val="both"/>
        <w:rPr>
          <w:noProof/>
          <w:color w:val="000000" w:themeColor="text1"/>
          <w:lang w:val="sr-Cyrl-RS"/>
        </w:rPr>
      </w:pPr>
      <w:r w:rsidRPr="0085664D">
        <w:rPr>
          <w:noProof/>
          <w:color w:val="000000" w:themeColor="text1"/>
          <w:sz w:val="22"/>
          <w:szCs w:val="22"/>
          <w:u w:val="single"/>
        </w:rPr>
        <w:lastRenderedPageBreak/>
        <w:t>Општина Чока према попису становништва</w:t>
      </w:r>
      <w:r w:rsidRPr="0085664D">
        <w:rPr>
          <w:noProof/>
          <w:color w:val="000000" w:themeColor="text1"/>
          <w:sz w:val="22"/>
          <w:szCs w:val="22"/>
        </w:rPr>
        <w:t xml:space="preserve"> (Попис становништва, домаћинстава и</w:t>
      </w:r>
      <w:r w:rsidR="00FA7DB3" w:rsidRPr="0085664D">
        <w:rPr>
          <w:noProof/>
          <w:color w:val="000000" w:themeColor="text1"/>
          <w:sz w:val="22"/>
          <w:szCs w:val="22"/>
        </w:rPr>
        <w:t xml:space="preserve"> станова у Републици Србији 20</w:t>
      </w:r>
      <w:r w:rsidR="00FA7DB3" w:rsidRPr="0085664D">
        <w:rPr>
          <w:noProof/>
          <w:color w:val="000000" w:themeColor="text1"/>
          <w:sz w:val="22"/>
          <w:szCs w:val="22"/>
          <w:lang w:val="sr-Cyrl-RS"/>
        </w:rPr>
        <w:t>22</w:t>
      </w:r>
      <w:r w:rsidRPr="0085664D">
        <w:rPr>
          <w:noProof/>
          <w:color w:val="000000" w:themeColor="text1"/>
          <w:sz w:val="22"/>
          <w:szCs w:val="22"/>
        </w:rPr>
        <w:t>, Републички завод за статис</w:t>
      </w:r>
      <w:r w:rsidR="00FA7DB3" w:rsidRPr="0085664D">
        <w:rPr>
          <w:noProof/>
          <w:color w:val="000000" w:themeColor="text1"/>
          <w:sz w:val="22"/>
          <w:szCs w:val="22"/>
        </w:rPr>
        <w:t xml:space="preserve">тику) броји </w:t>
      </w:r>
      <w:r w:rsidR="00FA7DB3" w:rsidRPr="0085664D">
        <w:rPr>
          <w:noProof/>
          <w:color w:val="000000" w:themeColor="text1"/>
          <w:sz w:val="22"/>
          <w:szCs w:val="22"/>
          <w:lang w:val="sr-Cyrl-RS"/>
        </w:rPr>
        <w:t>8556</w:t>
      </w:r>
      <w:r w:rsidR="00E91652" w:rsidRPr="0085664D">
        <w:rPr>
          <w:noProof/>
          <w:color w:val="000000" w:themeColor="text1"/>
          <w:sz w:val="22"/>
          <w:szCs w:val="22"/>
        </w:rPr>
        <w:t xml:space="preserve"> становника</w:t>
      </w:r>
      <w:r w:rsidR="0085664D" w:rsidRPr="0085664D">
        <w:rPr>
          <w:noProof/>
          <w:color w:val="000000" w:themeColor="text1"/>
          <w:sz w:val="22"/>
          <w:szCs w:val="22"/>
          <w:lang w:val="sr-Cyrl-RS"/>
        </w:rPr>
        <w:t xml:space="preserve">, док је укупан број домаћинстава 3814. У односу на попис из 2011. године </w:t>
      </w:r>
      <w:r w:rsidRPr="0085664D">
        <w:rPr>
          <w:noProof/>
          <w:color w:val="000000" w:themeColor="text1"/>
          <w:sz w:val="22"/>
          <w:szCs w:val="22"/>
        </w:rPr>
        <w:t xml:space="preserve"> </w:t>
      </w:r>
      <w:r w:rsidR="0085664D" w:rsidRPr="0085664D">
        <w:rPr>
          <w:noProof/>
          <w:color w:val="000000" w:themeColor="text1"/>
          <w:sz w:val="22"/>
          <w:szCs w:val="22"/>
          <w:lang w:val="sr-Cyrl-RS"/>
        </w:rPr>
        <w:t>то је за 2842 ст</w:t>
      </w:r>
      <w:r w:rsidR="00EE5664">
        <w:rPr>
          <w:noProof/>
          <w:color w:val="000000" w:themeColor="text1"/>
          <w:sz w:val="22"/>
          <w:szCs w:val="22"/>
          <w:lang w:val="sr-Cyrl-RS"/>
        </w:rPr>
        <w:t>ановника мање, односно 864 домаћ</w:t>
      </w:r>
      <w:r w:rsidR="0085664D" w:rsidRPr="0085664D">
        <w:rPr>
          <w:noProof/>
          <w:color w:val="000000" w:themeColor="text1"/>
          <w:sz w:val="22"/>
          <w:szCs w:val="22"/>
          <w:lang w:val="sr-Cyrl-RS"/>
        </w:rPr>
        <w:t>инства мање.</w:t>
      </w:r>
    </w:p>
    <w:p w:rsidR="001D1774" w:rsidRPr="002A44B8" w:rsidRDefault="001D1774" w:rsidP="001D1774">
      <w:pPr>
        <w:shd w:val="clear" w:color="auto" w:fill="FFFFFF"/>
        <w:rPr>
          <w:noProof/>
          <w:color w:val="000000"/>
          <w:sz w:val="20"/>
          <w:szCs w:val="20"/>
          <w:lang w:val="pl-PL"/>
        </w:rPr>
      </w:pPr>
    </w:p>
    <w:p w:rsidR="001D1774" w:rsidRPr="002A44B8" w:rsidRDefault="001D1774" w:rsidP="001D1774">
      <w:pPr>
        <w:shd w:val="clear" w:color="auto" w:fill="FFFFFF"/>
        <w:tabs>
          <w:tab w:val="left" w:pos="284"/>
        </w:tabs>
        <w:spacing w:after="100"/>
        <w:rPr>
          <w:i/>
          <w:noProof/>
          <w:color w:val="000000"/>
          <w:sz w:val="20"/>
          <w:szCs w:val="20"/>
        </w:rPr>
      </w:pPr>
      <w:r w:rsidRPr="002A44B8">
        <w:rPr>
          <w:i/>
          <w:noProof/>
          <w:color w:val="000000"/>
          <w:sz w:val="20"/>
          <w:szCs w:val="20"/>
        </w:rPr>
        <w:t>Табела 1. Број становника по насељима</w:t>
      </w:r>
    </w:p>
    <w:tbl>
      <w:tblPr>
        <w:tblW w:w="4679" w:type="dxa"/>
        <w:tblInd w:w="5" w:type="dxa"/>
        <w:tblLayout w:type="fixed"/>
        <w:tblCellMar>
          <w:left w:w="0" w:type="dxa"/>
          <w:right w:w="0" w:type="dxa"/>
        </w:tblCellMar>
        <w:tblLook w:val="04A0" w:firstRow="1" w:lastRow="0" w:firstColumn="1" w:lastColumn="0" w:noHBand="0" w:noVBand="1"/>
      </w:tblPr>
      <w:tblGrid>
        <w:gridCol w:w="1277"/>
        <w:gridCol w:w="1701"/>
        <w:gridCol w:w="1701"/>
      </w:tblGrid>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2A44B8" w:rsidRDefault="001D1774" w:rsidP="00422B6A">
            <w:pPr>
              <w:tabs>
                <w:tab w:val="left" w:pos="284"/>
              </w:tabs>
              <w:suppressAutoHyphens/>
              <w:snapToGrid w:val="0"/>
              <w:jc w:val="center"/>
              <w:rPr>
                <w:b/>
                <w:bCs/>
                <w:noProof/>
                <w:sz w:val="20"/>
                <w:szCs w:val="20"/>
                <w:lang w:eastAsia="ar-SA"/>
              </w:rPr>
            </w:pPr>
            <w:r w:rsidRPr="002A44B8">
              <w:rPr>
                <w:b/>
                <w:bCs/>
                <w:noProof/>
                <w:sz w:val="20"/>
                <w:szCs w:val="20"/>
                <w:lang w:eastAsia="ar-SA"/>
              </w:rPr>
              <w:t>Насеље</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bCs/>
                <w:noProof/>
                <w:sz w:val="20"/>
                <w:szCs w:val="20"/>
              </w:rPr>
            </w:pPr>
          </w:p>
          <w:p w:rsidR="001D1774" w:rsidRPr="002A44B8" w:rsidRDefault="001D1774" w:rsidP="00422B6A">
            <w:pPr>
              <w:tabs>
                <w:tab w:val="left" w:pos="284"/>
              </w:tabs>
              <w:suppressAutoHyphens/>
              <w:snapToGrid w:val="0"/>
              <w:jc w:val="center"/>
              <w:rPr>
                <w:b/>
                <w:bCs/>
                <w:noProof/>
                <w:sz w:val="20"/>
                <w:szCs w:val="20"/>
              </w:rPr>
            </w:pPr>
          </w:p>
          <w:p w:rsidR="001D1774" w:rsidRPr="002A44B8" w:rsidRDefault="001D1774" w:rsidP="00422B6A">
            <w:pPr>
              <w:tabs>
                <w:tab w:val="left" w:pos="284"/>
              </w:tabs>
              <w:suppressAutoHyphens/>
              <w:snapToGrid w:val="0"/>
              <w:jc w:val="center"/>
              <w:rPr>
                <w:b/>
                <w:bCs/>
                <w:noProof/>
                <w:sz w:val="20"/>
                <w:szCs w:val="20"/>
              </w:rPr>
            </w:pPr>
            <w:r w:rsidRPr="002A44B8">
              <w:rPr>
                <w:b/>
                <w:bCs/>
                <w:noProof/>
                <w:sz w:val="20"/>
                <w:szCs w:val="20"/>
              </w:rPr>
              <w:t>Број становника 2011</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E91652" w:rsidRDefault="00E91652" w:rsidP="00422B6A">
            <w:pPr>
              <w:tabs>
                <w:tab w:val="left" w:pos="284"/>
              </w:tabs>
              <w:suppressAutoHyphens/>
              <w:snapToGrid w:val="0"/>
              <w:jc w:val="center"/>
              <w:rPr>
                <w:b/>
                <w:bCs/>
                <w:noProof/>
                <w:sz w:val="20"/>
                <w:szCs w:val="20"/>
                <w:lang w:val="sr-Cyrl-RS" w:eastAsia="ar-SA"/>
              </w:rPr>
            </w:pPr>
            <w:r>
              <w:rPr>
                <w:b/>
                <w:bCs/>
                <w:noProof/>
                <w:sz w:val="20"/>
                <w:szCs w:val="20"/>
                <w:lang w:eastAsia="ar-SA"/>
              </w:rPr>
              <w:t>Број становника 20</w:t>
            </w:r>
            <w:r>
              <w:rPr>
                <w:b/>
                <w:bCs/>
                <w:noProof/>
                <w:sz w:val="20"/>
                <w:szCs w:val="20"/>
                <w:lang w:val="sr-Cyrl-RS" w:eastAsia="ar-SA"/>
              </w:rPr>
              <w:t>22</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lang w:eastAsia="ar-SA"/>
              </w:rPr>
              <w:t>Чока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40</w:t>
            </w:r>
            <w:r w:rsidRPr="002A44B8">
              <w:rPr>
                <w:b/>
                <w:noProof/>
                <w:sz w:val="20"/>
                <w:szCs w:val="20"/>
                <w:lang w:val="sr-Latn-CS"/>
              </w:rPr>
              <w:t>28</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3119</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Црна Бара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437</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295</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Санад</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11</w:t>
            </w:r>
            <w:r w:rsidRPr="002A44B8">
              <w:rPr>
                <w:b/>
                <w:noProof/>
                <w:sz w:val="20"/>
                <w:szCs w:val="20"/>
                <w:lang w:val="sr-Latn-CS"/>
              </w:rPr>
              <w:t>51</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906</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Падеј</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237</w:t>
            </w:r>
            <w:r w:rsidRPr="002A44B8">
              <w:rPr>
                <w:b/>
                <w:noProof/>
                <w:sz w:val="20"/>
                <w:szCs w:val="20"/>
                <w:lang w:val="sr-Latn-CS"/>
              </w:rPr>
              <w:t>6</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1716</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Остојићево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232</w:t>
            </w:r>
            <w:r w:rsidRPr="002A44B8">
              <w:rPr>
                <w:b/>
                <w:noProof/>
                <w:sz w:val="20"/>
                <w:szCs w:val="20"/>
                <w:lang w:val="sr-Latn-CS"/>
              </w:rPr>
              <w:t>4</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1800</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Јазово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74</w:t>
            </w:r>
            <w:r w:rsidRPr="002A44B8">
              <w:rPr>
                <w:b/>
                <w:noProof/>
                <w:sz w:val="20"/>
                <w:szCs w:val="20"/>
                <w:lang w:val="sr-Latn-CS"/>
              </w:rPr>
              <w:t>2</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517</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Врбица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w:t>
            </w:r>
            <w:r w:rsidRPr="002A44B8">
              <w:rPr>
                <w:b/>
                <w:noProof/>
                <w:sz w:val="20"/>
                <w:szCs w:val="20"/>
                <w:lang w:val="sr-Latn-CS"/>
              </w:rPr>
              <w:t>8</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141</w:t>
            </w:r>
          </w:p>
        </w:tc>
      </w:tr>
      <w:tr w:rsidR="001D1774" w:rsidRPr="002A44B8" w:rsidTr="001B3187">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Банатски Моноштор</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p>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102</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eastAsia="ar-SA"/>
              </w:rPr>
            </w:pPr>
            <w:r w:rsidRPr="001B3187">
              <w:rPr>
                <w:b/>
                <w:noProof/>
                <w:sz w:val="20"/>
                <w:szCs w:val="20"/>
                <w:lang w:val="sr-Cyrl-RS" w:eastAsia="ar-SA"/>
              </w:rPr>
              <w:t>62</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tcPr>
          <w:p w:rsidR="001D1774" w:rsidRPr="002A44B8" w:rsidRDefault="001D1774" w:rsidP="00422B6A">
            <w:pPr>
              <w:tabs>
                <w:tab w:val="left" w:pos="284"/>
              </w:tabs>
              <w:suppressAutoHyphens/>
              <w:snapToGrid w:val="0"/>
              <w:jc w:val="center"/>
              <w:rPr>
                <w:noProof/>
                <w:sz w:val="20"/>
                <w:szCs w:val="20"/>
              </w:rPr>
            </w:pPr>
            <w:r w:rsidRPr="002A44B8">
              <w:rPr>
                <w:noProof/>
                <w:sz w:val="20"/>
                <w:szCs w:val="20"/>
              </w:rPr>
              <w:t>Укупно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113</w:t>
            </w:r>
            <w:r w:rsidRPr="002A44B8">
              <w:rPr>
                <w:b/>
                <w:noProof/>
                <w:sz w:val="20"/>
                <w:szCs w:val="20"/>
                <w:lang w:val="sr-Latn-CS"/>
              </w:rPr>
              <w:t>9</w:t>
            </w:r>
            <w:r w:rsidRPr="002A44B8">
              <w:rPr>
                <w:b/>
                <w:noProof/>
                <w:sz w:val="20"/>
                <w:szCs w:val="20"/>
              </w:rPr>
              <w:t>8</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1B3187" w:rsidRDefault="001B3187" w:rsidP="001B3187">
            <w:pPr>
              <w:tabs>
                <w:tab w:val="left" w:pos="284"/>
              </w:tabs>
              <w:suppressAutoHyphens/>
              <w:snapToGrid w:val="0"/>
              <w:jc w:val="center"/>
              <w:rPr>
                <w:b/>
                <w:noProof/>
                <w:sz w:val="20"/>
                <w:szCs w:val="20"/>
                <w:lang w:val="sr-Cyrl-RS"/>
              </w:rPr>
            </w:pPr>
            <w:r w:rsidRPr="001B3187">
              <w:rPr>
                <w:b/>
                <w:noProof/>
                <w:sz w:val="20"/>
                <w:szCs w:val="20"/>
                <w:lang w:val="sr-Cyrl-RS"/>
              </w:rPr>
              <w:t>8556</w:t>
            </w:r>
          </w:p>
        </w:tc>
      </w:tr>
    </w:tbl>
    <w:p w:rsidR="001D1774" w:rsidRPr="002A44B8" w:rsidRDefault="001D1774" w:rsidP="001D1774">
      <w:pPr>
        <w:shd w:val="clear" w:color="auto" w:fill="FFFFFF"/>
        <w:tabs>
          <w:tab w:val="left" w:pos="284"/>
        </w:tabs>
        <w:rPr>
          <w:noProof/>
          <w:lang w:eastAsia="ar-SA"/>
        </w:rPr>
      </w:pPr>
    </w:p>
    <w:p w:rsidR="001D1774" w:rsidRPr="002A44B8" w:rsidRDefault="00D035D9" w:rsidP="001D1774">
      <w:pPr>
        <w:shd w:val="clear" w:color="auto" w:fill="FFFFFF"/>
        <w:ind w:firstLine="709"/>
        <w:jc w:val="both"/>
        <w:rPr>
          <w:noProof/>
          <w:color w:val="8064A2" w:themeColor="accent4"/>
          <w:sz w:val="22"/>
          <w:szCs w:val="22"/>
        </w:rPr>
      </w:pPr>
      <w:r>
        <w:rPr>
          <w:noProof/>
          <w:sz w:val="22"/>
          <w:szCs w:val="22"/>
        </w:rPr>
        <w:t>Тренд пада броја становника</w:t>
      </w:r>
      <w:r w:rsidR="001D1774" w:rsidRPr="002A44B8">
        <w:rPr>
          <w:noProof/>
          <w:sz w:val="22"/>
          <w:szCs w:val="22"/>
        </w:rPr>
        <w:t xml:space="preserve"> присутан је на подручју Војводине и Србије, па тако и у општини Чока</w:t>
      </w:r>
      <w:r w:rsidR="001D1774" w:rsidRPr="002A44B8">
        <w:rPr>
          <w:noProof/>
          <w:sz w:val="22"/>
          <w:szCs w:val="22"/>
          <w:lang w:val="pl-PL"/>
        </w:rPr>
        <w:t>.</w:t>
      </w:r>
      <w:r w:rsidR="001D1774" w:rsidRPr="002A44B8">
        <w:rPr>
          <w:noProof/>
          <w:color w:val="8064A2" w:themeColor="accent4"/>
          <w:sz w:val="22"/>
          <w:szCs w:val="22"/>
          <w:lang w:val="pl-PL"/>
        </w:rPr>
        <w:tab/>
      </w:r>
    </w:p>
    <w:p w:rsidR="001D1774" w:rsidRPr="00FA7DB3" w:rsidRDefault="001D1774" w:rsidP="00FA7DB3">
      <w:pPr>
        <w:shd w:val="clear" w:color="auto" w:fill="FFFFFF"/>
        <w:rPr>
          <w:i/>
          <w:noProof/>
          <w:color w:val="000000"/>
          <w:sz w:val="16"/>
          <w:szCs w:val="16"/>
          <w:lang w:val="sr-Cyrl-RS"/>
        </w:rPr>
      </w:pPr>
    </w:p>
    <w:p w:rsidR="001D1774" w:rsidRPr="002A44B8" w:rsidRDefault="001D1774" w:rsidP="001D1774">
      <w:pPr>
        <w:shd w:val="clear" w:color="auto" w:fill="FFFFFF"/>
        <w:rPr>
          <w:i/>
          <w:noProof/>
          <w:sz w:val="20"/>
          <w:szCs w:val="20"/>
        </w:rPr>
      </w:pPr>
      <w:r w:rsidRPr="002A44B8">
        <w:rPr>
          <w:i/>
          <w:noProof/>
          <w:color w:val="000000"/>
          <w:sz w:val="20"/>
          <w:szCs w:val="20"/>
        </w:rPr>
        <w:t xml:space="preserve">Напомена: извор података у табелама  број </w:t>
      </w:r>
      <w:r w:rsidR="00FA7DB3">
        <w:rPr>
          <w:i/>
          <w:noProof/>
          <w:color w:val="000000"/>
          <w:sz w:val="20"/>
          <w:szCs w:val="20"/>
          <w:lang w:val="sr-Cyrl-RS"/>
        </w:rPr>
        <w:t xml:space="preserve">1 и </w:t>
      </w:r>
      <w:r w:rsidRPr="002A44B8">
        <w:rPr>
          <w:i/>
          <w:noProof/>
          <w:color w:val="000000"/>
          <w:sz w:val="20"/>
          <w:szCs w:val="20"/>
        </w:rPr>
        <w:t>2  је Републички завод за статистику –попис 20</w:t>
      </w:r>
      <w:r w:rsidR="00FA7DB3">
        <w:rPr>
          <w:i/>
          <w:noProof/>
          <w:color w:val="000000"/>
          <w:sz w:val="20"/>
          <w:szCs w:val="20"/>
          <w:lang w:val="sr-Cyrl-RS"/>
        </w:rPr>
        <w:t>22</w:t>
      </w:r>
      <w:r w:rsidRPr="002A44B8">
        <w:rPr>
          <w:i/>
          <w:noProof/>
          <w:color w:val="000000"/>
          <w:sz w:val="20"/>
          <w:szCs w:val="20"/>
        </w:rPr>
        <w:t xml:space="preserve">.г. </w:t>
      </w:r>
    </w:p>
    <w:p w:rsidR="001D1774" w:rsidRPr="002A44B8" w:rsidRDefault="001D1774" w:rsidP="001D1774">
      <w:pPr>
        <w:shd w:val="clear" w:color="auto" w:fill="FFFFFF"/>
        <w:rPr>
          <w:noProof/>
          <w:color w:val="000000"/>
          <w:sz w:val="20"/>
          <w:szCs w:val="20"/>
          <w:lang w:val="pl-PL"/>
        </w:rPr>
      </w:pPr>
    </w:p>
    <w:p w:rsidR="001D1774" w:rsidRPr="002A321A" w:rsidRDefault="001D1774" w:rsidP="001D1774">
      <w:pPr>
        <w:shd w:val="clear" w:color="auto" w:fill="FFFFFF"/>
        <w:rPr>
          <w:i/>
          <w:noProof/>
          <w:color w:val="000000" w:themeColor="text1"/>
          <w:sz w:val="20"/>
          <w:szCs w:val="20"/>
          <w:lang w:val="sr-Cyrl-RS"/>
        </w:rPr>
      </w:pPr>
      <w:r w:rsidRPr="002A321A">
        <w:rPr>
          <w:i/>
          <w:noProof/>
          <w:color w:val="000000" w:themeColor="text1"/>
          <w:sz w:val="20"/>
          <w:szCs w:val="20"/>
        </w:rPr>
        <w:t>Табела 2: Старосна структура становништва</w:t>
      </w:r>
    </w:p>
    <w:tbl>
      <w:tblPr>
        <w:tblW w:w="0" w:type="auto"/>
        <w:tblInd w:w="108" w:type="dxa"/>
        <w:tblLayout w:type="fixed"/>
        <w:tblLook w:val="04A0" w:firstRow="1" w:lastRow="0" w:firstColumn="1" w:lastColumn="0" w:noHBand="0" w:noVBand="1"/>
      </w:tblPr>
      <w:tblGrid>
        <w:gridCol w:w="3420"/>
        <w:gridCol w:w="2520"/>
        <w:gridCol w:w="2140"/>
      </w:tblGrid>
      <w:tr w:rsidR="002A321A" w:rsidRPr="002A321A" w:rsidTr="00422B6A">
        <w:trPr>
          <w:trHeight w:val="255"/>
        </w:trPr>
        <w:tc>
          <w:tcPr>
            <w:tcW w:w="8080" w:type="dxa"/>
            <w:gridSpan w:val="3"/>
            <w:tcBorders>
              <w:top w:val="single" w:sz="4" w:space="0" w:color="000000"/>
              <w:left w:val="single" w:sz="4" w:space="0" w:color="000000"/>
              <w:bottom w:val="single" w:sz="4" w:space="0" w:color="000000"/>
              <w:right w:val="single" w:sz="4" w:space="0" w:color="000000"/>
            </w:tcBorders>
            <w:vAlign w:val="center"/>
          </w:tcPr>
          <w:p w:rsidR="001D1774" w:rsidRPr="002A321A" w:rsidRDefault="001D1774" w:rsidP="00422B6A">
            <w:pPr>
              <w:snapToGrid w:val="0"/>
              <w:jc w:val="center"/>
              <w:rPr>
                <w:b/>
                <w:i/>
                <w:noProof/>
                <w:color w:val="000000" w:themeColor="text1"/>
                <w:sz w:val="18"/>
                <w:szCs w:val="18"/>
                <w:lang w:eastAsia="ar-SA"/>
              </w:rPr>
            </w:pPr>
          </w:p>
          <w:p w:rsidR="001D1774" w:rsidRPr="002A321A" w:rsidRDefault="001D1774" w:rsidP="00422B6A">
            <w:pPr>
              <w:jc w:val="center"/>
              <w:rPr>
                <w:b/>
                <w:bCs/>
                <w:noProof/>
                <w:color w:val="000000" w:themeColor="text1"/>
                <w:sz w:val="20"/>
                <w:szCs w:val="20"/>
              </w:rPr>
            </w:pPr>
            <w:r w:rsidRPr="002A321A">
              <w:rPr>
                <w:b/>
                <w:bCs/>
                <w:noProof/>
                <w:color w:val="000000" w:themeColor="text1"/>
                <w:sz w:val="20"/>
                <w:szCs w:val="20"/>
              </w:rPr>
              <w:t>Старосна структура становништва</w:t>
            </w:r>
          </w:p>
          <w:p w:rsidR="001D1774" w:rsidRPr="002A321A" w:rsidRDefault="001D1774" w:rsidP="00422B6A">
            <w:pPr>
              <w:suppressAutoHyphens/>
              <w:jc w:val="center"/>
              <w:rPr>
                <w:b/>
                <w:i/>
                <w:noProof/>
                <w:color w:val="000000" w:themeColor="text1"/>
                <w:sz w:val="18"/>
                <w:szCs w:val="18"/>
                <w:lang w:eastAsia="ar-SA"/>
              </w:rPr>
            </w:pPr>
          </w:p>
        </w:tc>
      </w:tr>
      <w:tr w:rsidR="002A321A" w:rsidRPr="002A321A" w:rsidTr="00422B6A">
        <w:trPr>
          <w:trHeight w:val="255"/>
        </w:trPr>
        <w:tc>
          <w:tcPr>
            <w:tcW w:w="3420" w:type="dxa"/>
            <w:vMerge w:val="restart"/>
            <w:tcBorders>
              <w:top w:val="single" w:sz="4" w:space="0" w:color="000000"/>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20"/>
                <w:szCs w:val="20"/>
              </w:rPr>
              <w:t>Старосна група (год</w:t>
            </w:r>
            <w:r w:rsidRPr="002A321A">
              <w:rPr>
                <w:noProof/>
                <w:color w:val="000000" w:themeColor="text1"/>
                <w:sz w:val="18"/>
                <w:szCs w:val="18"/>
              </w:rPr>
              <w:t>)</w:t>
            </w:r>
          </w:p>
        </w:tc>
        <w:tc>
          <w:tcPr>
            <w:tcW w:w="2520" w:type="dxa"/>
            <w:tcBorders>
              <w:top w:val="single" w:sz="4" w:space="0" w:color="000000"/>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20"/>
                <w:szCs w:val="20"/>
                <w:lang w:eastAsia="ar-SA"/>
              </w:rPr>
            </w:pPr>
            <w:r w:rsidRPr="002A321A">
              <w:rPr>
                <w:noProof/>
                <w:color w:val="000000" w:themeColor="text1"/>
                <w:sz w:val="20"/>
                <w:szCs w:val="20"/>
              </w:rPr>
              <w:t>Година пописа</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rsidR="001D1774" w:rsidRPr="002A321A" w:rsidRDefault="001D1774" w:rsidP="00422B6A">
            <w:pPr>
              <w:suppressAutoHyphens/>
              <w:snapToGrid w:val="0"/>
              <w:jc w:val="center"/>
              <w:rPr>
                <w:noProof/>
                <w:color w:val="000000" w:themeColor="text1"/>
                <w:sz w:val="18"/>
                <w:szCs w:val="18"/>
                <w:lang w:val="sr-Cyrl-CS" w:eastAsia="ar-SA"/>
              </w:rPr>
            </w:pPr>
            <w:r w:rsidRPr="002A321A">
              <w:rPr>
                <w:noProof/>
                <w:color w:val="000000" w:themeColor="text1"/>
                <w:sz w:val="18"/>
                <w:szCs w:val="18"/>
                <w:lang w:val="sr-Cyrl-CS" w:eastAsia="ar-SA"/>
              </w:rPr>
              <w:t>Просечна старост</w:t>
            </w:r>
          </w:p>
        </w:tc>
      </w:tr>
      <w:tr w:rsidR="002A321A" w:rsidRPr="002A321A" w:rsidTr="00422B6A">
        <w:trPr>
          <w:trHeight w:val="255"/>
        </w:trPr>
        <w:tc>
          <w:tcPr>
            <w:tcW w:w="3420" w:type="dxa"/>
            <w:vMerge/>
            <w:tcBorders>
              <w:top w:val="single" w:sz="4" w:space="0" w:color="000000"/>
              <w:left w:val="single" w:sz="4" w:space="0" w:color="000000"/>
              <w:bottom w:val="single" w:sz="4" w:space="0" w:color="000000"/>
              <w:right w:val="nil"/>
            </w:tcBorders>
            <w:vAlign w:val="center"/>
            <w:hideMark/>
          </w:tcPr>
          <w:p w:rsidR="001D1774" w:rsidRPr="002A321A" w:rsidRDefault="001D1774" w:rsidP="00422B6A">
            <w:pPr>
              <w:rPr>
                <w:noProof/>
                <w:color w:val="000000" w:themeColor="text1"/>
                <w:sz w:val="18"/>
                <w:szCs w:val="18"/>
                <w:lang w:eastAsia="ar-SA"/>
              </w:rPr>
            </w:pPr>
          </w:p>
        </w:tc>
        <w:tc>
          <w:tcPr>
            <w:tcW w:w="25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b/>
                <w:noProof/>
                <w:color w:val="000000" w:themeColor="text1"/>
                <w:sz w:val="18"/>
                <w:szCs w:val="18"/>
                <w:lang w:val="sr-Latn-CS" w:eastAsia="ar-SA"/>
              </w:rPr>
            </w:pPr>
            <w:r w:rsidRPr="002A321A">
              <w:rPr>
                <w:b/>
                <w:noProof/>
                <w:color w:val="000000" w:themeColor="text1"/>
                <w:sz w:val="18"/>
                <w:szCs w:val="18"/>
              </w:rPr>
              <w:t>20</w:t>
            </w:r>
            <w:r w:rsidR="002E6DBA" w:rsidRPr="002A321A">
              <w:rPr>
                <w:b/>
                <w:noProof/>
                <w:color w:val="000000" w:themeColor="text1"/>
                <w:sz w:val="18"/>
                <w:szCs w:val="18"/>
                <w:lang w:val="sr-Latn-CS"/>
              </w:rPr>
              <w:t>22</w:t>
            </w: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1D1774" w:rsidRPr="002A321A" w:rsidRDefault="001D1774" w:rsidP="00422B6A">
            <w:pP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val="sr-Latn-CS" w:eastAsia="ar-SA"/>
              </w:rPr>
            </w:pPr>
            <w:r w:rsidRPr="002A321A">
              <w:rPr>
                <w:noProof/>
                <w:color w:val="000000" w:themeColor="text1"/>
                <w:sz w:val="18"/>
                <w:szCs w:val="18"/>
              </w:rPr>
              <w:t>0-</w:t>
            </w:r>
            <w:r w:rsidRPr="002A321A">
              <w:rPr>
                <w:noProof/>
                <w:color w:val="000000" w:themeColor="text1"/>
                <w:sz w:val="18"/>
                <w:szCs w:val="18"/>
                <w:lang w:val="sr-Latn-CS"/>
              </w:rPr>
              <w:t>4</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395</w:t>
            </w:r>
          </w:p>
        </w:tc>
        <w:tc>
          <w:tcPr>
            <w:tcW w:w="2140" w:type="dxa"/>
            <w:vMerge w:val="restart"/>
            <w:tcBorders>
              <w:top w:val="nil"/>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5-9</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370</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10-14</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343</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b/>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15-19</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417</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b/>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20-24</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419</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b/>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25-29</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438</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30-34</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459</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35-39</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461</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40-44</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468</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2E6DBA">
        <w:trPr>
          <w:trHeight w:val="255"/>
        </w:trPr>
        <w:tc>
          <w:tcPr>
            <w:tcW w:w="3420" w:type="dxa"/>
            <w:tcBorders>
              <w:top w:val="nil"/>
              <w:left w:val="single" w:sz="4" w:space="0" w:color="000000"/>
              <w:bottom w:val="single" w:sz="4" w:space="0" w:color="000000"/>
              <w:right w:val="nil"/>
            </w:tcBorders>
            <w:vAlign w:val="center"/>
            <w:hideMark/>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45-49</w:t>
            </w:r>
          </w:p>
        </w:tc>
        <w:tc>
          <w:tcPr>
            <w:tcW w:w="2520" w:type="dxa"/>
            <w:tcBorders>
              <w:top w:val="nil"/>
              <w:left w:val="single" w:sz="4" w:space="0" w:color="000000"/>
              <w:bottom w:val="single" w:sz="4" w:space="0" w:color="000000"/>
              <w:right w:val="nil"/>
            </w:tcBorders>
            <w:vAlign w:val="center"/>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588</w:t>
            </w:r>
          </w:p>
        </w:tc>
        <w:tc>
          <w:tcPr>
            <w:tcW w:w="2140" w:type="dxa"/>
            <w:vMerge/>
            <w:tcBorders>
              <w:left w:val="single" w:sz="4" w:space="0" w:color="000000"/>
              <w:right w:val="single" w:sz="4" w:space="0" w:color="000000"/>
            </w:tcBorders>
            <w:vAlign w:val="center"/>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50-54</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595</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55-59</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714</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60-64</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758</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65-69</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730</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70-74</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624</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75-79</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383</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noProof/>
                <w:color w:val="000000" w:themeColor="text1"/>
                <w:sz w:val="18"/>
                <w:szCs w:val="18"/>
                <w:lang w:eastAsia="ar-SA"/>
              </w:rPr>
            </w:pPr>
            <w:r w:rsidRPr="002A321A">
              <w:rPr>
                <w:noProof/>
                <w:color w:val="000000" w:themeColor="text1"/>
                <w:sz w:val="18"/>
                <w:szCs w:val="18"/>
                <w:lang w:eastAsia="ar-SA"/>
              </w:rPr>
              <w:t>80-84</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240</w:t>
            </w:r>
          </w:p>
        </w:tc>
        <w:tc>
          <w:tcPr>
            <w:tcW w:w="2140" w:type="dxa"/>
            <w:vMerge/>
            <w:tcBorders>
              <w:left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eastAsia="ar-SA"/>
              </w:rPr>
              <w:t xml:space="preserve">85 </w:t>
            </w:r>
            <w:r w:rsidRPr="002A321A">
              <w:rPr>
                <w:noProof/>
                <w:color w:val="000000" w:themeColor="text1"/>
                <w:sz w:val="18"/>
                <w:szCs w:val="18"/>
                <w:lang w:val="sr-Cyrl-RS" w:eastAsia="ar-SA"/>
              </w:rPr>
              <w:t>и више</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noProof/>
                <w:color w:val="000000" w:themeColor="text1"/>
                <w:sz w:val="18"/>
                <w:szCs w:val="18"/>
                <w:lang w:val="sr-Cyrl-RS" w:eastAsia="ar-SA"/>
              </w:rPr>
            </w:pPr>
            <w:r w:rsidRPr="002A321A">
              <w:rPr>
                <w:noProof/>
                <w:color w:val="000000" w:themeColor="text1"/>
                <w:sz w:val="18"/>
                <w:szCs w:val="18"/>
                <w:lang w:val="sr-Cyrl-RS" w:eastAsia="ar-SA"/>
              </w:rPr>
              <w:t>154</w:t>
            </w:r>
          </w:p>
        </w:tc>
        <w:tc>
          <w:tcPr>
            <w:tcW w:w="2140" w:type="dxa"/>
            <w:vMerge/>
            <w:tcBorders>
              <w:left w:val="single" w:sz="4" w:space="0" w:color="000000"/>
              <w:bottom w:val="single" w:sz="4" w:space="0" w:color="000000"/>
              <w:right w:val="single" w:sz="4" w:space="0" w:color="000000"/>
            </w:tcBorders>
          </w:tcPr>
          <w:p w:rsidR="001D1774" w:rsidRPr="002A321A" w:rsidRDefault="001D1774" w:rsidP="00422B6A">
            <w:pPr>
              <w:suppressAutoHyphens/>
              <w:snapToGrid w:val="0"/>
              <w:jc w:val="center"/>
              <w:rPr>
                <w:noProof/>
                <w:color w:val="000000" w:themeColor="text1"/>
                <w:sz w:val="18"/>
                <w:szCs w:val="18"/>
                <w:lang w:eastAsia="ar-SA"/>
              </w:rPr>
            </w:pPr>
          </w:p>
        </w:tc>
      </w:tr>
      <w:tr w:rsidR="002A321A" w:rsidRPr="002A321A"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321A" w:rsidRDefault="001D1774" w:rsidP="00422B6A">
            <w:pPr>
              <w:suppressAutoHyphens/>
              <w:snapToGrid w:val="0"/>
              <w:jc w:val="center"/>
              <w:rPr>
                <w:b/>
                <w:noProof/>
                <w:color w:val="000000" w:themeColor="text1"/>
                <w:sz w:val="18"/>
                <w:szCs w:val="18"/>
                <w:lang w:val="sr-Cyrl-CS" w:eastAsia="ar-SA"/>
              </w:rPr>
            </w:pPr>
            <w:r w:rsidRPr="002A321A">
              <w:rPr>
                <w:b/>
                <w:noProof/>
                <w:color w:val="000000" w:themeColor="text1"/>
                <w:sz w:val="18"/>
                <w:szCs w:val="18"/>
                <w:lang w:val="sr-Cyrl-CS" w:eastAsia="ar-SA"/>
              </w:rPr>
              <w:t xml:space="preserve">Укупно </w:t>
            </w:r>
          </w:p>
        </w:tc>
        <w:tc>
          <w:tcPr>
            <w:tcW w:w="2520" w:type="dxa"/>
            <w:tcBorders>
              <w:top w:val="single" w:sz="4" w:space="0" w:color="000000"/>
              <w:left w:val="single" w:sz="4" w:space="0" w:color="000000"/>
              <w:bottom w:val="single" w:sz="4" w:space="0" w:color="000000"/>
              <w:right w:val="nil"/>
            </w:tcBorders>
          </w:tcPr>
          <w:p w:rsidR="001D1774" w:rsidRPr="002A321A" w:rsidRDefault="00C570AF" w:rsidP="00422B6A">
            <w:pPr>
              <w:suppressAutoHyphens/>
              <w:snapToGrid w:val="0"/>
              <w:jc w:val="center"/>
              <w:rPr>
                <w:b/>
                <w:noProof/>
                <w:color w:val="000000" w:themeColor="text1"/>
                <w:sz w:val="18"/>
                <w:szCs w:val="18"/>
                <w:lang w:val="sr-Cyrl-CS" w:eastAsia="ar-SA"/>
              </w:rPr>
            </w:pPr>
            <w:r w:rsidRPr="002A321A">
              <w:rPr>
                <w:b/>
                <w:noProof/>
                <w:color w:val="000000" w:themeColor="text1"/>
                <w:sz w:val="18"/>
                <w:szCs w:val="18"/>
                <w:lang w:val="sr-Cyrl-CS" w:eastAsia="ar-SA"/>
              </w:rPr>
              <w:t>8556</w:t>
            </w:r>
          </w:p>
        </w:tc>
        <w:tc>
          <w:tcPr>
            <w:tcW w:w="2140" w:type="dxa"/>
            <w:tcBorders>
              <w:top w:val="single" w:sz="4" w:space="0" w:color="000000"/>
              <w:left w:val="single" w:sz="4" w:space="0" w:color="000000"/>
              <w:bottom w:val="single" w:sz="4" w:space="0" w:color="000000"/>
              <w:right w:val="single" w:sz="4" w:space="0" w:color="000000"/>
            </w:tcBorders>
          </w:tcPr>
          <w:p w:rsidR="001D1774" w:rsidRPr="002A321A" w:rsidRDefault="00C570AF" w:rsidP="00422B6A">
            <w:pPr>
              <w:suppressAutoHyphens/>
              <w:snapToGrid w:val="0"/>
              <w:jc w:val="center"/>
              <w:rPr>
                <w:b/>
                <w:noProof/>
                <w:color w:val="000000" w:themeColor="text1"/>
                <w:sz w:val="18"/>
                <w:szCs w:val="18"/>
                <w:lang w:eastAsia="ar-SA"/>
              </w:rPr>
            </w:pPr>
            <w:r w:rsidRPr="002A321A">
              <w:rPr>
                <w:b/>
                <w:noProof/>
                <w:color w:val="000000" w:themeColor="text1"/>
                <w:sz w:val="18"/>
                <w:szCs w:val="18"/>
                <w:lang w:val="sr-Cyrl-CS" w:eastAsia="ar-SA"/>
              </w:rPr>
              <w:t>4</w:t>
            </w:r>
            <w:r w:rsidRPr="002A321A">
              <w:rPr>
                <w:b/>
                <w:noProof/>
                <w:color w:val="000000" w:themeColor="text1"/>
                <w:sz w:val="18"/>
                <w:szCs w:val="18"/>
                <w:lang w:eastAsia="ar-SA"/>
              </w:rPr>
              <w:t>6.06</w:t>
            </w:r>
          </w:p>
        </w:tc>
      </w:tr>
    </w:tbl>
    <w:p w:rsidR="001D1774" w:rsidRDefault="001D1774" w:rsidP="001D1774">
      <w:pPr>
        <w:rPr>
          <w:i/>
          <w:noProof/>
          <w:sz w:val="20"/>
          <w:szCs w:val="20"/>
          <w:lang w:val="sr-Cyrl-RS"/>
        </w:rPr>
      </w:pPr>
      <w:r w:rsidRPr="002A44B8">
        <w:rPr>
          <w:i/>
          <w:noProof/>
          <w:sz w:val="20"/>
          <w:szCs w:val="20"/>
        </w:rPr>
        <w:t xml:space="preserve">Извор- Републички завод за статистику </w:t>
      </w:r>
    </w:p>
    <w:p w:rsidR="00D035D9" w:rsidRDefault="00D035D9" w:rsidP="001D1774">
      <w:pPr>
        <w:rPr>
          <w:i/>
          <w:noProof/>
          <w:sz w:val="20"/>
          <w:szCs w:val="20"/>
          <w:lang w:val="sr-Cyrl-RS"/>
        </w:rPr>
      </w:pPr>
    </w:p>
    <w:p w:rsidR="00D035D9" w:rsidRDefault="00D035D9" w:rsidP="001D1774">
      <w:pPr>
        <w:rPr>
          <w:i/>
          <w:noProof/>
          <w:sz w:val="20"/>
          <w:szCs w:val="20"/>
          <w:lang w:val="sr-Cyrl-RS"/>
        </w:rPr>
      </w:pPr>
    </w:p>
    <w:p w:rsidR="00D035D9" w:rsidRDefault="00D035D9" w:rsidP="001D1774">
      <w:pPr>
        <w:rPr>
          <w:i/>
          <w:noProof/>
          <w:sz w:val="20"/>
          <w:szCs w:val="20"/>
          <w:lang w:val="sr-Cyrl-RS"/>
        </w:rPr>
      </w:pPr>
    </w:p>
    <w:p w:rsidR="00D035D9" w:rsidRPr="00D035D9" w:rsidRDefault="00D035D9" w:rsidP="001D1774">
      <w:pPr>
        <w:rPr>
          <w:i/>
          <w:noProof/>
          <w:sz w:val="20"/>
          <w:szCs w:val="20"/>
          <w:lang w:val="sr-Cyrl-RS"/>
        </w:rPr>
      </w:pPr>
    </w:p>
    <w:p w:rsidR="001D1774" w:rsidRPr="00A23F89" w:rsidRDefault="001D1774" w:rsidP="001D1774">
      <w:pPr>
        <w:rPr>
          <w:i/>
          <w:noProof/>
          <w:sz w:val="20"/>
          <w:szCs w:val="20"/>
          <w:lang w:val="sr-Cyrl-RS" w:eastAsia="ar-SA"/>
        </w:rPr>
      </w:pPr>
      <w:r w:rsidRPr="002A44B8">
        <w:rPr>
          <w:i/>
          <w:noProof/>
          <w:sz w:val="20"/>
          <w:szCs w:val="20"/>
        </w:rPr>
        <w:lastRenderedPageBreak/>
        <w:t xml:space="preserve">Табела 3: Становништво према националној припадности и </w:t>
      </w:r>
      <w:r w:rsidR="00A23F89">
        <w:rPr>
          <w:i/>
          <w:noProof/>
          <w:sz w:val="20"/>
          <w:szCs w:val="20"/>
          <w:lang w:val="sr-Cyrl-RS"/>
        </w:rPr>
        <w:t>полу</w:t>
      </w:r>
      <w:r w:rsidR="004442D8">
        <w:rPr>
          <w:i/>
          <w:noProof/>
          <w:sz w:val="20"/>
          <w:szCs w:val="20"/>
          <w:lang w:val="sr-Cyrl-RS"/>
        </w:rPr>
        <w:t xml:space="preserve"> на територији општине Чока</w:t>
      </w:r>
    </w:p>
    <w:tbl>
      <w:tblPr>
        <w:tblStyle w:val="TableGrid"/>
        <w:tblW w:w="10990" w:type="dxa"/>
        <w:tblInd w:w="-670" w:type="dxa"/>
        <w:tblLayout w:type="fixed"/>
        <w:tblCellMar>
          <w:left w:w="28" w:type="dxa"/>
          <w:right w:w="28" w:type="dxa"/>
        </w:tblCellMar>
        <w:tblLook w:val="04A0" w:firstRow="1" w:lastRow="0" w:firstColumn="1" w:lastColumn="0" w:noHBand="0" w:noVBand="1"/>
      </w:tblPr>
      <w:tblGrid>
        <w:gridCol w:w="674"/>
        <w:gridCol w:w="674"/>
        <w:gridCol w:w="674"/>
        <w:gridCol w:w="674"/>
        <w:gridCol w:w="675"/>
        <w:gridCol w:w="675"/>
        <w:gridCol w:w="580"/>
        <w:gridCol w:w="386"/>
        <w:gridCol w:w="482"/>
        <w:gridCol w:w="482"/>
        <w:gridCol w:w="675"/>
        <w:gridCol w:w="482"/>
        <w:gridCol w:w="675"/>
        <w:gridCol w:w="482"/>
        <w:gridCol w:w="675"/>
        <w:gridCol w:w="675"/>
        <w:gridCol w:w="675"/>
        <w:gridCol w:w="675"/>
      </w:tblGrid>
      <w:tr w:rsidR="005943DC" w:rsidRPr="002A44B8" w:rsidTr="005943DC">
        <w:trPr>
          <w:trHeight w:val="293"/>
        </w:trPr>
        <w:tc>
          <w:tcPr>
            <w:tcW w:w="674"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Пол</w:t>
            </w:r>
          </w:p>
        </w:tc>
        <w:tc>
          <w:tcPr>
            <w:tcW w:w="674"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Укупно</w:t>
            </w:r>
          </w:p>
        </w:tc>
        <w:tc>
          <w:tcPr>
            <w:tcW w:w="674" w:type="dxa"/>
            <w:vAlign w:val="center"/>
          </w:tcPr>
          <w:p w:rsidR="005943DC" w:rsidRPr="002A44B8" w:rsidRDefault="005943DC" w:rsidP="00422B6A">
            <w:pPr>
              <w:jc w:val="center"/>
              <w:rPr>
                <w:b/>
                <w:noProof/>
                <w:color w:val="000000"/>
                <w:sz w:val="12"/>
                <w:szCs w:val="12"/>
              </w:rPr>
            </w:pPr>
            <w:r w:rsidRPr="002A44B8">
              <w:rPr>
                <w:b/>
                <w:noProof/>
                <w:color w:val="000000"/>
                <w:sz w:val="12"/>
                <w:szCs w:val="12"/>
              </w:rPr>
              <w:t>Срби</w:t>
            </w:r>
          </w:p>
        </w:tc>
        <w:tc>
          <w:tcPr>
            <w:tcW w:w="674" w:type="dxa"/>
            <w:vAlign w:val="center"/>
          </w:tcPr>
          <w:p w:rsidR="005943DC" w:rsidRPr="002A44B8" w:rsidRDefault="005943DC" w:rsidP="00422B6A">
            <w:pPr>
              <w:jc w:val="center"/>
              <w:rPr>
                <w:b/>
                <w:noProof/>
                <w:color w:val="000000"/>
                <w:sz w:val="12"/>
                <w:szCs w:val="12"/>
              </w:rPr>
            </w:pPr>
            <w:r w:rsidRPr="002A44B8">
              <w:rPr>
                <w:b/>
                <w:noProof/>
                <w:color w:val="000000"/>
                <w:sz w:val="12"/>
                <w:szCs w:val="12"/>
              </w:rPr>
              <w:t>Албанци</w:t>
            </w:r>
          </w:p>
        </w:tc>
        <w:tc>
          <w:tcPr>
            <w:tcW w:w="675"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Бошњаци</w:t>
            </w:r>
          </w:p>
        </w:tc>
        <w:tc>
          <w:tcPr>
            <w:tcW w:w="675"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Бугари</w:t>
            </w:r>
          </w:p>
        </w:tc>
        <w:tc>
          <w:tcPr>
            <w:tcW w:w="580"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Буњевци</w:t>
            </w:r>
          </w:p>
        </w:tc>
        <w:tc>
          <w:tcPr>
            <w:tcW w:w="386" w:type="dxa"/>
            <w:vAlign w:val="center"/>
          </w:tcPr>
          <w:p w:rsidR="005943DC" w:rsidRPr="00BA65A5" w:rsidRDefault="005943DC" w:rsidP="00422B6A">
            <w:pPr>
              <w:jc w:val="center"/>
              <w:rPr>
                <w:b/>
                <w:noProof/>
                <w:color w:val="000000"/>
                <w:sz w:val="12"/>
                <w:szCs w:val="12"/>
                <w:lang w:val="sr-Cyrl-RS"/>
              </w:rPr>
            </w:pPr>
            <w:r>
              <w:rPr>
                <w:b/>
                <w:noProof/>
                <w:color w:val="000000"/>
                <w:sz w:val="12"/>
                <w:szCs w:val="12"/>
                <w:lang w:val="sr-Cyrl-RS"/>
              </w:rPr>
              <w:t>Власи</w:t>
            </w:r>
          </w:p>
        </w:tc>
        <w:tc>
          <w:tcPr>
            <w:tcW w:w="482"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Горанци</w:t>
            </w:r>
          </w:p>
        </w:tc>
        <w:tc>
          <w:tcPr>
            <w:tcW w:w="482"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Југословени</w:t>
            </w:r>
          </w:p>
        </w:tc>
        <w:tc>
          <w:tcPr>
            <w:tcW w:w="675"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Мађари</w:t>
            </w:r>
          </w:p>
        </w:tc>
        <w:tc>
          <w:tcPr>
            <w:tcW w:w="482"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Македонци</w:t>
            </w:r>
          </w:p>
        </w:tc>
        <w:tc>
          <w:tcPr>
            <w:tcW w:w="675"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Муслимани</w:t>
            </w:r>
          </w:p>
        </w:tc>
        <w:tc>
          <w:tcPr>
            <w:tcW w:w="482"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Немци</w:t>
            </w:r>
          </w:p>
        </w:tc>
        <w:tc>
          <w:tcPr>
            <w:tcW w:w="675"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Роми</w:t>
            </w:r>
          </w:p>
        </w:tc>
        <w:tc>
          <w:tcPr>
            <w:tcW w:w="675" w:type="dxa"/>
            <w:vAlign w:val="center"/>
          </w:tcPr>
          <w:p w:rsidR="005943DC" w:rsidRPr="005943DC" w:rsidRDefault="005943DC" w:rsidP="00422B6A">
            <w:pPr>
              <w:jc w:val="center"/>
              <w:rPr>
                <w:b/>
                <w:noProof/>
                <w:color w:val="000000"/>
                <w:sz w:val="12"/>
                <w:szCs w:val="12"/>
                <w:lang w:val="sr-Cyrl-RS"/>
              </w:rPr>
            </w:pPr>
            <w:r>
              <w:rPr>
                <w:b/>
                <w:noProof/>
                <w:color w:val="000000"/>
                <w:sz w:val="12"/>
                <w:szCs w:val="12"/>
                <w:lang w:val="sr-Cyrl-RS"/>
              </w:rPr>
              <w:t>Румуни</w:t>
            </w:r>
          </w:p>
        </w:tc>
        <w:tc>
          <w:tcPr>
            <w:tcW w:w="675" w:type="dxa"/>
          </w:tcPr>
          <w:p w:rsidR="005943DC" w:rsidRDefault="005943DC" w:rsidP="00422B6A">
            <w:pPr>
              <w:jc w:val="center"/>
              <w:rPr>
                <w:b/>
                <w:noProof/>
                <w:color w:val="000000"/>
                <w:sz w:val="12"/>
                <w:szCs w:val="12"/>
                <w:lang w:val="sr-Cyrl-RS"/>
              </w:rPr>
            </w:pPr>
            <w:r>
              <w:rPr>
                <w:b/>
                <w:noProof/>
                <w:color w:val="000000"/>
                <w:sz w:val="12"/>
                <w:szCs w:val="12"/>
                <w:lang w:val="sr-Cyrl-RS"/>
              </w:rPr>
              <w:t>Руси</w:t>
            </w:r>
          </w:p>
        </w:tc>
        <w:tc>
          <w:tcPr>
            <w:tcW w:w="675" w:type="dxa"/>
          </w:tcPr>
          <w:p w:rsidR="005943DC" w:rsidRDefault="005943DC" w:rsidP="00422B6A">
            <w:pPr>
              <w:jc w:val="center"/>
              <w:rPr>
                <w:b/>
                <w:noProof/>
                <w:color w:val="000000"/>
                <w:sz w:val="12"/>
                <w:szCs w:val="12"/>
                <w:lang w:val="sr-Cyrl-RS"/>
              </w:rPr>
            </w:pPr>
            <w:r>
              <w:rPr>
                <w:b/>
                <w:noProof/>
                <w:color w:val="000000"/>
                <w:sz w:val="12"/>
                <w:szCs w:val="12"/>
                <w:lang w:val="sr-Cyrl-RS"/>
              </w:rPr>
              <w:t>Русини</w:t>
            </w:r>
          </w:p>
        </w:tc>
      </w:tr>
      <w:tr w:rsidR="005943DC" w:rsidRPr="002A44B8" w:rsidTr="005943DC">
        <w:trPr>
          <w:trHeight w:val="380"/>
        </w:trPr>
        <w:tc>
          <w:tcPr>
            <w:tcW w:w="674" w:type="dxa"/>
            <w:vAlign w:val="center"/>
          </w:tcPr>
          <w:p w:rsidR="005943DC" w:rsidRPr="002A44B8" w:rsidRDefault="005943DC" w:rsidP="00422B6A">
            <w:pPr>
              <w:rPr>
                <w:noProof/>
                <w:color w:val="000000"/>
                <w:sz w:val="12"/>
                <w:szCs w:val="12"/>
              </w:rPr>
            </w:pPr>
            <w:r w:rsidRPr="002A44B8">
              <w:rPr>
                <w:noProof/>
                <w:color w:val="000000"/>
                <w:sz w:val="12"/>
                <w:szCs w:val="12"/>
              </w:rPr>
              <w:t>Мушкарци</w:t>
            </w:r>
          </w:p>
        </w:tc>
        <w:tc>
          <w:tcPr>
            <w:tcW w:w="674"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4223</w:t>
            </w:r>
          </w:p>
        </w:tc>
        <w:tc>
          <w:tcPr>
            <w:tcW w:w="674"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1797</w:t>
            </w:r>
          </w:p>
        </w:tc>
        <w:tc>
          <w:tcPr>
            <w:tcW w:w="674"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11</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3</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0</w:t>
            </w:r>
          </w:p>
        </w:tc>
        <w:tc>
          <w:tcPr>
            <w:tcW w:w="580"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0</w:t>
            </w:r>
          </w:p>
        </w:tc>
        <w:tc>
          <w:tcPr>
            <w:tcW w:w="386"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0</w:t>
            </w:r>
          </w:p>
        </w:tc>
        <w:tc>
          <w:tcPr>
            <w:tcW w:w="482"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2</w:t>
            </w:r>
          </w:p>
        </w:tc>
        <w:tc>
          <w:tcPr>
            <w:tcW w:w="482"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24</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1805</w:t>
            </w:r>
          </w:p>
        </w:tc>
        <w:tc>
          <w:tcPr>
            <w:tcW w:w="482"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2</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3</w:t>
            </w:r>
          </w:p>
        </w:tc>
        <w:tc>
          <w:tcPr>
            <w:tcW w:w="482"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0</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169</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15</w:t>
            </w:r>
          </w:p>
        </w:tc>
        <w:tc>
          <w:tcPr>
            <w:tcW w:w="675" w:type="dxa"/>
          </w:tcPr>
          <w:p w:rsidR="005943DC" w:rsidRPr="00B818BB" w:rsidRDefault="00B818BB" w:rsidP="00422B6A">
            <w:pPr>
              <w:jc w:val="center"/>
              <w:rPr>
                <w:noProof/>
                <w:color w:val="000000"/>
                <w:sz w:val="16"/>
                <w:szCs w:val="16"/>
                <w:lang w:val="sr-Cyrl-RS"/>
              </w:rPr>
            </w:pPr>
            <w:r>
              <w:rPr>
                <w:noProof/>
                <w:color w:val="000000"/>
                <w:sz w:val="16"/>
                <w:szCs w:val="16"/>
                <w:lang w:val="sr-Cyrl-RS"/>
              </w:rPr>
              <w:t>3</w:t>
            </w:r>
          </w:p>
        </w:tc>
        <w:tc>
          <w:tcPr>
            <w:tcW w:w="675" w:type="dxa"/>
          </w:tcPr>
          <w:p w:rsidR="005943DC" w:rsidRPr="00B818BB" w:rsidRDefault="00B818BB" w:rsidP="00422B6A">
            <w:pPr>
              <w:jc w:val="center"/>
              <w:rPr>
                <w:noProof/>
                <w:color w:val="000000"/>
                <w:sz w:val="16"/>
                <w:szCs w:val="16"/>
                <w:lang w:val="sr-Cyrl-RS"/>
              </w:rPr>
            </w:pPr>
            <w:r>
              <w:rPr>
                <w:noProof/>
                <w:color w:val="000000"/>
                <w:sz w:val="16"/>
                <w:szCs w:val="16"/>
                <w:lang w:val="sr-Cyrl-RS"/>
              </w:rPr>
              <w:t>0</w:t>
            </w:r>
          </w:p>
        </w:tc>
      </w:tr>
      <w:tr w:rsidR="005943DC" w:rsidRPr="002A44B8" w:rsidTr="005943DC">
        <w:trPr>
          <w:trHeight w:val="380"/>
        </w:trPr>
        <w:tc>
          <w:tcPr>
            <w:tcW w:w="674" w:type="dxa"/>
            <w:vAlign w:val="center"/>
          </w:tcPr>
          <w:p w:rsidR="005943DC" w:rsidRPr="002A44B8" w:rsidRDefault="005943DC" w:rsidP="00422B6A">
            <w:pPr>
              <w:rPr>
                <w:noProof/>
                <w:color w:val="000000"/>
                <w:sz w:val="12"/>
                <w:szCs w:val="12"/>
              </w:rPr>
            </w:pPr>
            <w:r w:rsidRPr="002A44B8">
              <w:rPr>
                <w:noProof/>
                <w:color w:val="000000"/>
                <w:sz w:val="12"/>
                <w:szCs w:val="12"/>
              </w:rPr>
              <w:t>Жене</w:t>
            </w:r>
          </w:p>
        </w:tc>
        <w:tc>
          <w:tcPr>
            <w:tcW w:w="674"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4333</w:t>
            </w:r>
          </w:p>
        </w:tc>
        <w:tc>
          <w:tcPr>
            <w:tcW w:w="674"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1673</w:t>
            </w:r>
          </w:p>
        </w:tc>
        <w:tc>
          <w:tcPr>
            <w:tcW w:w="674"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6</w:t>
            </w:r>
          </w:p>
        </w:tc>
        <w:tc>
          <w:tcPr>
            <w:tcW w:w="675"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3</w:t>
            </w:r>
          </w:p>
        </w:tc>
        <w:tc>
          <w:tcPr>
            <w:tcW w:w="675"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0</w:t>
            </w:r>
          </w:p>
        </w:tc>
        <w:tc>
          <w:tcPr>
            <w:tcW w:w="580" w:type="dxa"/>
            <w:vAlign w:val="center"/>
          </w:tcPr>
          <w:p w:rsidR="005943DC" w:rsidRPr="00561EE1" w:rsidRDefault="00B818BB" w:rsidP="00422B6A">
            <w:pPr>
              <w:jc w:val="center"/>
              <w:rPr>
                <w:noProof/>
                <w:color w:val="000000"/>
                <w:sz w:val="16"/>
                <w:szCs w:val="16"/>
                <w:lang w:val="sr-Cyrl-RS"/>
              </w:rPr>
            </w:pPr>
            <w:r>
              <w:rPr>
                <w:noProof/>
                <w:color w:val="000000"/>
                <w:sz w:val="16"/>
                <w:szCs w:val="16"/>
                <w:lang w:val="sr-Cyrl-RS"/>
              </w:rPr>
              <w:t>1</w:t>
            </w:r>
          </w:p>
        </w:tc>
        <w:tc>
          <w:tcPr>
            <w:tcW w:w="386" w:type="dxa"/>
            <w:vAlign w:val="center"/>
          </w:tcPr>
          <w:p w:rsidR="005943DC" w:rsidRPr="00561EE1" w:rsidRDefault="00B818BB" w:rsidP="00422B6A">
            <w:pPr>
              <w:jc w:val="center"/>
              <w:rPr>
                <w:noProof/>
                <w:color w:val="000000"/>
                <w:sz w:val="16"/>
                <w:szCs w:val="16"/>
                <w:lang w:val="sr-Cyrl-RS"/>
              </w:rPr>
            </w:pPr>
            <w:r>
              <w:rPr>
                <w:noProof/>
                <w:color w:val="000000"/>
                <w:sz w:val="16"/>
                <w:szCs w:val="16"/>
                <w:lang w:val="sr-Cyrl-RS"/>
              </w:rPr>
              <w:t>0</w:t>
            </w:r>
          </w:p>
        </w:tc>
        <w:tc>
          <w:tcPr>
            <w:tcW w:w="482"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6</w:t>
            </w:r>
          </w:p>
        </w:tc>
        <w:tc>
          <w:tcPr>
            <w:tcW w:w="482"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16</w:t>
            </w:r>
          </w:p>
        </w:tc>
        <w:tc>
          <w:tcPr>
            <w:tcW w:w="675"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2030</w:t>
            </w:r>
          </w:p>
        </w:tc>
        <w:tc>
          <w:tcPr>
            <w:tcW w:w="482" w:type="dxa"/>
            <w:vAlign w:val="center"/>
          </w:tcPr>
          <w:p w:rsidR="005943DC" w:rsidRPr="00561EE1" w:rsidRDefault="00561EE1" w:rsidP="00422B6A">
            <w:pPr>
              <w:jc w:val="center"/>
              <w:rPr>
                <w:noProof/>
                <w:color w:val="000000"/>
                <w:sz w:val="16"/>
                <w:szCs w:val="16"/>
                <w:lang w:val="sr-Cyrl-RS"/>
              </w:rPr>
            </w:pPr>
            <w:r>
              <w:rPr>
                <w:noProof/>
                <w:color w:val="000000"/>
                <w:sz w:val="16"/>
                <w:szCs w:val="16"/>
                <w:lang w:val="sr-Cyrl-RS"/>
              </w:rPr>
              <w:t>9</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6</w:t>
            </w:r>
          </w:p>
        </w:tc>
        <w:tc>
          <w:tcPr>
            <w:tcW w:w="482"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3</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173</w:t>
            </w:r>
          </w:p>
        </w:tc>
        <w:tc>
          <w:tcPr>
            <w:tcW w:w="675" w:type="dxa"/>
            <w:vAlign w:val="center"/>
          </w:tcPr>
          <w:p w:rsidR="005943DC" w:rsidRPr="00B818BB" w:rsidRDefault="00B818BB" w:rsidP="00422B6A">
            <w:pPr>
              <w:jc w:val="center"/>
              <w:rPr>
                <w:noProof/>
                <w:color w:val="000000"/>
                <w:sz w:val="16"/>
                <w:szCs w:val="16"/>
                <w:lang w:val="sr-Cyrl-RS"/>
              </w:rPr>
            </w:pPr>
            <w:r>
              <w:rPr>
                <w:noProof/>
                <w:color w:val="000000"/>
                <w:sz w:val="16"/>
                <w:szCs w:val="16"/>
                <w:lang w:val="sr-Cyrl-RS"/>
              </w:rPr>
              <w:t>8</w:t>
            </w:r>
          </w:p>
        </w:tc>
        <w:tc>
          <w:tcPr>
            <w:tcW w:w="675" w:type="dxa"/>
          </w:tcPr>
          <w:p w:rsidR="005943DC" w:rsidRPr="00B818BB" w:rsidRDefault="00B818BB" w:rsidP="00422B6A">
            <w:pPr>
              <w:jc w:val="center"/>
              <w:rPr>
                <w:noProof/>
                <w:color w:val="000000"/>
                <w:sz w:val="16"/>
                <w:szCs w:val="16"/>
                <w:lang w:val="sr-Cyrl-RS"/>
              </w:rPr>
            </w:pPr>
            <w:r>
              <w:rPr>
                <w:noProof/>
                <w:color w:val="000000"/>
                <w:sz w:val="16"/>
                <w:szCs w:val="16"/>
                <w:lang w:val="sr-Cyrl-RS"/>
              </w:rPr>
              <w:t>2</w:t>
            </w:r>
          </w:p>
        </w:tc>
        <w:tc>
          <w:tcPr>
            <w:tcW w:w="675" w:type="dxa"/>
          </w:tcPr>
          <w:p w:rsidR="005943DC" w:rsidRPr="00B818BB" w:rsidRDefault="00B818BB" w:rsidP="00422B6A">
            <w:pPr>
              <w:jc w:val="center"/>
              <w:rPr>
                <w:noProof/>
                <w:color w:val="000000"/>
                <w:sz w:val="16"/>
                <w:szCs w:val="16"/>
                <w:lang w:val="sr-Cyrl-RS"/>
              </w:rPr>
            </w:pPr>
            <w:r>
              <w:rPr>
                <w:noProof/>
                <w:color w:val="000000"/>
                <w:sz w:val="16"/>
                <w:szCs w:val="16"/>
                <w:lang w:val="sr-Cyrl-RS"/>
              </w:rPr>
              <w:t>1</w:t>
            </w:r>
          </w:p>
        </w:tc>
      </w:tr>
    </w:tbl>
    <w:p w:rsidR="001D1774" w:rsidRPr="002A44B8" w:rsidRDefault="001D1774" w:rsidP="001D1774">
      <w:pPr>
        <w:shd w:val="clear" w:color="auto" w:fill="FFFFFF"/>
        <w:rPr>
          <w:noProof/>
          <w:color w:val="000000"/>
          <w:sz w:val="20"/>
          <w:szCs w:val="20"/>
        </w:rPr>
      </w:pPr>
    </w:p>
    <w:tbl>
      <w:tblPr>
        <w:tblStyle w:val="TableGrid"/>
        <w:tblW w:w="7088" w:type="dxa"/>
        <w:tblInd w:w="-670" w:type="dxa"/>
        <w:tblLayout w:type="fixed"/>
        <w:tblCellMar>
          <w:left w:w="28" w:type="dxa"/>
          <w:right w:w="28" w:type="dxa"/>
        </w:tblCellMar>
        <w:tblLook w:val="04A0" w:firstRow="1" w:lastRow="0" w:firstColumn="1" w:lastColumn="0" w:noHBand="0" w:noVBand="1"/>
      </w:tblPr>
      <w:tblGrid>
        <w:gridCol w:w="674"/>
        <w:gridCol w:w="674"/>
        <w:gridCol w:w="674"/>
        <w:gridCol w:w="674"/>
        <w:gridCol w:w="675"/>
        <w:gridCol w:w="675"/>
        <w:gridCol w:w="580"/>
        <w:gridCol w:w="932"/>
        <w:gridCol w:w="900"/>
        <w:gridCol w:w="630"/>
      </w:tblGrid>
      <w:tr w:rsidR="00561EE1" w:rsidTr="00561EE1">
        <w:trPr>
          <w:trHeight w:val="293"/>
        </w:trPr>
        <w:tc>
          <w:tcPr>
            <w:tcW w:w="674"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Пол</w:t>
            </w:r>
          </w:p>
        </w:tc>
        <w:tc>
          <w:tcPr>
            <w:tcW w:w="674"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 xml:space="preserve">Словаци </w:t>
            </w:r>
          </w:p>
        </w:tc>
        <w:tc>
          <w:tcPr>
            <w:tcW w:w="674" w:type="dxa"/>
            <w:vAlign w:val="center"/>
          </w:tcPr>
          <w:p w:rsidR="00561EE1" w:rsidRPr="005943DC" w:rsidRDefault="00561EE1" w:rsidP="002A321A">
            <w:pPr>
              <w:jc w:val="center"/>
              <w:rPr>
                <w:b/>
                <w:noProof/>
                <w:color w:val="000000"/>
                <w:sz w:val="12"/>
                <w:szCs w:val="12"/>
                <w:lang w:val="sr-Cyrl-RS"/>
              </w:rPr>
            </w:pPr>
            <w:r>
              <w:rPr>
                <w:b/>
                <w:noProof/>
                <w:color w:val="000000"/>
                <w:sz w:val="12"/>
                <w:szCs w:val="12"/>
                <w:lang w:val="sr-Cyrl-RS"/>
              </w:rPr>
              <w:t>Словенци</w:t>
            </w:r>
          </w:p>
        </w:tc>
        <w:tc>
          <w:tcPr>
            <w:tcW w:w="674" w:type="dxa"/>
            <w:vAlign w:val="center"/>
          </w:tcPr>
          <w:p w:rsidR="00561EE1" w:rsidRPr="00561EE1" w:rsidRDefault="00561EE1" w:rsidP="002A321A">
            <w:pPr>
              <w:jc w:val="center"/>
              <w:rPr>
                <w:b/>
                <w:noProof/>
                <w:color w:val="000000"/>
                <w:sz w:val="12"/>
                <w:szCs w:val="12"/>
                <w:lang w:val="sr-Cyrl-RS"/>
              </w:rPr>
            </w:pPr>
            <w:r>
              <w:rPr>
                <w:b/>
                <w:noProof/>
                <w:color w:val="000000"/>
                <w:sz w:val="12"/>
                <w:szCs w:val="12"/>
                <w:lang w:val="sr-Cyrl-RS"/>
              </w:rPr>
              <w:t>Украјинци</w:t>
            </w:r>
          </w:p>
        </w:tc>
        <w:tc>
          <w:tcPr>
            <w:tcW w:w="675"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Хрвати</w:t>
            </w:r>
          </w:p>
        </w:tc>
        <w:tc>
          <w:tcPr>
            <w:tcW w:w="675"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Црногорци</w:t>
            </w:r>
          </w:p>
        </w:tc>
        <w:tc>
          <w:tcPr>
            <w:tcW w:w="580"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Остали</w:t>
            </w:r>
          </w:p>
        </w:tc>
        <w:tc>
          <w:tcPr>
            <w:tcW w:w="932" w:type="dxa"/>
            <w:vAlign w:val="center"/>
          </w:tcPr>
          <w:p w:rsidR="00561EE1" w:rsidRPr="00BA65A5" w:rsidRDefault="00561EE1" w:rsidP="002A321A">
            <w:pPr>
              <w:jc w:val="center"/>
              <w:rPr>
                <w:b/>
                <w:noProof/>
                <w:color w:val="000000"/>
                <w:sz w:val="12"/>
                <w:szCs w:val="12"/>
                <w:lang w:val="sr-Cyrl-RS"/>
              </w:rPr>
            </w:pPr>
            <w:r>
              <w:rPr>
                <w:b/>
                <w:noProof/>
                <w:color w:val="000000"/>
                <w:sz w:val="12"/>
                <w:szCs w:val="12"/>
                <w:lang w:val="sr-Cyrl-RS"/>
              </w:rPr>
              <w:t>Рег.припадност</w:t>
            </w:r>
          </w:p>
        </w:tc>
        <w:tc>
          <w:tcPr>
            <w:tcW w:w="900" w:type="dxa"/>
            <w:vAlign w:val="center"/>
          </w:tcPr>
          <w:p w:rsidR="00561EE1" w:rsidRPr="005943DC" w:rsidRDefault="00561EE1" w:rsidP="002A321A">
            <w:pPr>
              <w:jc w:val="center"/>
              <w:rPr>
                <w:b/>
                <w:noProof/>
                <w:color w:val="000000"/>
                <w:sz w:val="12"/>
                <w:szCs w:val="12"/>
                <w:lang w:val="sr-Cyrl-RS"/>
              </w:rPr>
            </w:pPr>
            <w:r>
              <w:rPr>
                <w:b/>
                <w:noProof/>
                <w:color w:val="000000"/>
                <w:sz w:val="12"/>
                <w:szCs w:val="12"/>
                <w:lang w:val="sr-Cyrl-RS"/>
              </w:rPr>
              <w:t>Нису се изјаснили</w:t>
            </w:r>
          </w:p>
        </w:tc>
        <w:tc>
          <w:tcPr>
            <w:tcW w:w="630" w:type="dxa"/>
            <w:vAlign w:val="center"/>
          </w:tcPr>
          <w:p w:rsidR="00561EE1" w:rsidRPr="005943DC" w:rsidRDefault="00561EE1" w:rsidP="002A321A">
            <w:pPr>
              <w:jc w:val="center"/>
              <w:rPr>
                <w:b/>
                <w:noProof/>
                <w:color w:val="000000"/>
                <w:sz w:val="12"/>
                <w:szCs w:val="12"/>
                <w:lang w:val="sr-Cyrl-RS"/>
              </w:rPr>
            </w:pPr>
            <w:r>
              <w:rPr>
                <w:b/>
                <w:noProof/>
                <w:color w:val="000000"/>
                <w:sz w:val="12"/>
                <w:szCs w:val="12"/>
                <w:lang w:val="sr-Cyrl-RS"/>
              </w:rPr>
              <w:t>Непознато</w:t>
            </w:r>
          </w:p>
        </w:tc>
      </w:tr>
      <w:tr w:rsidR="00561EE1" w:rsidRPr="002A44B8" w:rsidTr="00561EE1">
        <w:trPr>
          <w:trHeight w:val="380"/>
        </w:trPr>
        <w:tc>
          <w:tcPr>
            <w:tcW w:w="674" w:type="dxa"/>
            <w:vAlign w:val="center"/>
          </w:tcPr>
          <w:p w:rsidR="00561EE1" w:rsidRPr="002A44B8" w:rsidRDefault="00561EE1" w:rsidP="002A321A">
            <w:pPr>
              <w:rPr>
                <w:noProof/>
                <w:color w:val="000000"/>
                <w:sz w:val="12"/>
                <w:szCs w:val="12"/>
              </w:rPr>
            </w:pPr>
            <w:r w:rsidRPr="002A44B8">
              <w:rPr>
                <w:noProof/>
                <w:color w:val="000000"/>
                <w:sz w:val="12"/>
                <w:szCs w:val="12"/>
              </w:rPr>
              <w:t>Мушкарци</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17</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2</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0</w:t>
            </w:r>
          </w:p>
        </w:tc>
        <w:tc>
          <w:tcPr>
            <w:tcW w:w="675"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6</w:t>
            </w:r>
          </w:p>
        </w:tc>
        <w:tc>
          <w:tcPr>
            <w:tcW w:w="675"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6</w:t>
            </w:r>
          </w:p>
        </w:tc>
        <w:tc>
          <w:tcPr>
            <w:tcW w:w="58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54</w:t>
            </w:r>
          </w:p>
        </w:tc>
        <w:tc>
          <w:tcPr>
            <w:tcW w:w="932"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8</w:t>
            </w:r>
          </w:p>
        </w:tc>
        <w:tc>
          <w:tcPr>
            <w:tcW w:w="90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170</w:t>
            </w:r>
          </w:p>
        </w:tc>
        <w:tc>
          <w:tcPr>
            <w:tcW w:w="63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126</w:t>
            </w:r>
          </w:p>
        </w:tc>
      </w:tr>
      <w:tr w:rsidR="00561EE1" w:rsidRPr="002A44B8" w:rsidTr="00561EE1">
        <w:trPr>
          <w:trHeight w:val="380"/>
        </w:trPr>
        <w:tc>
          <w:tcPr>
            <w:tcW w:w="674" w:type="dxa"/>
            <w:vAlign w:val="center"/>
          </w:tcPr>
          <w:p w:rsidR="00561EE1" w:rsidRPr="002A44B8" w:rsidRDefault="00561EE1" w:rsidP="002A321A">
            <w:pPr>
              <w:rPr>
                <w:noProof/>
                <w:color w:val="000000"/>
                <w:sz w:val="12"/>
                <w:szCs w:val="12"/>
              </w:rPr>
            </w:pPr>
            <w:r w:rsidRPr="002A44B8">
              <w:rPr>
                <w:noProof/>
                <w:color w:val="000000"/>
                <w:sz w:val="12"/>
                <w:szCs w:val="12"/>
              </w:rPr>
              <w:t>Жене</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18</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0</w:t>
            </w:r>
          </w:p>
        </w:tc>
        <w:tc>
          <w:tcPr>
            <w:tcW w:w="674"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1</w:t>
            </w:r>
          </w:p>
        </w:tc>
        <w:tc>
          <w:tcPr>
            <w:tcW w:w="675"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23</w:t>
            </w:r>
          </w:p>
        </w:tc>
        <w:tc>
          <w:tcPr>
            <w:tcW w:w="675"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2</w:t>
            </w:r>
          </w:p>
        </w:tc>
        <w:tc>
          <w:tcPr>
            <w:tcW w:w="58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66</w:t>
            </w:r>
          </w:p>
        </w:tc>
        <w:tc>
          <w:tcPr>
            <w:tcW w:w="932"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8</w:t>
            </w:r>
          </w:p>
        </w:tc>
        <w:tc>
          <w:tcPr>
            <w:tcW w:w="90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200</w:t>
            </w:r>
          </w:p>
        </w:tc>
        <w:tc>
          <w:tcPr>
            <w:tcW w:w="630" w:type="dxa"/>
            <w:vAlign w:val="center"/>
          </w:tcPr>
          <w:p w:rsidR="00561EE1" w:rsidRPr="00B818BB" w:rsidRDefault="00B818BB" w:rsidP="002A321A">
            <w:pPr>
              <w:jc w:val="center"/>
              <w:rPr>
                <w:noProof/>
                <w:color w:val="000000"/>
                <w:sz w:val="16"/>
                <w:szCs w:val="16"/>
                <w:lang w:val="sr-Cyrl-RS"/>
              </w:rPr>
            </w:pPr>
            <w:r>
              <w:rPr>
                <w:noProof/>
                <w:color w:val="000000"/>
                <w:sz w:val="16"/>
                <w:szCs w:val="16"/>
                <w:lang w:val="sr-Cyrl-RS"/>
              </w:rPr>
              <w:t>78</w:t>
            </w:r>
          </w:p>
        </w:tc>
      </w:tr>
    </w:tbl>
    <w:p w:rsidR="001D1774" w:rsidRPr="002A44B8" w:rsidRDefault="001D1774" w:rsidP="001D1774">
      <w:pPr>
        <w:shd w:val="clear" w:color="auto" w:fill="FFFFFF"/>
        <w:rPr>
          <w:noProof/>
          <w:color w:val="000000"/>
          <w:sz w:val="20"/>
          <w:szCs w:val="20"/>
        </w:rPr>
      </w:pPr>
    </w:p>
    <w:p w:rsidR="001D1774" w:rsidRPr="002A44B8" w:rsidRDefault="001D1774" w:rsidP="001D1774">
      <w:pPr>
        <w:shd w:val="clear" w:color="auto" w:fill="FFFFFF"/>
        <w:rPr>
          <w:i/>
          <w:noProof/>
          <w:color w:val="000000"/>
          <w:sz w:val="20"/>
          <w:szCs w:val="20"/>
        </w:rPr>
      </w:pPr>
      <w:r w:rsidRPr="002A44B8">
        <w:rPr>
          <w:i/>
          <w:noProof/>
          <w:sz w:val="20"/>
          <w:szCs w:val="20"/>
        </w:rPr>
        <w:t>Извор</w:t>
      </w:r>
      <w:r w:rsidRPr="002A44B8">
        <w:rPr>
          <w:i/>
          <w:noProof/>
          <w:color w:val="000000"/>
          <w:sz w:val="20"/>
          <w:szCs w:val="20"/>
        </w:rPr>
        <w:t>-Републички</w:t>
      </w:r>
      <w:r w:rsidR="00281F78">
        <w:rPr>
          <w:i/>
          <w:noProof/>
          <w:color w:val="000000"/>
          <w:sz w:val="20"/>
          <w:szCs w:val="20"/>
        </w:rPr>
        <w:t xml:space="preserve"> завод за статистику (попис 20</w:t>
      </w:r>
      <w:r w:rsidR="00281F78">
        <w:rPr>
          <w:i/>
          <w:noProof/>
          <w:color w:val="000000"/>
          <w:sz w:val="20"/>
          <w:szCs w:val="20"/>
          <w:lang w:val="sr-Cyrl-RS"/>
        </w:rPr>
        <w:t xml:space="preserve">22. </w:t>
      </w:r>
      <w:r w:rsidR="00281F78">
        <w:rPr>
          <w:i/>
          <w:noProof/>
          <w:color w:val="000000"/>
          <w:sz w:val="20"/>
          <w:szCs w:val="20"/>
        </w:rPr>
        <w:t>г</w:t>
      </w:r>
      <w:r w:rsidR="00281F78">
        <w:rPr>
          <w:i/>
          <w:noProof/>
          <w:color w:val="000000"/>
          <w:sz w:val="20"/>
          <w:szCs w:val="20"/>
          <w:lang w:val="sr-Cyrl-RS"/>
        </w:rPr>
        <w:t>одина</w:t>
      </w:r>
      <w:r w:rsidRPr="002A44B8">
        <w:rPr>
          <w:i/>
          <w:noProof/>
          <w:color w:val="000000"/>
          <w:sz w:val="20"/>
          <w:szCs w:val="20"/>
        </w:rPr>
        <w:t>)</w:t>
      </w:r>
    </w:p>
    <w:p w:rsidR="001D1774" w:rsidRPr="002A44B8" w:rsidRDefault="001D1774" w:rsidP="001D1774">
      <w:pPr>
        <w:shd w:val="clear" w:color="auto" w:fill="FFFFFF"/>
        <w:rPr>
          <w:i/>
          <w:noProof/>
          <w:color w:val="000000"/>
          <w:sz w:val="20"/>
          <w:szCs w:val="20"/>
        </w:rPr>
      </w:pPr>
    </w:p>
    <w:p w:rsidR="001D1774" w:rsidRPr="007C4CB4" w:rsidRDefault="00DB0E8E" w:rsidP="00CE0699">
      <w:pPr>
        <w:pStyle w:val="Heading2"/>
        <w:numPr>
          <w:ilvl w:val="0"/>
          <w:numId w:val="0"/>
        </w:numPr>
        <w:rPr>
          <w:b w:val="0"/>
          <w:i/>
          <w:sz w:val="22"/>
          <w:szCs w:val="22"/>
        </w:rPr>
      </w:pPr>
      <w:bookmarkStart w:id="6" w:name="_Toc443651094"/>
      <w:bookmarkStart w:id="7" w:name="_Toc160013982"/>
      <w:bookmarkStart w:id="8" w:name="_Toc160014452"/>
      <w:r>
        <w:rPr>
          <w:b w:val="0"/>
          <w:i/>
          <w:sz w:val="22"/>
          <w:szCs w:val="22"/>
        </w:rPr>
        <w:t>Табела 4</w:t>
      </w:r>
      <w:r w:rsidR="001D1774" w:rsidRPr="007C4CB4">
        <w:rPr>
          <w:b w:val="0"/>
          <w:i/>
          <w:sz w:val="22"/>
          <w:szCs w:val="22"/>
        </w:rPr>
        <w:t xml:space="preserve">: Преглед броја незапослених лица по занимањима, односто степену стручне спреме, и удео жена у општини </w:t>
      </w:r>
      <w:r w:rsidR="00E23F22" w:rsidRPr="007C4CB4">
        <w:rPr>
          <w:b w:val="0"/>
          <w:i/>
          <w:sz w:val="22"/>
          <w:szCs w:val="22"/>
        </w:rPr>
        <w:t xml:space="preserve">Чока, </w:t>
      </w:r>
      <w:r w:rsidR="00281F78" w:rsidRPr="007C4CB4">
        <w:rPr>
          <w:b w:val="0"/>
          <w:i/>
          <w:sz w:val="22"/>
          <w:szCs w:val="22"/>
        </w:rPr>
        <w:t xml:space="preserve">са </w:t>
      </w:r>
      <w:r w:rsidR="00E23F22" w:rsidRPr="007C4CB4">
        <w:rPr>
          <w:b w:val="0"/>
          <w:i/>
          <w:sz w:val="22"/>
          <w:szCs w:val="22"/>
        </w:rPr>
        <w:t>стање</w:t>
      </w:r>
      <w:r w:rsidR="00545479">
        <w:rPr>
          <w:b w:val="0"/>
          <w:i/>
          <w:sz w:val="22"/>
          <w:szCs w:val="22"/>
        </w:rPr>
        <w:t>м на дан 31.12.2024</w:t>
      </w:r>
      <w:r w:rsidR="001D1774" w:rsidRPr="007C4CB4">
        <w:rPr>
          <w:b w:val="0"/>
          <w:i/>
          <w:sz w:val="22"/>
          <w:szCs w:val="22"/>
        </w:rPr>
        <w:t>. године,</w:t>
      </w:r>
      <w:r w:rsidR="00CE0699" w:rsidRPr="007C4CB4">
        <w:rPr>
          <w:b w:val="0"/>
          <w:i/>
          <w:sz w:val="22"/>
          <w:szCs w:val="22"/>
          <w:lang w:val="en-US"/>
        </w:rPr>
        <w:t xml:space="preserve"> </w:t>
      </w:r>
      <w:r w:rsidR="001D1774" w:rsidRPr="007C4CB4">
        <w:rPr>
          <w:b w:val="0"/>
          <w:i/>
          <w:sz w:val="22"/>
          <w:szCs w:val="22"/>
        </w:rPr>
        <w:t>према евиденцији Националне службе за запошљавање</w:t>
      </w:r>
      <w:bookmarkEnd w:id="6"/>
      <w:bookmarkEnd w:id="7"/>
      <w:bookmarkEnd w:id="8"/>
    </w:p>
    <w:p w:rsidR="001D1774" w:rsidRPr="002A44B8" w:rsidRDefault="001D1774" w:rsidP="001D1774">
      <w:pPr>
        <w:shd w:val="clear" w:color="auto" w:fill="FFFFFF"/>
        <w:ind w:left="-284" w:right="142" w:firstLine="284"/>
        <w:rPr>
          <w:i/>
          <w:noProof/>
          <w:color w:val="000000"/>
          <w:sz w:val="16"/>
          <w:szCs w:val="16"/>
        </w:rPr>
      </w:pPr>
    </w:p>
    <w:tbl>
      <w:tblPr>
        <w:tblW w:w="0" w:type="auto"/>
        <w:tblLayout w:type="fixed"/>
        <w:tblLook w:val="04A0" w:firstRow="1" w:lastRow="0" w:firstColumn="1" w:lastColumn="0" w:noHBand="0" w:noVBand="1"/>
      </w:tblPr>
      <w:tblGrid>
        <w:gridCol w:w="2268"/>
        <w:gridCol w:w="2268"/>
        <w:gridCol w:w="2268"/>
      </w:tblGrid>
      <w:tr w:rsidR="001D1774" w:rsidRPr="002A44B8" w:rsidTr="00422B6A">
        <w:tc>
          <w:tcPr>
            <w:tcW w:w="2268" w:type="dxa"/>
            <w:tcBorders>
              <w:top w:val="single" w:sz="4" w:space="0" w:color="000000"/>
              <w:left w:val="single" w:sz="4" w:space="0" w:color="000000"/>
              <w:bottom w:val="single" w:sz="4" w:space="0" w:color="000000"/>
              <w:right w:val="nil"/>
            </w:tcBorders>
            <w:vAlign w:val="center"/>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Степен стручне спреме</w:t>
            </w:r>
          </w:p>
        </w:tc>
        <w:tc>
          <w:tcPr>
            <w:tcW w:w="2268" w:type="dxa"/>
            <w:tcBorders>
              <w:top w:val="single" w:sz="4" w:space="0" w:color="000000"/>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Незапослена лица</w:t>
            </w:r>
          </w:p>
        </w:tc>
        <w:tc>
          <w:tcPr>
            <w:tcW w:w="2268" w:type="dxa"/>
            <w:tcBorders>
              <w:top w:val="single" w:sz="4" w:space="0" w:color="000000"/>
              <w:left w:val="single" w:sz="4" w:space="0" w:color="000000"/>
              <w:bottom w:val="single" w:sz="4" w:space="0" w:color="000000"/>
              <w:right w:val="single" w:sz="4" w:space="0" w:color="000000"/>
            </w:tcBorders>
            <w:vAlign w:val="center"/>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Жене</w:t>
            </w:r>
          </w:p>
        </w:tc>
      </w:tr>
      <w:tr w:rsidR="001D1774" w:rsidRPr="002A44B8" w:rsidTr="00CE0699">
        <w:tc>
          <w:tcPr>
            <w:tcW w:w="2268" w:type="dxa"/>
            <w:tcBorders>
              <w:top w:val="nil"/>
              <w:left w:val="single" w:sz="4" w:space="0" w:color="000000"/>
              <w:bottom w:val="single" w:sz="4" w:space="0" w:color="000000"/>
              <w:right w:val="nil"/>
            </w:tcBorders>
          </w:tcPr>
          <w:p w:rsidR="001D1774" w:rsidRPr="002A44B8" w:rsidRDefault="001D1774" w:rsidP="00422B6A">
            <w:pPr>
              <w:suppressAutoHyphens/>
              <w:snapToGrid w:val="0"/>
              <w:jc w:val="both"/>
              <w:rPr>
                <w:noProof/>
                <w:sz w:val="20"/>
                <w:szCs w:val="20"/>
                <w:lang w:eastAsia="ar-SA"/>
              </w:rPr>
            </w:pPr>
            <w:r w:rsidRPr="002A44B8">
              <w:rPr>
                <w:noProof/>
                <w:sz w:val="20"/>
                <w:szCs w:val="20"/>
                <w:lang w:eastAsia="ar-SA"/>
              </w:rPr>
              <w:t>Укупно</w:t>
            </w:r>
          </w:p>
        </w:tc>
        <w:tc>
          <w:tcPr>
            <w:tcW w:w="2268" w:type="dxa"/>
            <w:tcBorders>
              <w:top w:val="nil"/>
              <w:left w:val="single" w:sz="4" w:space="0" w:color="000000"/>
              <w:bottom w:val="single" w:sz="4" w:space="0" w:color="000000"/>
              <w:right w:val="nil"/>
            </w:tcBorders>
          </w:tcPr>
          <w:p w:rsidR="001D1774" w:rsidRPr="00F63739" w:rsidRDefault="0060621A" w:rsidP="00CE0699">
            <w:pPr>
              <w:suppressAutoHyphens/>
              <w:snapToGrid w:val="0"/>
              <w:jc w:val="center"/>
              <w:rPr>
                <w:b/>
                <w:bCs/>
                <w:noProof/>
                <w:color w:val="000000" w:themeColor="text1"/>
                <w:sz w:val="20"/>
                <w:szCs w:val="20"/>
                <w:lang w:val="sr-Cyrl-RS" w:eastAsia="ar-SA"/>
              </w:rPr>
            </w:pPr>
            <w:r w:rsidRPr="00F63739">
              <w:rPr>
                <w:b/>
                <w:bCs/>
                <w:noProof/>
                <w:color w:val="000000" w:themeColor="text1"/>
                <w:sz w:val="20"/>
                <w:szCs w:val="20"/>
                <w:lang w:val="sr-Cyrl-RS" w:eastAsia="ar-SA"/>
              </w:rPr>
              <w:t>398</w:t>
            </w:r>
          </w:p>
        </w:tc>
        <w:tc>
          <w:tcPr>
            <w:tcW w:w="2268" w:type="dxa"/>
            <w:tcBorders>
              <w:top w:val="nil"/>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b/>
                <w:bCs/>
                <w:noProof/>
                <w:color w:val="000000" w:themeColor="text1"/>
                <w:sz w:val="20"/>
                <w:szCs w:val="20"/>
                <w:lang w:val="sr-Cyrl-RS" w:eastAsia="ar-SA"/>
              </w:rPr>
            </w:pPr>
            <w:r w:rsidRPr="00F63739">
              <w:rPr>
                <w:b/>
                <w:bCs/>
                <w:noProof/>
                <w:color w:val="000000" w:themeColor="text1"/>
                <w:sz w:val="20"/>
                <w:szCs w:val="20"/>
                <w:lang w:val="sr-Cyrl-RS" w:eastAsia="ar-SA"/>
              </w:rPr>
              <w:t>194</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I</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246</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121</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II</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6</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3</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III</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74</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30</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IV</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61</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34</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V</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2</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1</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VI-1</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3</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1</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VI-2</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5</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3</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943452" w:rsidRDefault="00943452" w:rsidP="00422B6A">
            <w:pPr>
              <w:suppressAutoHyphens/>
              <w:snapToGrid w:val="0"/>
              <w:jc w:val="both"/>
              <w:rPr>
                <w:sz w:val="20"/>
                <w:szCs w:val="20"/>
              </w:rPr>
            </w:pPr>
            <w:r>
              <w:rPr>
                <w:sz w:val="20"/>
                <w:szCs w:val="20"/>
              </w:rPr>
              <w:t>VII</w:t>
            </w:r>
            <w:r w:rsidR="00CE0699">
              <w:rPr>
                <w:sz w:val="20"/>
                <w:szCs w:val="20"/>
              </w:rPr>
              <w:t>-1</w:t>
            </w:r>
          </w:p>
        </w:tc>
        <w:tc>
          <w:tcPr>
            <w:tcW w:w="2268" w:type="dxa"/>
            <w:tcBorders>
              <w:top w:val="single" w:sz="4" w:space="0" w:color="000000"/>
              <w:left w:val="single" w:sz="4" w:space="0" w:color="000000"/>
              <w:bottom w:val="single" w:sz="4" w:space="0" w:color="000000"/>
              <w:right w:val="nil"/>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1</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60621A" w:rsidP="00CE0699">
            <w:pPr>
              <w:suppressAutoHyphens/>
              <w:snapToGrid w:val="0"/>
              <w:jc w:val="center"/>
              <w:rPr>
                <w:color w:val="000000" w:themeColor="text1"/>
                <w:sz w:val="20"/>
                <w:szCs w:val="20"/>
                <w:lang w:val="sr-Cyrl-RS" w:eastAsia="ar-SA"/>
              </w:rPr>
            </w:pPr>
            <w:r w:rsidRPr="00F63739">
              <w:rPr>
                <w:color w:val="000000" w:themeColor="text1"/>
                <w:sz w:val="20"/>
                <w:szCs w:val="20"/>
                <w:lang w:val="sr-Cyrl-RS" w:eastAsia="ar-SA"/>
              </w:rPr>
              <w:t>1</w:t>
            </w:r>
          </w:p>
        </w:tc>
      </w:tr>
      <w:tr w:rsidR="00CE0699" w:rsidRPr="002A44B8" w:rsidTr="00422B6A">
        <w:tc>
          <w:tcPr>
            <w:tcW w:w="2268" w:type="dxa"/>
            <w:tcBorders>
              <w:top w:val="single" w:sz="4" w:space="0" w:color="000000"/>
              <w:left w:val="single" w:sz="4" w:space="0" w:color="000000"/>
              <w:bottom w:val="single" w:sz="4" w:space="0" w:color="000000"/>
              <w:right w:val="nil"/>
            </w:tcBorders>
          </w:tcPr>
          <w:p w:rsidR="00CE0699" w:rsidRDefault="00CE0699" w:rsidP="00422B6A">
            <w:pPr>
              <w:suppressAutoHyphens/>
              <w:snapToGrid w:val="0"/>
              <w:jc w:val="both"/>
              <w:rPr>
                <w:sz w:val="20"/>
                <w:szCs w:val="20"/>
              </w:rPr>
            </w:pPr>
            <w:r>
              <w:rPr>
                <w:sz w:val="20"/>
                <w:szCs w:val="20"/>
              </w:rPr>
              <w:t>VII-2</w:t>
            </w:r>
          </w:p>
        </w:tc>
        <w:tc>
          <w:tcPr>
            <w:tcW w:w="2268" w:type="dxa"/>
            <w:tcBorders>
              <w:top w:val="single" w:sz="4" w:space="0" w:color="000000"/>
              <w:left w:val="single" w:sz="4" w:space="0" w:color="000000"/>
              <w:bottom w:val="single" w:sz="4" w:space="0" w:color="000000"/>
              <w:right w:val="nil"/>
            </w:tcBorders>
          </w:tcPr>
          <w:p w:rsidR="00CE0699" w:rsidRPr="00F63739" w:rsidRDefault="00F63739" w:rsidP="00CE0699">
            <w:pPr>
              <w:suppressAutoHyphens/>
              <w:snapToGrid w:val="0"/>
              <w:jc w:val="center"/>
              <w:rPr>
                <w:color w:val="000000" w:themeColor="text1"/>
                <w:sz w:val="20"/>
                <w:szCs w:val="20"/>
                <w:lang w:eastAsia="ar-SA"/>
              </w:rPr>
            </w:pPr>
            <w:r w:rsidRPr="00F63739">
              <w:rPr>
                <w:color w:val="000000" w:themeColor="text1"/>
                <w:sz w:val="20"/>
                <w:szCs w:val="20"/>
                <w:lang w:eastAsia="ar-SA"/>
              </w:rPr>
              <w:t>0</w:t>
            </w:r>
          </w:p>
        </w:tc>
        <w:tc>
          <w:tcPr>
            <w:tcW w:w="2268" w:type="dxa"/>
            <w:tcBorders>
              <w:top w:val="single" w:sz="4" w:space="0" w:color="000000"/>
              <w:left w:val="single" w:sz="4" w:space="0" w:color="000000"/>
              <w:bottom w:val="single" w:sz="4" w:space="0" w:color="000000"/>
              <w:right w:val="single" w:sz="4" w:space="0" w:color="000000"/>
            </w:tcBorders>
          </w:tcPr>
          <w:p w:rsidR="00CE0699" w:rsidRPr="00F63739" w:rsidRDefault="00F63739" w:rsidP="00CE0699">
            <w:pPr>
              <w:suppressAutoHyphens/>
              <w:snapToGrid w:val="0"/>
              <w:jc w:val="center"/>
              <w:rPr>
                <w:color w:val="000000" w:themeColor="text1"/>
                <w:sz w:val="20"/>
                <w:szCs w:val="20"/>
                <w:lang w:eastAsia="ar-SA"/>
              </w:rPr>
            </w:pPr>
            <w:r w:rsidRPr="00F63739">
              <w:rPr>
                <w:color w:val="000000" w:themeColor="text1"/>
                <w:sz w:val="20"/>
                <w:szCs w:val="20"/>
                <w:lang w:eastAsia="ar-SA"/>
              </w:rPr>
              <w:t>0</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943452" w:rsidP="00422B6A">
            <w:pPr>
              <w:suppressAutoHyphens/>
              <w:snapToGrid w:val="0"/>
              <w:jc w:val="both"/>
              <w:rPr>
                <w:sz w:val="20"/>
                <w:szCs w:val="20"/>
              </w:rPr>
            </w:pPr>
            <w:r>
              <w:rPr>
                <w:sz w:val="20"/>
                <w:szCs w:val="20"/>
              </w:rPr>
              <w:t>VIII</w:t>
            </w:r>
          </w:p>
        </w:tc>
        <w:tc>
          <w:tcPr>
            <w:tcW w:w="2268" w:type="dxa"/>
            <w:tcBorders>
              <w:top w:val="single" w:sz="4" w:space="0" w:color="000000"/>
              <w:left w:val="single" w:sz="4" w:space="0" w:color="000000"/>
              <w:bottom w:val="single" w:sz="4" w:space="0" w:color="000000"/>
              <w:right w:val="nil"/>
            </w:tcBorders>
          </w:tcPr>
          <w:p w:rsidR="001D1774" w:rsidRPr="00F63739" w:rsidRDefault="00F63739" w:rsidP="00CE0699">
            <w:pPr>
              <w:suppressAutoHyphens/>
              <w:snapToGrid w:val="0"/>
              <w:jc w:val="center"/>
              <w:rPr>
                <w:color w:val="000000" w:themeColor="text1"/>
                <w:sz w:val="20"/>
                <w:szCs w:val="20"/>
                <w:lang w:eastAsia="ar-SA"/>
              </w:rPr>
            </w:pPr>
            <w:r w:rsidRPr="00F63739">
              <w:rPr>
                <w:color w:val="000000" w:themeColor="text1"/>
                <w:sz w:val="20"/>
                <w:szCs w:val="20"/>
                <w:lang w:eastAsia="ar-SA"/>
              </w:rPr>
              <w:t>0</w:t>
            </w:r>
          </w:p>
        </w:tc>
        <w:tc>
          <w:tcPr>
            <w:tcW w:w="2268" w:type="dxa"/>
            <w:tcBorders>
              <w:top w:val="single" w:sz="4" w:space="0" w:color="000000"/>
              <w:left w:val="single" w:sz="4" w:space="0" w:color="000000"/>
              <w:bottom w:val="single" w:sz="4" w:space="0" w:color="000000"/>
              <w:right w:val="single" w:sz="4" w:space="0" w:color="000000"/>
            </w:tcBorders>
          </w:tcPr>
          <w:p w:rsidR="001D1774" w:rsidRPr="00F63739" w:rsidRDefault="00F63739" w:rsidP="00CE0699">
            <w:pPr>
              <w:suppressAutoHyphens/>
              <w:snapToGrid w:val="0"/>
              <w:jc w:val="center"/>
              <w:rPr>
                <w:color w:val="000000" w:themeColor="text1"/>
                <w:sz w:val="20"/>
                <w:szCs w:val="20"/>
                <w:lang w:eastAsia="ar-SA"/>
              </w:rPr>
            </w:pPr>
            <w:r w:rsidRPr="00F63739">
              <w:rPr>
                <w:color w:val="000000" w:themeColor="text1"/>
                <w:sz w:val="20"/>
                <w:szCs w:val="20"/>
                <w:lang w:eastAsia="ar-SA"/>
              </w:rPr>
              <w:t>0</w:t>
            </w:r>
          </w:p>
        </w:tc>
      </w:tr>
    </w:tbl>
    <w:p w:rsidR="001D1774" w:rsidRPr="002A44B8" w:rsidRDefault="001D1774" w:rsidP="001D1774">
      <w:pPr>
        <w:jc w:val="both"/>
        <w:rPr>
          <w:i/>
          <w:noProof/>
          <w:sz w:val="20"/>
          <w:szCs w:val="20"/>
        </w:rPr>
      </w:pPr>
    </w:p>
    <w:p w:rsidR="001D1774" w:rsidRPr="000F0E71" w:rsidRDefault="00D30530" w:rsidP="001D1774">
      <w:pPr>
        <w:jc w:val="both"/>
        <w:rPr>
          <w:i/>
          <w:noProof/>
          <w:color w:val="000000" w:themeColor="text1"/>
          <w:sz w:val="20"/>
          <w:szCs w:val="20"/>
        </w:rPr>
      </w:pPr>
      <w:r>
        <w:rPr>
          <w:i/>
          <w:noProof/>
          <w:color w:val="000000" w:themeColor="text1"/>
          <w:sz w:val="22"/>
          <w:szCs w:val="20"/>
        </w:rPr>
        <w:t xml:space="preserve">Табела </w:t>
      </w:r>
      <w:r w:rsidR="00545479">
        <w:rPr>
          <w:i/>
          <w:noProof/>
          <w:color w:val="000000" w:themeColor="text1"/>
          <w:sz w:val="22"/>
          <w:szCs w:val="20"/>
          <w:lang w:val="sr-Cyrl-RS"/>
        </w:rPr>
        <w:t>5</w:t>
      </w:r>
      <w:r w:rsidR="001D1774" w:rsidRPr="000F0E71">
        <w:rPr>
          <w:b/>
          <w:i/>
          <w:noProof/>
          <w:color w:val="000000" w:themeColor="text1"/>
          <w:sz w:val="20"/>
          <w:szCs w:val="20"/>
        </w:rPr>
        <w:t>:</w:t>
      </w:r>
      <w:r w:rsidR="001D1774" w:rsidRPr="000F0E71">
        <w:rPr>
          <w:i/>
          <w:noProof/>
          <w:color w:val="000000" w:themeColor="text1"/>
          <w:sz w:val="20"/>
          <w:szCs w:val="20"/>
        </w:rPr>
        <w:t>Број пензионера и структура према врсти остварене пензије</w:t>
      </w:r>
    </w:p>
    <w:tbl>
      <w:tblPr>
        <w:tblW w:w="0" w:type="auto"/>
        <w:tblInd w:w="9" w:type="dxa"/>
        <w:tblLayout w:type="fixed"/>
        <w:tblLook w:val="04A0" w:firstRow="1" w:lastRow="0" w:firstColumn="1" w:lastColumn="0" w:noHBand="0" w:noVBand="1"/>
      </w:tblPr>
      <w:tblGrid>
        <w:gridCol w:w="4965"/>
        <w:gridCol w:w="1230"/>
      </w:tblGrid>
      <w:tr w:rsidR="000F0E71" w:rsidRPr="000F0E71" w:rsidTr="00422B6A">
        <w:tc>
          <w:tcPr>
            <w:tcW w:w="4965" w:type="dxa"/>
            <w:tcBorders>
              <w:top w:val="single" w:sz="4" w:space="0" w:color="000000"/>
              <w:left w:val="single" w:sz="4" w:space="0" w:color="000000"/>
              <w:bottom w:val="single" w:sz="4" w:space="0" w:color="000000"/>
              <w:right w:val="nil"/>
            </w:tcBorders>
            <w:hideMark/>
          </w:tcPr>
          <w:p w:rsidR="001D1774" w:rsidRPr="000F0E71" w:rsidRDefault="001D1774" w:rsidP="00422B6A">
            <w:pPr>
              <w:suppressAutoHyphens/>
              <w:snapToGrid w:val="0"/>
              <w:jc w:val="both"/>
              <w:rPr>
                <w:b/>
                <w:noProof/>
                <w:color w:val="000000" w:themeColor="text1"/>
                <w:sz w:val="20"/>
                <w:szCs w:val="20"/>
                <w:lang w:val="sr-Cyrl-RS" w:eastAsia="ar-SA"/>
              </w:rPr>
            </w:pPr>
            <w:r w:rsidRPr="000F0E71">
              <w:rPr>
                <w:b/>
                <w:noProof/>
                <w:color w:val="000000" w:themeColor="text1"/>
                <w:sz w:val="20"/>
                <w:szCs w:val="20"/>
              </w:rPr>
              <w:t>Врста пензије</w:t>
            </w:r>
            <w:r w:rsidR="00387A8A" w:rsidRPr="000F0E71">
              <w:rPr>
                <w:b/>
                <w:noProof/>
                <w:color w:val="000000" w:themeColor="text1"/>
                <w:sz w:val="20"/>
                <w:szCs w:val="20"/>
              </w:rPr>
              <w:t>-</w:t>
            </w:r>
            <w:r w:rsidR="00387A8A" w:rsidRPr="000F0E71">
              <w:rPr>
                <w:b/>
                <w:noProof/>
                <w:color w:val="000000" w:themeColor="text1"/>
                <w:sz w:val="20"/>
                <w:szCs w:val="20"/>
                <w:lang w:val="sr-Cyrl-RS"/>
              </w:rPr>
              <w:t>категорија запослени</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417F49" w:rsidRDefault="00417F49" w:rsidP="00422B6A">
            <w:pPr>
              <w:suppressAutoHyphens/>
              <w:snapToGrid w:val="0"/>
              <w:jc w:val="both"/>
              <w:rPr>
                <w:b/>
                <w:noProof/>
                <w:color w:val="000000" w:themeColor="text1"/>
                <w:sz w:val="20"/>
                <w:szCs w:val="20"/>
                <w:lang w:eastAsia="ar-SA"/>
              </w:rPr>
            </w:pPr>
            <w:r w:rsidRPr="00417F49">
              <w:rPr>
                <w:b/>
                <w:noProof/>
                <w:color w:val="000000" w:themeColor="text1"/>
                <w:sz w:val="20"/>
                <w:szCs w:val="20"/>
                <w:lang w:val="sr-Cyrl-RS" w:eastAsia="ar-SA"/>
              </w:rPr>
              <w:t>20</w:t>
            </w:r>
            <w:r w:rsidRPr="00417F49">
              <w:rPr>
                <w:b/>
                <w:noProof/>
                <w:color w:val="000000" w:themeColor="text1"/>
                <w:sz w:val="20"/>
                <w:szCs w:val="20"/>
                <w:lang w:eastAsia="ar-SA"/>
              </w:rPr>
              <w:t>97</w:t>
            </w:r>
          </w:p>
        </w:tc>
      </w:tr>
      <w:tr w:rsidR="000F0E71" w:rsidRPr="000F0E71" w:rsidTr="00387A8A">
        <w:tc>
          <w:tcPr>
            <w:tcW w:w="4965" w:type="dxa"/>
            <w:tcBorders>
              <w:top w:val="single" w:sz="4" w:space="0" w:color="000000"/>
              <w:left w:val="single" w:sz="4" w:space="0" w:color="000000"/>
              <w:bottom w:val="single" w:sz="4" w:space="0" w:color="000000"/>
              <w:right w:val="nil"/>
            </w:tcBorders>
            <w:hideMark/>
          </w:tcPr>
          <w:p w:rsidR="001D1774" w:rsidRPr="000F0E71" w:rsidRDefault="00387A8A" w:rsidP="00422B6A">
            <w:pPr>
              <w:suppressAutoHyphens/>
              <w:snapToGrid w:val="0"/>
              <w:jc w:val="both"/>
              <w:rPr>
                <w:noProof/>
                <w:color w:val="000000" w:themeColor="text1"/>
                <w:sz w:val="20"/>
                <w:szCs w:val="20"/>
                <w:lang w:val="sr-Cyrl-RS" w:eastAsia="ar-SA"/>
              </w:rPr>
            </w:pPr>
            <w:r w:rsidRPr="000F0E71">
              <w:rPr>
                <w:noProof/>
                <w:color w:val="000000" w:themeColor="text1"/>
                <w:sz w:val="20"/>
                <w:szCs w:val="20"/>
              </w:rPr>
              <w:t>Инвалидск</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1D1774"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eastAsia="ar-SA"/>
              </w:rPr>
              <w:t>268</w:t>
            </w:r>
          </w:p>
        </w:tc>
      </w:tr>
      <w:tr w:rsidR="000F0E71" w:rsidRPr="000F0E71" w:rsidTr="00387A8A">
        <w:tc>
          <w:tcPr>
            <w:tcW w:w="4965" w:type="dxa"/>
            <w:tcBorders>
              <w:top w:val="single" w:sz="4" w:space="0" w:color="000000"/>
              <w:left w:val="single" w:sz="4" w:space="0" w:color="000000"/>
              <w:bottom w:val="single" w:sz="4" w:space="0" w:color="000000"/>
              <w:right w:val="nil"/>
            </w:tcBorders>
            <w:hideMark/>
          </w:tcPr>
          <w:p w:rsidR="001D1774" w:rsidRPr="000F0E71" w:rsidRDefault="00387A8A" w:rsidP="00422B6A">
            <w:pPr>
              <w:suppressAutoHyphens/>
              <w:snapToGrid w:val="0"/>
              <w:jc w:val="both"/>
              <w:rPr>
                <w:noProof/>
                <w:color w:val="000000" w:themeColor="text1"/>
                <w:sz w:val="20"/>
                <w:szCs w:val="20"/>
                <w:lang w:val="sr-Cyrl-RS" w:eastAsia="ar-SA"/>
              </w:rPr>
            </w:pPr>
            <w:r w:rsidRPr="000F0E71">
              <w:rPr>
                <w:noProof/>
                <w:color w:val="000000" w:themeColor="text1"/>
                <w:sz w:val="20"/>
                <w:szCs w:val="20"/>
              </w:rPr>
              <w:t>Старосн</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1D1774"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eastAsia="ar-SA"/>
              </w:rPr>
              <w:t>1300</w:t>
            </w:r>
          </w:p>
        </w:tc>
      </w:tr>
      <w:tr w:rsidR="000F0E71" w:rsidRPr="000F0E71" w:rsidTr="00387A8A">
        <w:tc>
          <w:tcPr>
            <w:tcW w:w="4965" w:type="dxa"/>
            <w:tcBorders>
              <w:top w:val="single" w:sz="4" w:space="0" w:color="000000"/>
              <w:left w:val="single" w:sz="4" w:space="0" w:color="000000"/>
              <w:bottom w:val="single" w:sz="4" w:space="0" w:color="000000"/>
              <w:right w:val="nil"/>
            </w:tcBorders>
            <w:hideMark/>
          </w:tcPr>
          <w:p w:rsidR="001D1774" w:rsidRPr="000F0E71" w:rsidRDefault="00387A8A" w:rsidP="00422B6A">
            <w:pPr>
              <w:suppressAutoHyphens/>
              <w:snapToGrid w:val="0"/>
              <w:jc w:val="both"/>
              <w:rPr>
                <w:noProof/>
                <w:color w:val="000000" w:themeColor="text1"/>
                <w:sz w:val="20"/>
                <w:szCs w:val="20"/>
                <w:lang w:val="sr-Cyrl-RS" w:eastAsia="ar-SA"/>
              </w:rPr>
            </w:pPr>
            <w:r w:rsidRPr="000F0E71">
              <w:rPr>
                <w:noProof/>
                <w:color w:val="000000" w:themeColor="text1"/>
                <w:sz w:val="20"/>
                <w:szCs w:val="20"/>
              </w:rPr>
              <w:t>Породичн</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1D1774"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5</w:t>
            </w:r>
            <w:r w:rsidRPr="00417F49">
              <w:rPr>
                <w:noProof/>
                <w:color w:val="000000" w:themeColor="text1"/>
                <w:sz w:val="20"/>
                <w:szCs w:val="20"/>
                <w:lang w:eastAsia="ar-SA"/>
              </w:rPr>
              <w:t>29</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b/>
                <w:noProof/>
                <w:color w:val="000000" w:themeColor="text1"/>
                <w:sz w:val="20"/>
                <w:szCs w:val="20"/>
                <w:lang w:val="sr-Cyrl-RS"/>
              </w:rPr>
            </w:pPr>
            <w:r w:rsidRPr="000F0E71">
              <w:rPr>
                <w:b/>
                <w:noProof/>
                <w:color w:val="000000" w:themeColor="text1"/>
                <w:sz w:val="20"/>
                <w:szCs w:val="20"/>
                <w:lang w:val="sr-Cyrl-RS"/>
              </w:rPr>
              <w:t>Врста пензије-категорија самостална делатност</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12</w:t>
            </w:r>
            <w:r w:rsidRPr="00417F49">
              <w:rPr>
                <w:noProof/>
                <w:color w:val="000000" w:themeColor="text1"/>
                <w:sz w:val="20"/>
                <w:szCs w:val="20"/>
                <w:lang w:eastAsia="ar-SA"/>
              </w:rPr>
              <w:t>7</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rPr>
              <w:t>Инвалидск</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eastAsia="ar-SA"/>
              </w:rPr>
              <w:t>18</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rPr>
              <w:t>Старосн</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8</w:t>
            </w:r>
            <w:r w:rsidRPr="00417F49">
              <w:rPr>
                <w:noProof/>
                <w:color w:val="000000" w:themeColor="text1"/>
                <w:sz w:val="20"/>
                <w:szCs w:val="20"/>
                <w:lang w:eastAsia="ar-SA"/>
              </w:rPr>
              <w:t>4</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rPr>
              <w:t>Породичн</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387A8A" w:rsidP="00C0679B">
            <w:pPr>
              <w:suppressAutoHyphens/>
              <w:snapToGrid w:val="0"/>
              <w:jc w:val="both"/>
              <w:rPr>
                <w:noProof/>
                <w:color w:val="000000" w:themeColor="text1"/>
                <w:sz w:val="20"/>
                <w:szCs w:val="20"/>
                <w:lang w:val="sr-Cyrl-RS" w:eastAsia="ar-SA"/>
              </w:rPr>
            </w:pPr>
            <w:r w:rsidRPr="00417F49">
              <w:rPr>
                <w:noProof/>
                <w:color w:val="000000" w:themeColor="text1"/>
                <w:sz w:val="20"/>
                <w:szCs w:val="20"/>
                <w:lang w:val="sr-Cyrl-RS" w:eastAsia="ar-SA"/>
              </w:rPr>
              <w:t>25</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b/>
                <w:noProof/>
                <w:color w:val="000000" w:themeColor="text1"/>
                <w:sz w:val="20"/>
                <w:szCs w:val="20"/>
                <w:lang w:val="sr-Cyrl-RS"/>
              </w:rPr>
            </w:pPr>
            <w:r w:rsidRPr="000F0E71">
              <w:rPr>
                <w:b/>
                <w:noProof/>
                <w:color w:val="000000" w:themeColor="text1"/>
                <w:sz w:val="20"/>
                <w:szCs w:val="20"/>
                <w:lang w:val="sr-Cyrl-RS"/>
              </w:rPr>
              <w:t>Врста пензије-категорија пољопривредници</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1</w:t>
            </w:r>
            <w:r w:rsidRPr="00417F49">
              <w:rPr>
                <w:noProof/>
                <w:color w:val="000000" w:themeColor="text1"/>
                <w:sz w:val="20"/>
                <w:szCs w:val="20"/>
                <w:lang w:eastAsia="ar-SA"/>
              </w:rPr>
              <w:t>67</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lang w:val="sr-Cyrl-RS"/>
              </w:rPr>
              <w:t>Инвалидска пензија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387A8A" w:rsidP="00C0679B">
            <w:pPr>
              <w:suppressAutoHyphens/>
              <w:snapToGrid w:val="0"/>
              <w:jc w:val="both"/>
              <w:rPr>
                <w:noProof/>
                <w:color w:val="000000" w:themeColor="text1"/>
                <w:sz w:val="20"/>
                <w:szCs w:val="20"/>
                <w:lang w:val="sr-Cyrl-RS" w:eastAsia="ar-SA"/>
              </w:rPr>
            </w:pPr>
            <w:r w:rsidRPr="00417F49">
              <w:rPr>
                <w:noProof/>
                <w:color w:val="000000" w:themeColor="text1"/>
                <w:sz w:val="20"/>
                <w:szCs w:val="20"/>
                <w:lang w:val="sr-Cyrl-RS" w:eastAsia="ar-SA"/>
              </w:rPr>
              <w:t>11</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lang w:val="sr-Cyrl-RS"/>
              </w:rPr>
              <w:t>Старосна пензија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12</w:t>
            </w:r>
            <w:r w:rsidRPr="00417F49">
              <w:rPr>
                <w:noProof/>
                <w:color w:val="000000" w:themeColor="text1"/>
                <w:sz w:val="20"/>
                <w:szCs w:val="20"/>
                <w:lang w:eastAsia="ar-SA"/>
              </w:rPr>
              <w:t>4</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lang w:val="sr-Cyrl-RS"/>
              </w:rPr>
              <w:t>Породична пензија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val="sr-Cyrl-RS" w:eastAsia="ar-SA"/>
              </w:rPr>
              <w:t>3</w:t>
            </w:r>
            <w:r w:rsidRPr="00417F49">
              <w:rPr>
                <w:noProof/>
                <w:color w:val="000000" w:themeColor="text1"/>
                <w:sz w:val="20"/>
                <w:szCs w:val="20"/>
                <w:lang w:eastAsia="ar-SA"/>
              </w:rPr>
              <w:t>2</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b/>
                <w:noProof/>
                <w:color w:val="000000" w:themeColor="text1"/>
                <w:sz w:val="20"/>
                <w:szCs w:val="20"/>
                <w:lang w:val="sr-Cyrl-RS"/>
              </w:rPr>
              <w:t>Врста пензије-категорија-професионална војна лица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387A8A" w:rsidP="00C0679B">
            <w:pPr>
              <w:suppressAutoHyphens/>
              <w:snapToGrid w:val="0"/>
              <w:jc w:val="both"/>
              <w:rPr>
                <w:noProof/>
                <w:color w:val="000000" w:themeColor="text1"/>
                <w:sz w:val="20"/>
                <w:szCs w:val="20"/>
                <w:lang w:val="sr-Cyrl-RS" w:eastAsia="ar-SA"/>
              </w:rPr>
            </w:pPr>
            <w:r w:rsidRPr="00417F49">
              <w:rPr>
                <w:noProof/>
                <w:color w:val="000000" w:themeColor="text1"/>
                <w:sz w:val="20"/>
                <w:szCs w:val="20"/>
                <w:lang w:val="sr-Cyrl-RS" w:eastAsia="ar-SA"/>
              </w:rPr>
              <w:t>8</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rPr>
              <w:t>Инвалидск</w:t>
            </w:r>
            <w:r w:rsidRPr="000F0E71">
              <w:rPr>
                <w:noProof/>
                <w:color w:val="000000" w:themeColor="text1"/>
                <w:sz w:val="20"/>
                <w:szCs w:val="20"/>
                <w:lang w:val="sr-Cyrl-RS"/>
              </w:rPr>
              <w:t>а</w:t>
            </w:r>
            <w:r w:rsidRPr="000F0E71">
              <w:rPr>
                <w:noProof/>
                <w:color w:val="000000" w:themeColor="text1"/>
                <w:sz w:val="20"/>
                <w:szCs w:val="20"/>
              </w:rPr>
              <w:t xml:space="preserve"> пензиј</w:t>
            </w:r>
            <w:r w:rsidRPr="000F0E71">
              <w:rPr>
                <w:noProof/>
                <w:color w:val="000000" w:themeColor="text1"/>
                <w:sz w:val="20"/>
                <w:szCs w:val="20"/>
                <w:lang w:val="sr-Cyrl-RS"/>
              </w:rPr>
              <w:t>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387A8A" w:rsidP="00C0679B">
            <w:pPr>
              <w:suppressAutoHyphens/>
              <w:snapToGrid w:val="0"/>
              <w:jc w:val="both"/>
              <w:rPr>
                <w:noProof/>
                <w:color w:val="000000" w:themeColor="text1"/>
                <w:sz w:val="20"/>
                <w:szCs w:val="20"/>
                <w:lang w:val="sr-Cyrl-RS" w:eastAsia="ar-SA"/>
              </w:rPr>
            </w:pPr>
            <w:r w:rsidRPr="00417F49">
              <w:rPr>
                <w:noProof/>
                <w:color w:val="000000" w:themeColor="text1"/>
                <w:sz w:val="20"/>
                <w:szCs w:val="20"/>
                <w:lang w:val="sr-Cyrl-RS" w:eastAsia="ar-SA"/>
              </w:rPr>
              <w:t>0</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lang w:val="sr-Cyrl-RS"/>
              </w:rPr>
              <w:t>Старосна пензија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eastAsia="ar-SA"/>
              </w:rPr>
              <w:t>4</w:t>
            </w:r>
          </w:p>
        </w:tc>
      </w:tr>
      <w:tr w:rsidR="000F0E71" w:rsidRPr="000F0E71" w:rsidTr="00387A8A">
        <w:tc>
          <w:tcPr>
            <w:tcW w:w="4965" w:type="dxa"/>
            <w:tcBorders>
              <w:top w:val="single" w:sz="4" w:space="0" w:color="000000"/>
              <w:left w:val="single" w:sz="4" w:space="0" w:color="000000"/>
              <w:bottom w:val="single" w:sz="4" w:space="0" w:color="000000"/>
              <w:right w:val="nil"/>
            </w:tcBorders>
          </w:tcPr>
          <w:p w:rsidR="00387A8A" w:rsidRPr="000F0E71" w:rsidRDefault="00387A8A" w:rsidP="00422B6A">
            <w:pPr>
              <w:suppressAutoHyphens/>
              <w:snapToGrid w:val="0"/>
              <w:jc w:val="both"/>
              <w:rPr>
                <w:noProof/>
                <w:color w:val="000000" w:themeColor="text1"/>
                <w:sz w:val="20"/>
                <w:szCs w:val="20"/>
                <w:lang w:val="sr-Cyrl-RS"/>
              </w:rPr>
            </w:pPr>
            <w:r w:rsidRPr="000F0E71">
              <w:rPr>
                <w:noProof/>
                <w:color w:val="000000" w:themeColor="text1"/>
                <w:sz w:val="20"/>
                <w:szCs w:val="20"/>
                <w:lang w:val="sr-Cyrl-RS"/>
              </w:rPr>
              <w:t>Породична пензија</w:t>
            </w:r>
          </w:p>
        </w:tc>
        <w:tc>
          <w:tcPr>
            <w:tcW w:w="1230" w:type="dxa"/>
            <w:tcBorders>
              <w:top w:val="single" w:sz="4" w:space="0" w:color="000000"/>
              <w:left w:val="single" w:sz="4" w:space="0" w:color="000000"/>
              <w:bottom w:val="single" w:sz="4" w:space="0" w:color="000000"/>
              <w:right w:val="single" w:sz="4" w:space="0" w:color="000000"/>
            </w:tcBorders>
          </w:tcPr>
          <w:p w:rsidR="00387A8A" w:rsidRPr="00417F49" w:rsidRDefault="00417F49" w:rsidP="00C0679B">
            <w:pPr>
              <w:suppressAutoHyphens/>
              <w:snapToGrid w:val="0"/>
              <w:jc w:val="both"/>
              <w:rPr>
                <w:noProof/>
                <w:color w:val="000000" w:themeColor="text1"/>
                <w:sz w:val="20"/>
                <w:szCs w:val="20"/>
                <w:lang w:eastAsia="ar-SA"/>
              </w:rPr>
            </w:pPr>
            <w:r w:rsidRPr="00417F49">
              <w:rPr>
                <w:noProof/>
                <w:color w:val="000000" w:themeColor="text1"/>
                <w:sz w:val="20"/>
                <w:szCs w:val="20"/>
                <w:lang w:eastAsia="ar-SA"/>
              </w:rPr>
              <w:t>4</w:t>
            </w:r>
          </w:p>
        </w:tc>
      </w:tr>
    </w:tbl>
    <w:p w:rsidR="001D1774" w:rsidRPr="000F0E71" w:rsidRDefault="001D1774" w:rsidP="001D1774">
      <w:pPr>
        <w:jc w:val="both"/>
        <w:rPr>
          <w:i/>
          <w:noProof/>
          <w:color w:val="000000" w:themeColor="text1"/>
          <w:sz w:val="16"/>
          <w:szCs w:val="16"/>
        </w:rPr>
      </w:pPr>
    </w:p>
    <w:p w:rsidR="001D1774" w:rsidRPr="000F0E71" w:rsidRDefault="001D1774" w:rsidP="001D1774">
      <w:pPr>
        <w:jc w:val="both"/>
        <w:rPr>
          <w:i/>
          <w:noProof/>
          <w:color w:val="000000" w:themeColor="text1"/>
          <w:sz w:val="16"/>
          <w:szCs w:val="16"/>
        </w:rPr>
      </w:pPr>
      <w:r w:rsidRPr="000F0E71">
        <w:rPr>
          <w:i/>
          <w:noProof/>
          <w:color w:val="000000" w:themeColor="text1"/>
          <w:sz w:val="16"/>
          <w:szCs w:val="16"/>
        </w:rPr>
        <w:t>Извор:Републички Фонд за пензијско и инвалидско осигурање Филијала Кикинда</w:t>
      </w:r>
    </w:p>
    <w:p w:rsidR="001D1774" w:rsidRDefault="001D1774" w:rsidP="001D1774">
      <w:pPr>
        <w:ind w:firstLine="708"/>
        <w:jc w:val="both"/>
        <w:rPr>
          <w:noProof/>
          <w:color w:val="FF0000"/>
          <w:sz w:val="22"/>
          <w:szCs w:val="22"/>
          <w:lang w:val="sr-Cyrl-RS"/>
        </w:rPr>
      </w:pPr>
    </w:p>
    <w:p w:rsidR="00ED0A42" w:rsidRDefault="00ED0A42" w:rsidP="001D1774">
      <w:pPr>
        <w:ind w:firstLine="708"/>
        <w:jc w:val="both"/>
        <w:rPr>
          <w:noProof/>
          <w:color w:val="FF0000"/>
          <w:sz w:val="22"/>
          <w:szCs w:val="22"/>
          <w:lang w:val="sr-Cyrl-RS"/>
        </w:rPr>
      </w:pPr>
    </w:p>
    <w:p w:rsidR="00D035D9" w:rsidRDefault="00D035D9" w:rsidP="001D1774">
      <w:pPr>
        <w:ind w:firstLine="708"/>
        <w:jc w:val="both"/>
        <w:rPr>
          <w:noProof/>
          <w:color w:val="FF0000"/>
          <w:sz w:val="22"/>
          <w:szCs w:val="22"/>
          <w:lang w:val="sr-Cyrl-RS"/>
        </w:rPr>
      </w:pPr>
    </w:p>
    <w:p w:rsidR="00ED0A42" w:rsidRPr="00ED0A42" w:rsidRDefault="00ED0A42" w:rsidP="001D1774">
      <w:pPr>
        <w:ind w:firstLine="708"/>
        <w:jc w:val="both"/>
        <w:rPr>
          <w:noProof/>
          <w:color w:val="FF0000"/>
          <w:sz w:val="22"/>
          <w:szCs w:val="22"/>
          <w:lang w:val="sr-Cyrl-RS"/>
        </w:rPr>
      </w:pPr>
    </w:p>
    <w:p w:rsidR="006379AC" w:rsidRDefault="006379AC" w:rsidP="001D1774">
      <w:pPr>
        <w:ind w:firstLine="708"/>
        <w:jc w:val="both"/>
        <w:rPr>
          <w:noProof/>
          <w:color w:val="FF0000"/>
          <w:sz w:val="22"/>
          <w:szCs w:val="22"/>
          <w:lang w:val="sr-Cyrl-RS"/>
        </w:rPr>
      </w:pPr>
    </w:p>
    <w:p w:rsidR="006379AC" w:rsidRPr="00357C4C" w:rsidRDefault="002D1A37" w:rsidP="001D1774">
      <w:pPr>
        <w:ind w:firstLine="708"/>
        <w:jc w:val="both"/>
        <w:rPr>
          <w:noProof/>
          <w:color w:val="000000" w:themeColor="text1"/>
          <w:sz w:val="22"/>
          <w:szCs w:val="22"/>
          <w:lang w:val="sr-Cyrl-RS"/>
        </w:rPr>
      </w:pPr>
      <w:r>
        <w:rPr>
          <w:noProof/>
          <w:color w:val="000000" w:themeColor="text1"/>
          <w:sz w:val="22"/>
          <w:szCs w:val="22"/>
          <w:lang w:val="sr-Cyrl-RS"/>
        </w:rPr>
        <w:lastRenderedPageBreak/>
        <w:t>Просечна нето зарада за</w:t>
      </w:r>
      <w:r>
        <w:rPr>
          <w:noProof/>
          <w:color w:val="000000" w:themeColor="text1"/>
          <w:sz w:val="22"/>
          <w:szCs w:val="22"/>
        </w:rPr>
        <w:t xml:space="preserve"> </w:t>
      </w:r>
      <w:r>
        <w:rPr>
          <w:noProof/>
          <w:color w:val="000000" w:themeColor="text1"/>
          <w:sz w:val="22"/>
          <w:szCs w:val="22"/>
          <w:lang w:val="sr-Cyrl-RS"/>
        </w:rPr>
        <w:t>децембар</w:t>
      </w:r>
      <w:r w:rsidR="00357C4C" w:rsidRPr="00357C4C">
        <w:rPr>
          <w:noProof/>
          <w:color w:val="000000" w:themeColor="text1"/>
          <w:sz w:val="22"/>
          <w:szCs w:val="22"/>
          <w:lang w:val="sr-Cyrl-RS"/>
        </w:rPr>
        <w:t xml:space="preserve"> 202</w:t>
      </w:r>
      <w:r w:rsidR="00357C4C" w:rsidRPr="00357C4C">
        <w:rPr>
          <w:noProof/>
          <w:color w:val="000000" w:themeColor="text1"/>
          <w:sz w:val="22"/>
          <w:szCs w:val="22"/>
        </w:rPr>
        <w:t>4</w:t>
      </w:r>
      <w:r w:rsidR="006379AC" w:rsidRPr="00357C4C">
        <w:rPr>
          <w:noProof/>
          <w:color w:val="000000" w:themeColor="text1"/>
          <w:sz w:val="22"/>
          <w:szCs w:val="22"/>
          <w:lang w:val="sr-Cyrl-RS"/>
        </w:rPr>
        <w:t>. годи</w:t>
      </w:r>
      <w:r w:rsidR="00357C4C" w:rsidRPr="00357C4C">
        <w:rPr>
          <w:noProof/>
          <w:color w:val="000000" w:themeColor="text1"/>
          <w:sz w:val="22"/>
          <w:szCs w:val="22"/>
          <w:lang w:val="sr-Cyrl-RS"/>
        </w:rPr>
        <w:t xml:space="preserve">не у Општини Чока износила је </w:t>
      </w:r>
      <w:r w:rsidR="00357C4C" w:rsidRPr="00357C4C">
        <w:rPr>
          <w:noProof/>
          <w:color w:val="000000" w:themeColor="text1"/>
          <w:sz w:val="22"/>
          <w:szCs w:val="22"/>
        </w:rPr>
        <w:t>8</w:t>
      </w:r>
      <w:r w:rsidR="00385CFB">
        <w:rPr>
          <w:noProof/>
          <w:color w:val="000000" w:themeColor="text1"/>
          <w:sz w:val="22"/>
          <w:szCs w:val="22"/>
        </w:rPr>
        <w:t>0</w:t>
      </w:r>
      <w:r w:rsidR="00357C4C" w:rsidRPr="00357C4C">
        <w:rPr>
          <w:noProof/>
          <w:color w:val="000000" w:themeColor="text1"/>
          <w:sz w:val="22"/>
          <w:szCs w:val="22"/>
          <w:lang w:val="sr-Cyrl-RS"/>
        </w:rPr>
        <w:t>.</w:t>
      </w:r>
      <w:r w:rsidR="00385CFB">
        <w:rPr>
          <w:noProof/>
          <w:color w:val="000000" w:themeColor="text1"/>
          <w:sz w:val="22"/>
          <w:szCs w:val="22"/>
        </w:rPr>
        <w:t>002</w:t>
      </w:r>
      <w:r w:rsidR="006379AC" w:rsidRPr="00357C4C">
        <w:rPr>
          <w:noProof/>
          <w:color w:val="000000" w:themeColor="text1"/>
          <w:sz w:val="22"/>
          <w:szCs w:val="22"/>
          <w:lang w:val="sr-Cyrl-RS"/>
        </w:rPr>
        <w:t>,00 динара.</w:t>
      </w:r>
    </w:p>
    <w:p w:rsidR="001D1774" w:rsidRPr="00C07729" w:rsidRDefault="001D1774" w:rsidP="001D1774">
      <w:pPr>
        <w:ind w:firstLine="708"/>
        <w:jc w:val="both"/>
        <w:rPr>
          <w:noProof/>
          <w:color w:val="000000" w:themeColor="text1"/>
          <w:sz w:val="22"/>
          <w:szCs w:val="22"/>
        </w:rPr>
      </w:pPr>
      <w:r w:rsidRPr="00C07729">
        <w:rPr>
          <w:noProof/>
          <w:color w:val="000000" w:themeColor="text1"/>
          <w:sz w:val="22"/>
          <w:szCs w:val="22"/>
        </w:rPr>
        <w:t>Основне привредне гране у општини Чока су пољопривредна производња, а нарочито</w:t>
      </w:r>
      <w:r w:rsidR="009D78BB" w:rsidRPr="00C07729">
        <w:rPr>
          <w:noProof/>
          <w:color w:val="000000" w:themeColor="text1"/>
          <w:sz w:val="22"/>
          <w:szCs w:val="22"/>
          <w:lang w:val="sr-Cyrl-RS"/>
        </w:rPr>
        <w:t xml:space="preserve"> </w:t>
      </w:r>
      <w:r w:rsidRPr="00C07729">
        <w:rPr>
          <w:noProof/>
          <w:color w:val="000000" w:themeColor="text1"/>
          <w:sz w:val="22"/>
          <w:szCs w:val="22"/>
        </w:rPr>
        <w:t>ратарство, сточарство,</w:t>
      </w:r>
      <w:r w:rsidR="009D78BB" w:rsidRPr="00C07729">
        <w:rPr>
          <w:noProof/>
          <w:color w:val="000000" w:themeColor="text1"/>
          <w:sz w:val="22"/>
          <w:szCs w:val="22"/>
          <w:lang w:val="sr-Cyrl-RS"/>
        </w:rPr>
        <w:t xml:space="preserve"> </w:t>
      </w:r>
      <w:r w:rsidRPr="00C07729">
        <w:rPr>
          <w:noProof/>
          <w:color w:val="000000" w:themeColor="text1"/>
          <w:sz w:val="22"/>
          <w:szCs w:val="22"/>
        </w:rPr>
        <w:t xml:space="preserve">повртарство и гајење лековитог биља, прехрамбена индустрија (производња вина), металска индустрија, примарна прерада дувана и производња производа од пластике. </w:t>
      </w:r>
    </w:p>
    <w:p w:rsidR="001D1774" w:rsidRPr="00C07729" w:rsidRDefault="001D1774" w:rsidP="001D1774">
      <w:pPr>
        <w:shd w:val="clear" w:color="auto" w:fill="FFFFFF"/>
        <w:ind w:right="-1" w:firstLine="720"/>
        <w:jc w:val="both"/>
        <w:rPr>
          <w:noProof/>
          <w:color w:val="000000" w:themeColor="text1"/>
          <w:sz w:val="22"/>
          <w:szCs w:val="22"/>
        </w:rPr>
      </w:pPr>
      <w:r w:rsidRPr="00C07729">
        <w:rPr>
          <w:noProof/>
          <w:color w:val="000000" w:themeColor="text1"/>
          <w:sz w:val="22"/>
          <w:szCs w:val="22"/>
        </w:rPr>
        <w:t xml:space="preserve">На територији општине Чока у </w:t>
      </w:r>
      <w:r w:rsidR="00331A27" w:rsidRPr="00C07729">
        <w:rPr>
          <w:noProof/>
          <w:color w:val="000000" w:themeColor="text1"/>
          <w:sz w:val="22"/>
          <w:szCs w:val="22"/>
        </w:rPr>
        <w:t>функцији су следећа предузећа:</w:t>
      </w:r>
      <w:r w:rsidR="009D78BB" w:rsidRPr="00C07729">
        <w:rPr>
          <w:noProof/>
          <w:color w:val="000000" w:themeColor="text1"/>
          <w:sz w:val="22"/>
          <w:szCs w:val="22"/>
        </w:rPr>
        <w:t xml:space="preserve"> </w:t>
      </w:r>
      <w:r w:rsidRPr="00C07729">
        <w:rPr>
          <w:noProof/>
          <w:color w:val="000000" w:themeColor="text1"/>
          <w:sz w:val="22"/>
          <w:szCs w:val="22"/>
          <w:lang w:val="sr-Cyrl-RS"/>
        </w:rPr>
        <w:t xml:space="preserve"> </w:t>
      </w:r>
      <w:r w:rsidR="009D78BB" w:rsidRPr="00C07729">
        <w:rPr>
          <w:noProof/>
          <w:color w:val="000000" w:themeColor="text1"/>
          <w:sz w:val="22"/>
          <w:szCs w:val="22"/>
        </w:rPr>
        <w:t>“Мента</w:t>
      </w:r>
      <w:r w:rsidR="009D78BB" w:rsidRPr="00C07729">
        <w:rPr>
          <w:noProof/>
          <w:color w:val="000000" w:themeColor="text1"/>
          <w:sz w:val="22"/>
          <w:szCs w:val="22"/>
          <w:lang w:val="sr-Cyrl-RS"/>
        </w:rPr>
        <w:t xml:space="preserve"> доо Чока“</w:t>
      </w:r>
      <w:r w:rsidR="00331A27" w:rsidRPr="00C07729">
        <w:rPr>
          <w:noProof/>
          <w:color w:val="000000" w:themeColor="text1"/>
          <w:sz w:val="22"/>
          <w:szCs w:val="22"/>
          <w:lang w:val="sr-Cyrl-RS"/>
        </w:rPr>
        <w:t xml:space="preserve"> које</w:t>
      </w:r>
      <w:r w:rsidRPr="00C07729">
        <w:rPr>
          <w:noProof/>
          <w:color w:val="000000" w:themeColor="text1"/>
          <w:sz w:val="22"/>
          <w:szCs w:val="22"/>
        </w:rPr>
        <w:t xml:space="preserve"> се бави сушењем и дорадом лековитог биља као и произ</w:t>
      </w:r>
      <w:r w:rsidR="00331A27" w:rsidRPr="00C07729">
        <w:rPr>
          <w:noProof/>
          <w:color w:val="000000" w:themeColor="text1"/>
          <w:sz w:val="22"/>
          <w:szCs w:val="22"/>
        </w:rPr>
        <w:t>водњом фармацеутских производа</w:t>
      </w:r>
      <w:r w:rsidR="00331A27" w:rsidRPr="00C07729">
        <w:rPr>
          <w:noProof/>
          <w:color w:val="000000" w:themeColor="text1"/>
          <w:sz w:val="22"/>
          <w:szCs w:val="22"/>
          <w:lang w:val="sr-Cyrl-RS"/>
        </w:rPr>
        <w:t xml:space="preserve">, </w:t>
      </w:r>
      <w:r w:rsidR="009D78BB" w:rsidRPr="00C07729">
        <w:rPr>
          <w:noProof/>
          <w:color w:val="000000" w:themeColor="text1"/>
          <w:sz w:val="22"/>
          <w:szCs w:val="22"/>
          <w:lang w:val="sr-Cyrl-RS"/>
        </w:rPr>
        <w:t>Дуванска индустрија Чока</w:t>
      </w:r>
      <w:r w:rsidRPr="00C07729">
        <w:rPr>
          <w:noProof/>
          <w:color w:val="000000" w:themeColor="text1"/>
          <w:sz w:val="22"/>
          <w:szCs w:val="22"/>
        </w:rPr>
        <w:t>,</w:t>
      </w:r>
      <w:r w:rsidRPr="00C07729">
        <w:rPr>
          <w:noProof/>
          <w:color w:val="000000" w:themeColor="text1"/>
          <w:sz w:val="22"/>
          <w:szCs w:val="22"/>
          <w:lang w:val="sr-Cyrl-RS"/>
        </w:rPr>
        <w:t xml:space="preserve"> </w:t>
      </w:r>
      <w:r w:rsidRPr="00C07729">
        <w:rPr>
          <w:noProof/>
          <w:color w:val="000000" w:themeColor="text1"/>
          <w:sz w:val="22"/>
          <w:szCs w:val="22"/>
        </w:rPr>
        <w:t>Стара</w:t>
      </w:r>
      <w:r w:rsidR="009D78BB" w:rsidRPr="00C07729">
        <w:rPr>
          <w:noProof/>
          <w:color w:val="000000" w:themeColor="text1"/>
          <w:sz w:val="22"/>
          <w:szCs w:val="22"/>
          <w:lang w:val="sr-Cyrl-RS"/>
        </w:rPr>
        <w:t xml:space="preserve"> </w:t>
      </w:r>
      <w:r w:rsidRPr="00C07729">
        <w:rPr>
          <w:noProof/>
          <w:color w:val="000000" w:themeColor="text1"/>
          <w:sz w:val="22"/>
          <w:szCs w:val="22"/>
        </w:rPr>
        <w:t>Ливница,</w:t>
      </w:r>
      <w:r w:rsidRPr="00C07729">
        <w:rPr>
          <w:noProof/>
          <w:color w:val="000000" w:themeColor="text1"/>
          <w:sz w:val="22"/>
          <w:szCs w:val="22"/>
          <w:lang w:val="sr-Cyrl-RS"/>
        </w:rPr>
        <w:t xml:space="preserve"> </w:t>
      </w:r>
      <w:r w:rsidRPr="00C07729">
        <w:rPr>
          <w:noProof/>
          <w:color w:val="000000" w:themeColor="text1"/>
          <w:sz w:val="22"/>
          <w:szCs w:val="22"/>
        </w:rPr>
        <w:t>Ливница“Ауто флекс“,“Винарија Чока“,</w:t>
      </w:r>
      <w:r w:rsidRPr="00C07729">
        <w:rPr>
          <w:noProof/>
          <w:color w:val="000000" w:themeColor="text1"/>
          <w:sz w:val="22"/>
          <w:szCs w:val="22"/>
          <w:lang w:val="sr-Cyrl-RS"/>
        </w:rPr>
        <w:t xml:space="preserve"> </w:t>
      </w:r>
      <w:r w:rsidRPr="00C07729">
        <w:rPr>
          <w:noProof/>
          <w:color w:val="000000" w:themeColor="text1"/>
          <w:sz w:val="22"/>
          <w:szCs w:val="22"/>
        </w:rPr>
        <w:t xml:space="preserve"> Сарвак пекара</w:t>
      </w:r>
      <w:bookmarkStart w:id="9" w:name="_GoBack"/>
      <w:bookmarkEnd w:id="9"/>
      <w:r w:rsidRPr="00C07729">
        <w:rPr>
          <w:noProof/>
          <w:color w:val="000000" w:themeColor="text1"/>
          <w:sz w:val="22"/>
          <w:szCs w:val="22"/>
        </w:rPr>
        <w:t>.</w:t>
      </w:r>
    </w:p>
    <w:p w:rsidR="001D1774" w:rsidRPr="00C07729" w:rsidRDefault="001D1774" w:rsidP="001D1774">
      <w:pPr>
        <w:shd w:val="clear" w:color="auto" w:fill="FFFFFF"/>
        <w:ind w:right="-1" w:firstLine="720"/>
        <w:jc w:val="both"/>
        <w:rPr>
          <w:noProof/>
          <w:color w:val="000000" w:themeColor="text1"/>
          <w:sz w:val="22"/>
          <w:szCs w:val="22"/>
        </w:rPr>
      </w:pPr>
      <w:r w:rsidRPr="00C07729">
        <w:rPr>
          <w:noProof/>
          <w:color w:val="000000" w:themeColor="text1"/>
          <w:sz w:val="22"/>
          <w:szCs w:val="22"/>
        </w:rPr>
        <w:t>На тери</w:t>
      </w:r>
      <w:r w:rsidR="005D3555" w:rsidRPr="00C07729">
        <w:rPr>
          <w:noProof/>
          <w:color w:val="000000" w:themeColor="text1"/>
          <w:sz w:val="22"/>
          <w:szCs w:val="22"/>
        </w:rPr>
        <w:t xml:space="preserve">торији општине има </w:t>
      </w:r>
      <w:r w:rsidR="00FB5EFE" w:rsidRPr="00C07729">
        <w:rPr>
          <w:noProof/>
          <w:color w:val="000000" w:themeColor="text1"/>
          <w:sz w:val="22"/>
          <w:szCs w:val="22"/>
          <w:lang w:val="sr-Cyrl-RS"/>
        </w:rPr>
        <w:t xml:space="preserve">1350 регистрованих </w:t>
      </w:r>
      <w:r w:rsidRPr="00C07729">
        <w:rPr>
          <w:noProof/>
          <w:color w:val="000000" w:themeColor="text1"/>
          <w:sz w:val="22"/>
          <w:szCs w:val="22"/>
        </w:rPr>
        <w:t>пољопривредних газдинстава,</w:t>
      </w:r>
      <w:r w:rsidRPr="00C07729">
        <w:rPr>
          <w:noProof/>
          <w:color w:val="000000" w:themeColor="text1"/>
          <w:sz w:val="22"/>
          <w:szCs w:val="22"/>
          <w:lang w:val="sr-Cyrl-RS"/>
        </w:rPr>
        <w:t xml:space="preserve"> </w:t>
      </w:r>
      <w:r w:rsidRPr="00C07729">
        <w:rPr>
          <w:noProof/>
          <w:color w:val="000000" w:themeColor="text1"/>
          <w:sz w:val="22"/>
          <w:szCs w:val="22"/>
        </w:rPr>
        <w:t>углавном се баве ратарском и нешто мање сточарском производњом.</w:t>
      </w:r>
      <w:r w:rsidRPr="00C07729">
        <w:rPr>
          <w:noProof/>
          <w:color w:val="000000" w:themeColor="text1"/>
          <w:sz w:val="22"/>
          <w:szCs w:val="22"/>
          <w:lang w:val="sr-Cyrl-RS"/>
        </w:rPr>
        <w:t xml:space="preserve"> </w:t>
      </w:r>
      <w:r w:rsidRPr="00C07729">
        <w:rPr>
          <w:noProof/>
          <w:color w:val="000000" w:themeColor="text1"/>
          <w:sz w:val="22"/>
          <w:szCs w:val="22"/>
        </w:rPr>
        <w:t>Носиоци газдинстава су махом старији људи са малим обрадивим  површинама.</w:t>
      </w:r>
      <w:r w:rsidRPr="00C07729">
        <w:rPr>
          <w:noProof/>
          <w:color w:val="000000" w:themeColor="text1"/>
          <w:sz w:val="22"/>
          <w:szCs w:val="22"/>
          <w:lang w:val="sr-Cyrl-RS"/>
        </w:rPr>
        <w:t xml:space="preserve"> </w:t>
      </w:r>
      <w:r w:rsidRPr="00C07729">
        <w:rPr>
          <w:noProof/>
          <w:color w:val="000000" w:themeColor="text1"/>
          <w:sz w:val="22"/>
          <w:szCs w:val="22"/>
        </w:rPr>
        <w:t>Најзаступљеније културе су кукуруз, пшеница, сунцокрет, јечам и овас.Од интензивнијих култура са потребом већег ангажовања сезонске радне снаге значајни су дуван и паприка.</w:t>
      </w:r>
      <w:r w:rsidRPr="00C07729">
        <w:rPr>
          <w:noProof/>
          <w:color w:val="000000" w:themeColor="text1"/>
          <w:sz w:val="22"/>
          <w:szCs w:val="22"/>
          <w:lang w:val="sr-Cyrl-RS"/>
        </w:rPr>
        <w:t xml:space="preserve"> </w:t>
      </w:r>
      <w:r w:rsidRPr="00C07729">
        <w:rPr>
          <w:noProof/>
          <w:color w:val="000000" w:themeColor="text1"/>
          <w:sz w:val="22"/>
          <w:szCs w:val="22"/>
        </w:rPr>
        <w:t>Нешто мање површине заузимају воћарско-виноградарски засади а заступљена је и прозводња лековитог зачинског биља.</w:t>
      </w:r>
      <w:r w:rsidRPr="00C07729">
        <w:rPr>
          <w:noProof/>
          <w:color w:val="000000" w:themeColor="text1"/>
          <w:sz w:val="22"/>
          <w:szCs w:val="22"/>
          <w:lang w:val="sr-Cyrl-RS"/>
        </w:rPr>
        <w:t xml:space="preserve"> </w:t>
      </w:r>
      <w:r w:rsidRPr="00C07729">
        <w:rPr>
          <w:noProof/>
          <w:color w:val="000000" w:themeColor="text1"/>
          <w:sz w:val="22"/>
          <w:szCs w:val="22"/>
        </w:rPr>
        <w:t>Неизвесност тржишних услова и варирање цена умањило је и сточарску производњу,</w:t>
      </w:r>
      <w:r w:rsidRPr="00C07729">
        <w:rPr>
          <w:noProof/>
          <w:color w:val="000000" w:themeColor="text1"/>
          <w:sz w:val="22"/>
          <w:szCs w:val="22"/>
          <w:lang w:val="sr-Cyrl-RS"/>
        </w:rPr>
        <w:t xml:space="preserve"> </w:t>
      </w:r>
      <w:r w:rsidRPr="00C07729">
        <w:rPr>
          <w:noProof/>
          <w:color w:val="000000" w:themeColor="text1"/>
          <w:sz w:val="22"/>
          <w:szCs w:val="22"/>
        </w:rPr>
        <w:t>нарочито производњу свиња по чему је ово подручје било познато.</w:t>
      </w:r>
    </w:p>
    <w:p w:rsidR="001D1774" w:rsidRPr="00C07729" w:rsidRDefault="001D1774" w:rsidP="001D1774">
      <w:pPr>
        <w:shd w:val="clear" w:color="auto" w:fill="FFFFFF"/>
        <w:ind w:right="140"/>
        <w:jc w:val="both"/>
        <w:rPr>
          <w:noProof/>
          <w:color w:val="000000" w:themeColor="text1"/>
          <w:sz w:val="22"/>
          <w:szCs w:val="22"/>
        </w:rPr>
      </w:pPr>
    </w:p>
    <w:p w:rsidR="001D1774" w:rsidRPr="002A44B8" w:rsidRDefault="001D1774" w:rsidP="001D1774">
      <w:pPr>
        <w:ind w:left="360"/>
        <w:jc w:val="center"/>
        <w:rPr>
          <w:b/>
          <w:bCs/>
          <w:noProof/>
          <w:sz w:val="22"/>
          <w:szCs w:val="22"/>
        </w:rPr>
      </w:pPr>
    </w:p>
    <w:p w:rsidR="001D1774" w:rsidRPr="002A44B8" w:rsidRDefault="001D1774" w:rsidP="0007141F">
      <w:pPr>
        <w:pStyle w:val="Heading2"/>
        <w:ind w:left="284"/>
        <w:jc w:val="center"/>
      </w:pPr>
      <w:bookmarkStart w:id="10" w:name="_Toc443651095"/>
      <w:bookmarkStart w:id="11" w:name="_Toc160014453"/>
      <w:r w:rsidRPr="002A44B8">
        <w:t>Д  Е  О</w:t>
      </w:r>
      <w:bookmarkEnd w:id="10"/>
      <w:r w:rsidR="001E0BB2">
        <w:rPr>
          <w:lang w:val="hu-HU"/>
        </w:rPr>
        <w:t xml:space="preserve">: </w:t>
      </w:r>
      <w:r w:rsidR="001E0BB2">
        <w:rPr>
          <w:lang w:val="hu-HU"/>
        </w:rPr>
        <w:br/>
      </w:r>
      <w:r w:rsidRPr="002A44B8">
        <w:t>КАПАЦИТЕТИ ЦЕНТРА ЗА СОЦИЈАЛНИ РАД</w:t>
      </w:r>
      <w:bookmarkEnd w:id="11"/>
    </w:p>
    <w:p w:rsidR="001D1774" w:rsidRPr="002A44B8" w:rsidRDefault="001D1774" w:rsidP="001D1774">
      <w:pPr>
        <w:jc w:val="center"/>
        <w:rPr>
          <w:b/>
          <w:bCs/>
          <w:noProof/>
          <w:sz w:val="22"/>
          <w:szCs w:val="22"/>
        </w:rPr>
      </w:pPr>
    </w:p>
    <w:p w:rsidR="001D1774" w:rsidRPr="002C09FF" w:rsidRDefault="001D1774" w:rsidP="006F04EA">
      <w:pPr>
        <w:pStyle w:val="Heading4"/>
        <w:rPr>
          <w:b/>
          <w:noProof/>
        </w:rPr>
      </w:pPr>
      <w:bookmarkStart w:id="12" w:name="_Toc160014454"/>
      <w:r w:rsidRPr="002C09FF">
        <w:rPr>
          <w:rStyle w:val="Heading2Char"/>
          <w:rFonts w:eastAsiaTheme="majorEastAsia"/>
          <w:b w:val="0"/>
          <w:lang w:val="sr-Latn-RS"/>
        </w:rPr>
        <w:t>2.1</w:t>
      </w:r>
      <w:r w:rsidRPr="002C09FF">
        <w:rPr>
          <w:rStyle w:val="Heading2Char"/>
          <w:rFonts w:eastAsiaTheme="majorEastAsia"/>
          <w:b w:val="0"/>
        </w:rPr>
        <w:t xml:space="preserve"> Запослени радници</w:t>
      </w:r>
      <w:bookmarkEnd w:id="12"/>
    </w:p>
    <w:p w:rsidR="001D1774" w:rsidRPr="002A44B8" w:rsidRDefault="001D1774" w:rsidP="001D1774">
      <w:pPr>
        <w:ind w:firstLine="284"/>
        <w:rPr>
          <w:noProof/>
        </w:rPr>
      </w:pPr>
    </w:p>
    <w:p w:rsidR="001D1774" w:rsidRPr="002A44B8" w:rsidRDefault="00F53509" w:rsidP="001D1774">
      <w:pPr>
        <w:ind w:firstLine="709"/>
        <w:jc w:val="both"/>
        <w:rPr>
          <w:b/>
          <w:noProof/>
          <w:sz w:val="22"/>
          <w:szCs w:val="22"/>
        </w:rPr>
      </w:pPr>
      <w:r>
        <w:rPr>
          <w:noProof/>
          <w:sz w:val="22"/>
          <w:szCs w:val="22"/>
          <w:lang w:val="sr-Cyrl-RS"/>
        </w:rPr>
        <w:t>Р</w:t>
      </w:r>
      <w:r>
        <w:rPr>
          <w:noProof/>
          <w:sz w:val="22"/>
          <w:szCs w:val="22"/>
        </w:rPr>
        <w:t>ешењ</w:t>
      </w:r>
      <w:r>
        <w:rPr>
          <w:noProof/>
          <w:sz w:val="22"/>
          <w:szCs w:val="22"/>
          <w:lang w:val="sr-Cyrl-RS"/>
        </w:rPr>
        <w:t>ем</w:t>
      </w:r>
      <w:r w:rsidR="001D1774" w:rsidRPr="002A44B8">
        <w:rPr>
          <w:noProof/>
          <w:sz w:val="22"/>
          <w:szCs w:val="22"/>
        </w:rPr>
        <w:t xml:space="preserve"> Министарства за социјална питања Републике Србије број 119-01-00040/03-05 од 23.04.2003.</w:t>
      </w:r>
      <w:r>
        <w:rPr>
          <w:noProof/>
          <w:sz w:val="22"/>
          <w:szCs w:val="22"/>
          <w:lang w:val="sr-Cyrl-RS"/>
        </w:rPr>
        <w:t xml:space="preserve"> године био је </w:t>
      </w:r>
      <w:r w:rsidR="001D1774" w:rsidRPr="002A44B8">
        <w:rPr>
          <w:noProof/>
          <w:sz w:val="22"/>
          <w:szCs w:val="22"/>
        </w:rPr>
        <w:t xml:space="preserve">утврђен је </w:t>
      </w:r>
      <w:r>
        <w:rPr>
          <w:noProof/>
          <w:sz w:val="22"/>
          <w:szCs w:val="22"/>
          <w:lang w:val="sr-Cyrl-RS"/>
        </w:rPr>
        <w:t xml:space="preserve">укупан </w:t>
      </w:r>
      <w:r w:rsidR="001D1774" w:rsidRPr="002A44B8">
        <w:rPr>
          <w:noProof/>
          <w:sz w:val="22"/>
          <w:szCs w:val="22"/>
        </w:rPr>
        <w:t>број извршилаца у Центру за социјални рад</w:t>
      </w:r>
      <w:r>
        <w:rPr>
          <w:noProof/>
          <w:sz w:val="22"/>
          <w:szCs w:val="22"/>
          <w:lang w:val="sr-Cyrl-RS"/>
        </w:rPr>
        <w:t xml:space="preserve"> за општину Чока</w:t>
      </w:r>
      <w:r w:rsidR="001D1774" w:rsidRPr="002A44B8">
        <w:rPr>
          <w:noProof/>
          <w:sz w:val="22"/>
          <w:szCs w:val="22"/>
        </w:rPr>
        <w:t xml:space="preserve"> и то </w:t>
      </w:r>
      <w:r>
        <w:rPr>
          <w:b/>
          <w:noProof/>
          <w:sz w:val="22"/>
          <w:szCs w:val="22"/>
          <w:lang w:val="sr-Cyrl-RS"/>
        </w:rPr>
        <w:t>8</w:t>
      </w:r>
      <w:r w:rsidR="001D1774" w:rsidRPr="002A44B8">
        <w:rPr>
          <w:b/>
          <w:noProof/>
          <w:sz w:val="22"/>
          <w:szCs w:val="22"/>
        </w:rPr>
        <w:t xml:space="preserve"> </w:t>
      </w:r>
      <w:r w:rsidR="001D1774" w:rsidRPr="002A44B8">
        <w:rPr>
          <w:noProof/>
          <w:sz w:val="22"/>
          <w:szCs w:val="22"/>
        </w:rPr>
        <w:t xml:space="preserve">извршилаца од којих </w:t>
      </w:r>
      <w:r>
        <w:rPr>
          <w:b/>
          <w:noProof/>
          <w:sz w:val="22"/>
          <w:szCs w:val="22"/>
          <w:lang w:val="sr-Cyrl-RS"/>
        </w:rPr>
        <w:t>4</w:t>
      </w:r>
      <w:r w:rsidR="001D1774" w:rsidRPr="002A44B8">
        <w:rPr>
          <w:b/>
          <w:noProof/>
          <w:sz w:val="22"/>
          <w:szCs w:val="22"/>
        </w:rPr>
        <w:t xml:space="preserve"> на пословима социјалног рада и сви су се финансирали из буџета Републике Србије.</w:t>
      </w:r>
    </w:p>
    <w:p w:rsidR="001D1774" w:rsidRPr="002A44B8" w:rsidRDefault="001D1774" w:rsidP="001D1774">
      <w:pPr>
        <w:ind w:firstLine="708"/>
        <w:jc w:val="both"/>
        <w:rPr>
          <w:b/>
          <w:noProof/>
          <w:sz w:val="22"/>
          <w:szCs w:val="22"/>
        </w:rPr>
      </w:pPr>
      <w:r w:rsidRPr="002A44B8">
        <w:rPr>
          <w:noProof/>
          <w:sz w:val="22"/>
          <w:szCs w:val="22"/>
        </w:rPr>
        <w:t>Решењем Министарства рада и социјалне политике бр.</w:t>
      </w:r>
      <w:r w:rsidRPr="002A44B8">
        <w:rPr>
          <w:noProof/>
          <w:sz w:val="22"/>
          <w:szCs w:val="22"/>
          <w:lang w:val="sr-Latn-BA"/>
        </w:rPr>
        <w:t xml:space="preserve">.112-01-151/129/2008-09 </w:t>
      </w:r>
      <w:r w:rsidRPr="002A44B8">
        <w:rPr>
          <w:noProof/>
          <w:sz w:val="22"/>
          <w:szCs w:val="22"/>
        </w:rPr>
        <w:t xml:space="preserve">од </w:t>
      </w:r>
      <w:r w:rsidRPr="002A44B8">
        <w:rPr>
          <w:noProof/>
          <w:sz w:val="22"/>
          <w:szCs w:val="22"/>
          <w:lang w:val="sr-Latn-BA"/>
        </w:rPr>
        <w:t>01.12.2008.</w:t>
      </w:r>
      <w:r w:rsidRPr="002A44B8">
        <w:rPr>
          <w:noProof/>
          <w:sz w:val="22"/>
          <w:szCs w:val="22"/>
        </w:rPr>
        <w:t xml:space="preserve">г. </w:t>
      </w:r>
      <w:r w:rsidR="00F53509">
        <w:rPr>
          <w:noProof/>
          <w:sz w:val="22"/>
          <w:szCs w:val="22"/>
        </w:rPr>
        <w:t>утврђен</w:t>
      </w:r>
      <w:r w:rsidR="00F53509">
        <w:rPr>
          <w:noProof/>
          <w:sz w:val="22"/>
          <w:szCs w:val="22"/>
          <w:lang w:val="sr-Cyrl-RS"/>
        </w:rPr>
        <w:t xml:space="preserve"> је</w:t>
      </w:r>
      <w:r w:rsidR="00F53509">
        <w:rPr>
          <w:noProof/>
          <w:sz w:val="22"/>
          <w:szCs w:val="22"/>
        </w:rPr>
        <w:t xml:space="preserve"> број</w:t>
      </w:r>
      <w:r w:rsidRPr="002A44B8">
        <w:rPr>
          <w:noProof/>
          <w:sz w:val="22"/>
          <w:szCs w:val="22"/>
        </w:rPr>
        <w:t xml:space="preserve"> радника и </w:t>
      </w:r>
      <w:r w:rsidRPr="002A44B8">
        <w:rPr>
          <w:b/>
          <w:noProof/>
          <w:sz w:val="22"/>
          <w:szCs w:val="22"/>
        </w:rPr>
        <w:t>то укупно 7 извршиоца</w:t>
      </w:r>
      <w:r w:rsidR="00F53509">
        <w:rPr>
          <w:noProof/>
          <w:sz w:val="22"/>
          <w:szCs w:val="22"/>
        </w:rPr>
        <w:t xml:space="preserve"> од </w:t>
      </w:r>
      <w:r w:rsidR="00F53509">
        <w:rPr>
          <w:noProof/>
          <w:sz w:val="22"/>
          <w:szCs w:val="22"/>
          <w:lang w:val="sr-Cyrl-RS"/>
        </w:rPr>
        <w:t>чега</w:t>
      </w:r>
      <w:r w:rsidRPr="002A44B8">
        <w:rPr>
          <w:noProof/>
          <w:sz w:val="22"/>
          <w:szCs w:val="22"/>
        </w:rPr>
        <w:t xml:space="preserve"> </w:t>
      </w:r>
      <w:r w:rsidRPr="002A44B8">
        <w:rPr>
          <w:b/>
          <w:noProof/>
          <w:sz w:val="22"/>
          <w:szCs w:val="22"/>
        </w:rPr>
        <w:t>3 на пословима социјалног рада,</w:t>
      </w:r>
      <w:r w:rsidRPr="002A44B8">
        <w:rPr>
          <w:b/>
          <w:noProof/>
          <w:sz w:val="22"/>
          <w:szCs w:val="22"/>
          <w:lang w:val="sr-Cyrl-RS"/>
        </w:rPr>
        <w:t xml:space="preserve"> </w:t>
      </w:r>
      <w:r w:rsidR="00F53509">
        <w:rPr>
          <w:noProof/>
          <w:sz w:val="22"/>
          <w:szCs w:val="22"/>
          <w:lang w:val="sr-Cyrl-RS"/>
        </w:rPr>
        <w:t>1</w:t>
      </w:r>
      <w:r w:rsidR="00F53509">
        <w:rPr>
          <w:noProof/>
          <w:sz w:val="22"/>
          <w:szCs w:val="22"/>
        </w:rPr>
        <w:t xml:space="preserve"> правник</w:t>
      </w:r>
      <w:r w:rsidR="00F53509">
        <w:rPr>
          <w:noProof/>
          <w:sz w:val="22"/>
          <w:szCs w:val="22"/>
          <w:lang w:val="sr-Cyrl-RS"/>
        </w:rPr>
        <w:t>-</w:t>
      </w:r>
      <w:r w:rsidRPr="002A44B8">
        <w:rPr>
          <w:noProof/>
          <w:sz w:val="22"/>
          <w:szCs w:val="22"/>
        </w:rPr>
        <w:t xml:space="preserve"> стручни радник на управно правним пословима,</w:t>
      </w:r>
      <w:r w:rsidRPr="002A44B8">
        <w:rPr>
          <w:noProof/>
          <w:sz w:val="22"/>
          <w:szCs w:val="22"/>
          <w:lang w:val="sr-Cyrl-RS"/>
        </w:rPr>
        <w:t xml:space="preserve"> </w:t>
      </w:r>
      <w:r w:rsidR="00F53509">
        <w:rPr>
          <w:noProof/>
          <w:sz w:val="22"/>
          <w:szCs w:val="22"/>
        </w:rPr>
        <w:t>директор</w:t>
      </w:r>
      <w:r w:rsidR="00F53509">
        <w:rPr>
          <w:noProof/>
          <w:sz w:val="22"/>
          <w:szCs w:val="22"/>
          <w:lang w:val="sr-Cyrl-RS"/>
        </w:rPr>
        <w:t>,</w:t>
      </w:r>
      <w:r w:rsidR="00F53509">
        <w:rPr>
          <w:noProof/>
          <w:sz w:val="22"/>
          <w:szCs w:val="22"/>
        </w:rPr>
        <w:t xml:space="preserve"> 1 изврши</w:t>
      </w:r>
      <w:r w:rsidR="00F53509">
        <w:rPr>
          <w:noProof/>
          <w:sz w:val="22"/>
          <w:szCs w:val="22"/>
          <w:lang w:val="sr-Cyrl-RS"/>
        </w:rPr>
        <w:t>лац</w:t>
      </w:r>
      <w:r w:rsidRPr="002A44B8">
        <w:rPr>
          <w:noProof/>
          <w:sz w:val="22"/>
          <w:szCs w:val="22"/>
        </w:rPr>
        <w:t xml:space="preserve"> на административно</w:t>
      </w:r>
      <w:r w:rsidRPr="002A44B8">
        <w:rPr>
          <w:noProof/>
          <w:sz w:val="22"/>
          <w:szCs w:val="22"/>
          <w:lang w:val="sr-Cyrl-RS"/>
        </w:rPr>
        <w:t xml:space="preserve"> -</w:t>
      </w:r>
      <w:r w:rsidRPr="002A44B8">
        <w:rPr>
          <w:noProof/>
          <w:sz w:val="22"/>
          <w:szCs w:val="22"/>
        </w:rPr>
        <w:t xml:space="preserve"> техничким пословим</w:t>
      </w:r>
      <w:r w:rsidR="00F53509">
        <w:rPr>
          <w:noProof/>
          <w:sz w:val="22"/>
          <w:szCs w:val="22"/>
          <w:lang w:val="sr-Cyrl-RS"/>
        </w:rPr>
        <w:t xml:space="preserve">а и </w:t>
      </w:r>
      <w:r w:rsidRPr="002A44B8">
        <w:rPr>
          <w:noProof/>
          <w:sz w:val="22"/>
          <w:szCs w:val="22"/>
          <w:lang w:val="sr-Cyrl-RS"/>
        </w:rPr>
        <w:t xml:space="preserve"> </w:t>
      </w:r>
      <w:r w:rsidRPr="002A44B8">
        <w:rPr>
          <w:noProof/>
          <w:sz w:val="22"/>
          <w:szCs w:val="22"/>
        </w:rPr>
        <w:t>шеф рачуноводства</w:t>
      </w:r>
      <w:r w:rsidR="00F53509">
        <w:rPr>
          <w:noProof/>
          <w:sz w:val="22"/>
          <w:szCs w:val="22"/>
          <w:lang w:val="sr-Cyrl-RS"/>
        </w:rPr>
        <w:t>, а</w:t>
      </w:r>
      <w:r w:rsidRPr="002A44B8">
        <w:rPr>
          <w:noProof/>
          <w:sz w:val="22"/>
          <w:szCs w:val="22"/>
        </w:rPr>
        <w:t xml:space="preserve"> у складу са Правилником о организацији</w:t>
      </w:r>
      <w:r w:rsidR="00F53509">
        <w:rPr>
          <w:noProof/>
          <w:sz w:val="22"/>
          <w:szCs w:val="22"/>
          <w:lang w:val="sr-Cyrl-RS"/>
        </w:rPr>
        <w:t>,</w:t>
      </w:r>
      <w:r w:rsidRPr="002A44B8">
        <w:rPr>
          <w:noProof/>
          <w:sz w:val="22"/>
          <w:szCs w:val="22"/>
        </w:rPr>
        <w:t xml:space="preserve"> нормативима и стандардима рада ЦСР (</w:t>
      </w:r>
      <w:r w:rsidR="00F53509">
        <w:rPr>
          <w:noProof/>
          <w:sz w:val="22"/>
          <w:szCs w:val="22"/>
          <w:lang w:val="sr-Cyrl-RS"/>
        </w:rPr>
        <w:t>„Службени гласник РС“, бр. 59/2008, 37/2010, 39/2011-др.правилник, 1/2012-др.правилник, 51/2019 и 83/2022</w:t>
      </w:r>
      <w:r w:rsidRPr="002A44B8">
        <w:rPr>
          <w:noProof/>
          <w:sz w:val="22"/>
          <w:szCs w:val="22"/>
        </w:rPr>
        <w:t>).</w:t>
      </w:r>
      <w:r w:rsidR="00F53509">
        <w:rPr>
          <w:b/>
          <w:noProof/>
          <w:sz w:val="22"/>
          <w:szCs w:val="22"/>
        </w:rPr>
        <w:t xml:space="preserve"> </w:t>
      </w:r>
      <w:r w:rsidR="00F53509">
        <w:rPr>
          <w:b/>
          <w:noProof/>
          <w:sz w:val="22"/>
          <w:szCs w:val="22"/>
          <w:lang w:val="sr-Cyrl-RS"/>
        </w:rPr>
        <w:t>Дакле, у</w:t>
      </w:r>
      <w:r w:rsidR="00F53509">
        <w:rPr>
          <w:b/>
          <w:noProof/>
          <w:sz w:val="22"/>
          <w:szCs w:val="22"/>
        </w:rPr>
        <w:t xml:space="preserve">купан број </w:t>
      </w:r>
      <w:r w:rsidR="00F53509">
        <w:rPr>
          <w:b/>
          <w:noProof/>
          <w:sz w:val="22"/>
          <w:szCs w:val="22"/>
          <w:lang w:val="sr-Cyrl-RS"/>
        </w:rPr>
        <w:t>запослених</w:t>
      </w:r>
      <w:r w:rsidRPr="002A44B8">
        <w:rPr>
          <w:b/>
          <w:noProof/>
          <w:sz w:val="22"/>
          <w:szCs w:val="22"/>
        </w:rPr>
        <w:t xml:space="preserve"> који се финансира из буџета РС је 7 на пословима јавних овлашћења.</w:t>
      </w:r>
    </w:p>
    <w:p w:rsidR="001D1774" w:rsidRPr="002A44B8" w:rsidRDefault="001D1774" w:rsidP="001D1774">
      <w:pPr>
        <w:ind w:firstLine="708"/>
        <w:jc w:val="both"/>
        <w:rPr>
          <w:noProof/>
          <w:sz w:val="22"/>
          <w:szCs w:val="22"/>
          <w:lang w:val="sr-Latn-BA"/>
        </w:rPr>
      </w:pPr>
      <w:r w:rsidRPr="002A44B8">
        <w:rPr>
          <w:noProof/>
          <w:sz w:val="22"/>
          <w:szCs w:val="22"/>
        </w:rPr>
        <w:t>Наведени број извршилаца је потврђен Одлуком о максималном броју запослених на неодређено време у систему државних органа,</w:t>
      </w:r>
      <w:r w:rsidR="00F53509">
        <w:rPr>
          <w:noProof/>
          <w:sz w:val="22"/>
          <w:szCs w:val="22"/>
          <w:lang w:val="sr-Cyrl-RS"/>
        </w:rPr>
        <w:t xml:space="preserve"> </w:t>
      </w:r>
      <w:r w:rsidRPr="002A44B8">
        <w:rPr>
          <w:noProof/>
          <w:sz w:val="22"/>
          <w:szCs w:val="22"/>
        </w:rPr>
        <w:t>систему јавних служби,</w:t>
      </w:r>
      <w:r w:rsidRPr="002A44B8">
        <w:rPr>
          <w:noProof/>
          <w:sz w:val="22"/>
          <w:szCs w:val="22"/>
          <w:lang w:val="sr-Cyrl-RS"/>
        </w:rPr>
        <w:t xml:space="preserve"> </w:t>
      </w:r>
      <w:r w:rsidRPr="002A44B8">
        <w:rPr>
          <w:noProof/>
          <w:sz w:val="22"/>
          <w:szCs w:val="22"/>
        </w:rPr>
        <w:t>систему АПВојводине и систему л</w:t>
      </w:r>
      <w:r w:rsidR="00F53509">
        <w:rPr>
          <w:noProof/>
          <w:sz w:val="22"/>
          <w:szCs w:val="22"/>
        </w:rPr>
        <w:t>окалне самоуправе за 2015.годин</w:t>
      </w:r>
      <w:r w:rsidR="00F53509">
        <w:rPr>
          <w:noProof/>
          <w:sz w:val="22"/>
          <w:szCs w:val="22"/>
          <w:lang w:val="sr-Cyrl-RS"/>
        </w:rPr>
        <w:t>у</w:t>
      </w:r>
      <w:r w:rsidRPr="002A44B8">
        <w:rPr>
          <w:noProof/>
          <w:sz w:val="22"/>
          <w:szCs w:val="22"/>
        </w:rPr>
        <w:t xml:space="preserve"> („Службени гласник РС“ број 101/2015),</w:t>
      </w:r>
      <w:r w:rsidRPr="002A44B8">
        <w:rPr>
          <w:noProof/>
          <w:sz w:val="22"/>
          <w:szCs w:val="22"/>
          <w:lang w:val="sr-Cyrl-RS"/>
        </w:rPr>
        <w:t xml:space="preserve"> </w:t>
      </w:r>
      <w:r w:rsidRPr="002A44B8">
        <w:rPr>
          <w:noProof/>
          <w:sz w:val="22"/>
          <w:szCs w:val="22"/>
        </w:rPr>
        <w:t>табеларни приказ бр.19,</w:t>
      </w:r>
      <w:r w:rsidRPr="002A44B8">
        <w:rPr>
          <w:noProof/>
          <w:sz w:val="22"/>
          <w:szCs w:val="22"/>
          <w:lang w:val="sr-Cyrl-RS"/>
        </w:rPr>
        <w:t xml:space="preserve"> </w:t>
      </w:r>
      <w:r w:rsidRPr="002A44B8">
        <w:rPr>
          <w:noProof/>
          <w:sz w:val="22"/>
          <w:szCs w:val="22"/>
        </w:rPr>
        <w:t xml:space="preserve">установе социјалне заштите. </w:t>
      </w:r>
    </w:p>
    <w:p w:rsidR="001D1774" w:rsidRPr="002A44B8" w:rsidRDefault="001D1774" w:rsidP="001D1774">
      <w:pPr>
        <w:jc w:val="both"/>
        <w:rPr>
          <w:noProof/>
          <w:sz w:val="22"/>
          <w:szCs w:val="22"/>
        </w:rPr>
      </w:pPr>
      <w:r w:rsidRPr="002A44B8">
        <w:rPr>
          <w:noProof/>
          <w:sz w:val="22"/>
          <w:szCs w:val="22"/>
        </w:rPr>
        <w:t xml:space="preserve">У </w:t>
      </w:r>
      <w:r w:rsidR="002E40EF">
        <w:rPr>
          <w:noProof/>
          <w:sz w:val="22"/>
          <w:szCs w:val="22"/>
          <w:lang w:val="sr-Cyrl-RS"/>
        </w:rPr>
        <w:t>току 2024</w:t>
      </w:r>
      <w:r w:rsidR="00F53509">
        <w:rPr>
          <w:noProof/>
          <w:sz w:val="22"/>
          <w:szCs w:val="22"/>
          <w:lang w:val="sr-Cyrl-RS"/>
        </w:rPr>
        <w:t xml:space="preserve">. године у </w:t>
      </w:r>
      <w:r w:rsidRPr="002A44B8">
        <w:rPr>
          <w:noProof/>
          <w:sz w:val="22"/>
          <w:szCs w:val="22"/>
        </w:rPr>
        <w:t xml:space="preserve">Центру за социјални рад за општину Чока </w:t>
      </w:r>
      <w:r w:rsidRPr="002A44B8">
        <w:rPr>
          <w:noProof/>
          <w:sz w:val="22"/>
          <w:szCs w:val="22"/>
          <w:lang w:val="sr-Cyrl-RS"/>
        </w:rPr>
        <w:t>су запослени</w:t>
      </w:r>
      <w:r w:rsidRPr="002A44B8">
        <w:rPr>
          <w:noProof/>
          <w:sz w:val="22"/>
          <w:szCs w:val="22"/>
        </w:rPr>
        <w:t>:</w:t>
      </w:r>
    </w:p>
    <w:p w:rsidR="001D1774" w:rsidRPr="002A44B8" w:rsidRDefault="001D1774" w:rsidP="001D1774">
      <w:pPr>
        <w:ind w:firstLine="720"/>
        <w:jc w:val="both"/>
        <w:rPr>
          <w:noProof/>
          <w:sz w:val="22"/>
          <w:szCs w:val="22"/>
          <w:lang w:val="sr-Cyrl-RS"/>
        </w:rPr>
      </w:pPr>
      <w:r w:rsidRPr="002A44B8">
        <w:rPr>
          <w:b/>
          <w:noProof/>
          <w:sz w:val="22"/>
          <w:szCs w:val="22"/>
        </w:rPr>
        <w:t>Нора Рожа Борбељ</w:t>
      </w:r>
      <w:r w:rsidRPr="002A44B8">
        <w:rPr>
          <w:noProof/>
          <w:sz w:val="22"/>
          <w:szCs w:val="22"/>
        </w:rPr>
        <w:t xml:space="preserve">    -   дипл.психолог, супервизор</w:t>
      </w:r>
      <w:r w:rsidRPr="002A44B8">
        <w:rPr>
          <w:noProof/>
          <w:sz w:val="22"/>
          <w:szCs w:val="22"/>
          <w:lang w:val="sr-Cyrl-RS"/>
        </w:rPr>
        <w:t xml:space="preserve"> </w:t>
      </w:r>
    </w:p>
    <w:p w:rsidR="001D1774" w:rsidRPr="002A44B8" w:rsidRDefault="001D1774" w:rsidP="001D1774">
      <w:pPr>
        <w:ind w:firstLine="720"/>
        <w:jc w:val="both"/>
        <w:rPr>
          <w:noProof/>
          <w:sz w:val="22"/>
          <w:szCs w:val="22"/>
        </w:rPr>
      </w:pPr>
      <w:r w:rsidRPr="002A44B8">
        <w:rPr>
          <w:b/>
          <w:noProof/>
          <w:sz w:val="22"/>
          <w:szCs w:val="22"/>
        </w:rPr>
        <w:t xml:space="preserve">Никола Милошев       -   </w:t>
      </w:r>
      <w:r w:rsidRPr="002A44B8">
        <w:rPr>
          <w:noProof/>
          <w:sz w:val="22"/>
          <w:szCs w:val="22"/>
        </w:rPr>
        <w:t>дипл.психолог,</w:t>
      </w:r>
      <w:r w:rsidRPr="002A44B8">
        <w:rPr>
          <w:noProof/>
          <w:sz w:val="22"/>
          <w:szCs w:val="22"/>
          <w:lang w:val="sr-Cyrl-RS"/>
        </w:rPr>
        <w:t xml:space="preserve"> </w:t>
      </w:r>
      <w:r w:rsidRPr="002A44B8">
        <w:rPr>
          <w:noProof/>
          <w:sz w:val="22"/>
          <w:szCs w:val="22"/>
        </w:rPr>
        <w:t>водитељ случај</w:t>
      </w:r>
    </w:p>
    <w:p w:rsidR="001D1774" w:rsidRPr="00151458" w:rsidRDefault="002E40EF" w:rsidP="001D1774">
      <w:pPr>
        <w:ind w:firstLine="720"/>
        <w:jc w:val="both"/>
        <w:rPr>
          <w:noProof/>
          <w:sz w:val="22"/>
          <w:szCs w:val="22"/>
          <w:lang w:val="sr-Cyrl-RS"/>
        </w:rPr>
      </w:pPr>
      <w:r>
        <w:rPr>
          <w:b/>
          <w:noProof/>
          <w:sz w:val="22"/>
          <w:szCs w:val="22"/>
          <w:lang w:val="sr-Cyrl-RS"/>
        </w:rPr>
        <w:t>Сандра Ђурђев</w:t>
      </w:r>
      <w:r w:rsidR="001D1774" w:rsidRPr="002A44B8">
        <w:rPr>
          <w:b/>
          <w:noProof/>
          <w:sz w:val="22"/>
          <w:szCs w:val="22"/>
        </w:rPr>
        <w:t xml:space="preserve">  - </w:t>
      </w:r>
      <w:r w:rsidRPr="002E40EF">
        <w:rPr>
          <w:noProof/>
          <w:sz w:val="22"/>
          <w:szCs w:val="22"/>
          <w:lang w:val="sr-Cyrl-RS"/>
        </w:rPr>
        <w:t>дипл.</w:t>
      </w:r>
      <w:r>
        <w:rPr>
          <w:b/>
          <w:noProof/>
          <w:sz w:val="22"/>
          <w:szCs w:val="22"/>
          <w:lang w:val="sr-Cyrl-RS"/>
        </w:rPr>
        <w:t xml:space="preserve"> </w:t>
      </w:r>
      <w:r w:rsidR="001D1774" w:rsidRPr="002A44B8">
        <w:rPr>
          <w:noProof/>
          <w:sz w:val="22"/>
          <w:szCs w:val="22"/>
        </w:rPr>
        <w:t>соц.радник,</w:t>
      </w:r>
      <w:r w:rsidR="001D1774" w:rsidRPr="002A44B8">
        <w:rPr>
          <w:noProof/>
          <w:sz w:val="22"/>
          <w:szCs w:val="22"/>
          <w:lang w:val="sr-Cyrl-RS"/>
        </w:rPr>
        <w:t xml:space="preserve"> </w:t>
      </w:r>
      <w:r w:rsidR="001D1774" w:rsidRPr="002A44B8">
        <w:rPr>
          <w:noProof/>
          <w:sz w:val="22"/>
          <w:szCs w:val="22"/>
        </w:rPr>
        <w:t>водитељ случаја</w:t>
      </w:r>
      <w:r w:rsidR="00151458">
        <w:rPr>
          <w:noProof/>
          <w:sz w:val="22"/>
          <w:szCs w:val="22"/>
          <w:lang w:val="sr-Cyrl-RS"/>
        </w:rPr>
        <w:t>-приправник</w:t>
      </w:r>
    </w:p>
    <w:p w:rsidR="001D1774" w:rsidRPr="002A44B8" w:rsidRDefault="001D1774" w:rsidP="001D1774">
      <w:pPr>
        <w:jc w:val="both"/>
        <w:rPr>
          <w:noProof/>
          <w:sz w:val="22"/>
          <w:szCs w:val="22"/>
        </w:rPr>
      </w:pPr>
      <w:r w:rsidRPr="002A44B8">
        <w:rPr>
          <w:noProof/>
          <w:sz w:val="22"/>
          <w:szCs w:val="22"/>
        </w:rPr>
        <w:tab/>
      </w:r>
      <w:r w:rsidRPr="002A44B8">
        <w:rPr>
          <w:b/>
          <w:noProof/>
          <w:sz w:val="22"/>
          <w:szCs w:val="22"/>
        </w:rPr>
        <w:t>Владенка Ћеран</w:t>
      </w:r>
      <w:r w:rsidRPr="002A44B8">
        <w:rPr>
          <w:noProof/>
          <w:sz w:val="22"/>
          <w:szCs w:val="22"/>
          <w:lang w:val="sr-Cyrl-RS"/>
        </w:rPr>
        <w:t xml:space="preserve"> </w:t>
      </w:r>
      <w:r w:rsidRPr="002A44B8">
        <w:rPr>
          <w:noProof/>
          <w:sz w:val="22"/>
          <w:szCs w:val="22"/>
        </w:rPr>
        <w:t>-</w:t>
      </w:r>
      <w:r w:rsidRPr="002A44B8">
        <w:rPr>
          <w:noProof/>
          <w:sz w:val="22"/>
          <w:szCs w:val="22"/>
          <w:lang w:val="sr-Cyrl-RS"/>
        </w:rPr>
        <w:t xml:space="preserve"> </w:t>
      </w:r>
      <w:r w:rsidRPr="002A44B8">
        <w:rPr>
          <w:noProof/>
          <w:sz w:val="22"/>
          <w:szCs w:val="22"/>
        </w:rPr>
        <w:t>дипл.правник,стручни радник за управно правне послове</w:t>
      </w:r>
    </w:p>
    <w:p w:rsidR="004D37F9" w:rsidRDefault="001D1774" w:rsidP="001D1774">
      <w:pPr>
        <w:ind w:left="705"/>
        <w:jc w:val="both"/>
        <w:rPr>
          <w:noProof/>
          <w:sz w:val="22"/>
          <w:szCs w:val="22"/>
          <w:lang w:val="sr-Cyrl-RS"/>
        </w:rPr>
      </w:pPr>
      <w:r w:rsidRPr="004D37F9">
        <w:rPr>
          <w:noProof/>
          <w:sz w:val="22"/>
          <w:szCs w:val="22"/>
        </w:rPr>
        <w:tab/>
      </w:r>
      <w:r w:rsidR="004D37F9" w:rsidRPr="004D37F9">
        <w:rPr>
          <w:b/>
          <w:noProof/>
          <w:sz w:val="22"/>
          <w:szCs w:val="22"/>
          <w:lang w:val="sr-Cyrl-RS"/>
        </w:rPr>
        <w:t>Невена Булатовић</w:t>
      </w:r>
      <w:r w:rsidRPr="004D37F9">
        <w:rPr>
          <w:noProof/>
          <w:sz w:val="22"/>
          <w:szCs w:val="22"/>
        </w:rPr>
        <w:t xml:space="preserve"> </w:t>
      </w:r>
      <w:r w:rsidRPr="002A44B8">
        <w:rPr>
          <w:noProof/>
          <w:sz w:val="22"/>
          <w:szCs w:val="22"/>
        </w:rPr>
        <w:t xml:space="preserve">- </w:t>
      </w:r>
      <w:r w:rsidR="004D37F9">
        <w:rPr>
          <w:noProof/>
          <w:sz w:val="22"/>
          <w:szCs w:val="22"/>
          <w:lang w:val="sr-Cyrl-RS"/>
        </w:rPr>
        <w:t xml:space="preserve"> дипломирани </w:t>
      </w:r>
      <w:r w:rsidR="004D37F9">
        <w:rPr>
          <w:noProof/>
          <w:sz w:val="22"/>
          <w:szCs w:val="22"/>
        </w:rPr>
        <w:t>економиста,</w:t>
      </w:r>
      <w:r w:rsidR="004D37F9">
        <w:rPr>
          <w:noProof/>
          <w:sz w:val="22"/>
          <w:szCs w:val="22"/>
          <w:lang w:val="sr-Cyrl-RS"/>
        </w:rPr>
        <w:t xml:space="preserve"> која обавља финанси</w:t>
      </w:r>
      <w:r w:rsidR="00F53509">
        <w:rPr>
          <w:noProof/>
          <w:sz w:val="22"/>
          <w:szCs w:val="22"/>
          <w:lang w:val="sr-Cyrl-RS"/>
        </w:rPr>
        <w:t>ј</w:t>
      </w:r>
      <w:r w:rsidR="006C2E4B">
        <w:rPr>
          <w:noProof/>
          <w:sz w:val="22"/>
          <w:szCs w:val="22"/>
          <w:lang w:val="sr-Cyrl-RS"/>
        </w:rPr>
        <w:t>ско-рачуноводствене</w:t>
      </w:r>
      <w:r w:rsidR="004D37F9">
        <w:rPr>
          <w:noProof/>
          <w:sz w:val="22"/>
          <w:szCs w:val="22"/>
          <w:lang w:val="sr-Cyrl-RS"/>
        </w:rPr>
        <w:t xml:space="preserve"> послове.</w:t>
      </w:r>
    </w:p>
    <w:p w:rsidR="001D1774" w:rsidRPr="00F53509" w:rsidRDefault="006C3BDC" w:rsidP="001D1774">
      <w:pPr>
        <w:ind w:left="705"/>
        <w:jc w:val="both"/>
        <w:rPr>
          <w:noProof/>
          <w:sz w:val="22"/>
          <w:szCs w:val="22"/>
          <w:lang w:val="sr-Cyrl-RS"/>
        </w:rPr>
      </w:pPr>
      <w:r w:rsidRPr="006C3BDC">
        <w:rPr>
          <w:b/>
          <w:noProof/>
          <w:sz w:val="22"/>
          <w:szCs w:val="22"/>
          <w:lang w:val="sr-Cyrl-RS"/>
        </w:rPr>
        <w:t>Денис Радин</w:t>
      </w:r>
      <w:r>
        <w:rPr>
          <w:noProof/>
          <w:sz w:val="22"/>
          <w:szCs w:val="22"/>
          <w:lang w:val="sr-Cyrl-RS"/>
        </w:rPr>
        <w:t xml:space="preserve"> - </w:t>
      </w:r>
      <w:r w:rsidRPr="002A44B8">
        <w:rPr>
          <w:noProof/>
          <w:sz w:val="22"/>
          <w:szCs w:val="22"/>
        </w:rPr>
        <w:t xml:space="preserve"> </w:t>
      </w:r>
      <w:r>
        <w:rPr>
          <w:noProof/>
          <w:sz w:val="22"/>
          <w:szCs w:val="22"/>
          <w:lang w:val="sr-Cyrl-RS"/>
        </w:rPr>
        <w:t>н</w:t>
      </w:r>
      <w:r w:rsidR="001D1774" w:rsidRPr="002A44B8">
        <w:rPr>
          <w:noProof/>
          <w:sz w:val="22"/>
          <w:szCs w:val="22"/>
        </w:rPr>
        <w:t xml:space="preserve">а пословима референта за правне, кадровске и административне послове - административни радник, оператер за унос података у рачунар, </w:t>
      </w:r>
      <w:r w:rsidR="00F53509">
        <w:rPr>
          <w:noProof/>
          <w:sz w:val="22"/>
          <w:szCs w:val="22"/>
        </w:rPr>
        <w:t>задужен је и за послове архиве</w:t>
      </w:r>
      <w:r w:rsidR="00F53509">
        <w:rPr>
          <w:noProof/>
          <w:sz w:val="22"/>
          <w:szCs w:val="22"/>
          <w:lang w:val="sr-Cyrl-RS"/>
        </w:rPr>
        <w:t>.</w:t>
      </w:r>
    </w:p>
    <w:p w:rsidR="001D1774" w:rsidRDefault="00A02246" w:rsidP="001D1774">
      <w:pPr>
        <w:ind w:left="705" w:firstLine="3"/>
        <w:jc w:val="both"/>
        <w:rPr>
          <w:noProof/>
          <w:sz w:val="22"/>
          <w:szCs w:val="22"/>
          <w:lang w:val="sr-Cyrl-RS"/>
        </w:rPr>
      </w:pPr>
      <w:r>
        <w:rPr>
          <w:noProof/>
          <w:sz w:val="22"/>
          <w:szCs w:val="22"/>
          <w:lang w:val="sr-Cyrl-RS"/>
        </w:rPr>
        <w:t>Д</w:t>
      </w:r>
      <w:r w:rsidR="001D1774" w:rsidRPr="002A44B8">
        <w:rPr>
          <w:noProof/>
          <w:sz w:val="22"/>
          <w:szCs w:val="22"/>
        </w:rPr>
        <w:t>иректор</w:t>
      </w:r>
      <w:r>
        <w:rPr>
          <w:noProof/>
          <w:sz w:val="22"/>
          <w:szCs w:val="22"/>
          <w:lang w:val="sr-Cyrl-RS"/>
        </w:rPr>
        <w:t xml:space="preserve"> Центра је </w:t>
      </w:r>
      <w:r w:rsidRPr="00A02246">
        <w:rPr>
          <w:b/>
          <w:noProof/>
          <w:sz w:val="22"/>
          <w:szCs w:val="22"/>
          <w:lang w:val="sr-Cyrl-RS"/>
        </w:rPr>
        <w:t>Тамара Ардала</w:t>
      </w:r>
      <w:r>
        <w:rPr>
          <w:noProof/>
          <w:sz w:val="22"/>
          <w:szCs w:val="22"/>
          <w:lang w:val="sr-Cyrl-RS"/>
        </w:rPr>
        <w:t>, дипл.правник,</w:t>
      </w:r>
      <w:r w:rsidR="001D1774" w:rsidRPr="002A44B8">
        <w:rPr>
          <w:noProof/>
          <w:sz w:val="22"/>
          <w:szCs w:val="22"/>
        </w:rPr>
        <w:t xml:space="preserve"> која је одговорна за законитост рада, поштовање стручног рада, унутрашњу и спољну координацију, планирање, организовање и контролу рада запослених.</w:t>
      </w:r>
    </w:p>
    <w:p w:rsidR="00B31DDC" w:rsidRDefault="00B31DDC" w:rsidP="001D1774">
      <w:pPr>
        <w:ind w:left="705" w:firstLine="3"/>
        <w:jc w:val="both"/>
        <w:rPr>
          <w:noProof/>
          <w:sz w:val="22"/>
          <w:szCs w:val="22"/>
          <w:lang w:val="sr-Cyrl-RS"/>
        </w:rPr>
      </w:pPr>
    </w:p>
    <w:p w:rsidR="00B31DDC" w:rsidRDefault="00B31DDC" w:rsidP="001D1774">
      <w:pPr>
        <w:ind w:left="705" w:firstLine="3"/>
        <w:jc w:val="both"/>
        <w:rPr>
          <w:noProof/>
          <w:sz w:val="22"/>
          <w:szCs w:val="22"/>
          <w:lang w:val="sr-Cyrl-RS"/>
        </w:rPr>
      </w:pPr>
      <w:r w:rsidRPr="00B31DDC">
        <w:rPr>
          <w:b/>
          <w:noProof/>
          <w:sz w:val="22"/>
          <w:szCs w:val="22"/>
          <w:lang w:val="sr-Cyrl-RS"/>
        </w:rPr>
        <w:t>Жељана Маринковић</w:t>
      </w:r>
      <w:r>
        <w:rPr>
          <w:noProof/>
          <w:sz w:val="22"/>
          <w:szCs w:val="22"/>
          <w:lang w:val="sr-Cyrl-RS"/>
        </w:rPr>
        <w:t>-стручни радник на пословима планирања, развоја и извештавања, чији се рад финансира из буџета локалне самоуправе.</w:t>
      </w:r>
    </w:p>
    <w:p w:rsidR="008A2658" w:rsidRDefault="008A2658" w:rsidP="008A2658">
      <w:pPr>
        <w:jc w:val="both"/>
        <w:rPr>
          <w:noProof/>
          <w:sz w:val="22"/>
          <w:szCs w:val="22"/>
          <w:lang w:val="sr-Cyrl-RS"/>
        </w:rPr>
      </w:pPr>
      <w:r>
        <w:rPr>
          <w:noProof/>
          <w:sz w:val="22"/>
          <w:szCs w:val="22"/>
          <w:lang w:val="sr-Cyrl-RS"/>
        </w:rPr>
        <w:tab/>
        <w:t xml:space="preserve">Запослене Жељана Маринковић и Невена Булатовић налазе на породиљском одсуству и одсуству са рада ради неге детета, односно на одсуству због привремене спречености за рад ради одржавања трудноће, те су на одређено време до повратка одсутних запослених у Центру за социјални рад запослене </w:t>
      </w:r>
      <w:r w:rsidRPr="008A2658">
        <w:rPr>
          <w:b/>
          <w:noProof/>
          <w:sz w:val="22"/>
          <w:szCs w:val="22"/>
          <w:lang w:val="sr-Cyrl-RS"/>
        </w:rPr>
        <w:t>Слађана Ћирковић</w:t>
      </w:r>
      <w:r>
        <w:rPr>
          <w:noProof/>
          <w:sz w:val="22"/>
          <w:szCs w:val="22"/>
          <w:lang w:val="sr-Cyrl-RS"/>
        </w:rPr>
        <w:t xml:space="preserve"> и </w:t>
      </w:r>
      <w:r w:rsidRPr="008A2658">
        <w:rPr>
          <w:b/>
          <w:noProof/>
          <w:sz w:val="22"/>
          <w:szCs w:val="22"/>
          <w:lang w:val="sr-Cyrl-RS"/>
        </w:rPr>
        <w:t>Доротеја Ћирковић</w:t>
      </w:r>
      <w:r>
        <w:rPr>
          <w:noProof/>
          <w:sz w:val="22"/>
          <w:szCs w:val="22"/>
          <w:lang w:val="sr-Cyrl-RS"/>
        </w:rPr>
        <w:t>.</w:t>
      </w:r>
    </w:p>
    <w:p w:rsidR="00B31DDC" w:rsidRDefault="00B31DDC" w:rsidP="001D1774">
      <w:pPr>
        <w:ind w:left="705" w:firstLine="3"/>
        <w:jc w:val="both"/>
        <w:rPr>
          <w:noProof/>
          <w:sz w:val="22"/>
          <w:szCs w:val="22"/>
          <w:lang w:val="sr-Cyrl-RS"/>
        </w:rPr>
      </w:pPr>
    </w:p>
    <w:p w:rsidR="0073079E" w:rsidRDefault="008A2658" w:rsidP="008A2658">
      <w:pPr>
        <w:jc w:val="both"/>
        <w:rPr>
          <w:noProof/>
          <w:sz w:val="22"/>
          <w:szCs w:val="22"/>
          <w:lang w:val="sr-Cyrl-RS"/>
        </w:rPr>
      </w:pPr>
      <w:r>
        <w:rPr>
          <w:noProof/>
          <w:sz w:val="22"/>
          <w:szCs w:val="22"/>
          <w:lang w:val="sr-Cyrl-RS"/>
        </w:rPr>
        <w:tab/>
        <w:t>Током 2024. године у Центру за социјални рад за општину Чока је по основу уговора о делу био ангажован Драгомир Гардиновачки на пословима возача.</w:t>
      </w:r>
    </w:p>
    <w:p w:rsidR="008A2658" w:rsidRPr="00B31DDC" w:rsidRDefault="008A2658" w:rsidP="008A2658">
      <w:pPr>
        <w:jc w:val="both"/>
        <w:rPr>
          <w:noProof/>
          <w:sz w:val="22"/>
          <w:szCs w:val="22"/>
          <w:lang w:val="sr-Cyrl-RS"/>
        </w:rPr>
      </w:pPr>
    </w:p>
    <w:p w:rsidR="00296C95" w:rsidRPr="00296C95" w:rsidRDefault="00296C95" w:rsidP="000A26EA">
      <w:pPr>
        <w:ind w:firstLine="708"/>
        <w:jc w:val="both"/>
        <w:rPr>
          <w:noProof/>
          <w:color w:val="000000" w:themeColor="text1"/>
          <w:sz w:val="22"/>
          <w:szCs w:val="22"/>
          <w:lang w:val="sr-Cyrl-RS"/>
        </w:rPr>
      </w:pPr>
      <w:r w:rsidRPr="00296C95">
        <w:rPr>
          <w:noProof/>
          <w:color w:val="000000" w:themeColor="text1"/>
          <w:sz w:val="22"/>
          <w:szCs w:val="22"/>
          <w:lang w:val="sr-Cyrl-RS"/>
        </w:rPr>
        <w:t xml:space="preserve">Центар за социјални рад има потребу за још једним радником на пословима социјалног рада,  како би се социјална служба ефикасно суочавала са изазовима који се намећу у овим тешким временима односно водитеља случаја – дипл.педагог, а и како би се стекли услови за поштовањем прописаних процедура у раду са поједним групама корисника (процена подобности хранитеља, усвојитеља, др.случајеви у којима је потребна усмерена процена педагога).  </w:t>
      </w:r>
    </w:p>
    <w:p w:rsidR="00422B6A" w:rsidRPr="00296C95" w:rsidRDefault="00474F1C" w:rsidP="000A26EA">
      <w:pPr>
        <w:ind w:firstLine="708"/>
        <w:jc w:val="both"/>
        <w:rPr>
          <w:noProof/>
          <w:color w:val="000000" w:themeColor="text1"/>
          <w:sz w:val="22"/>
          <w:szCs w:val="22"/>
          <w:lang w:val="sr-Cyrl-RS"/>
        </w:rPr>
      </w:pPr>
      <w:r w:rsidRPr="00296C95">
        <w:rPr>
          <w:b/>
          <w:noProof/>
          <w:color w:val="000000" w:themeColor="text1"/>
          <w:sz w:val="22"/>
          <w:szCs w:val="22"/>
          <w:lang w:val="sr-Cyrl-RS"/>
        </w:rPr>
        <w:t xml:space="preserve">Недовољан </w:t>
      </w:r>
      <w:r w:rsidR="001D1774" w:rsidRPr="00296C95">
        <w:rPr>
          <w:b/>
          <w:noProof/>
          <w:color w:val="000000" w:themeColor="text1"/>
          <w:sz w:val="22"/>
          <w:szCs w:val="22"/>
        </w:rPr>
        <w:t>броја радника</w:t>
      </w:r>
      <w:r w:rsidR="001D1774" w:rsidRPr="00296C95">
        <w:rPr>
          <w:noProof/>
          <w:color w:val="000000" w:themeColor="text1"/>
          <w:sz w:val="22"/>
          <w:szCs w:val="22"/>
        </w:rPr>
        <w:t xml:space="preserve"> у Центру за социјални рад Чока отежава обављање свакодневних послова, доводи до преоптерећења радника, појаве синдрома сагоревања на послу и доводи  у питање могућност стручног, благовременог, ефикасног и економичног обављања  послова јавних овлашћења у складу са законом, нормативима и стандардима. Такође, смањивање броја радника отежава развој иноват</w:t>
      </w:r>
      <w:r w:rsidRPr="00296C95">
        <w:rPr>
          <w:noProof/>
          <w:color w:val="000000" w:themeColor="text1"/>
          <w:sz w:val="22"/>
          <w:szCs w:val="22"/>
        </w:rPr>
        <w:t>ивних услуга на локалном нивоу.</w:t>
      </w:r>
    </w:p>
    <w:p w:rsidR="00422B6A" w:rsidRPr="00A02246" w:rsidRDefault="00422B6A" w:rsidP="00422B6A">
      <w:pPr>
        <w:ind w:firstLine="720"/>
        <w:jc w:val="both"/>
        <w:rPr>
          <w:noProof/>
          <w:color w:val="FF0000"/>
          <w:sz w:val="22"/>
          <w:szCs w:val="22"/>
        </w:rPr>
      </w:pPr>
      <w:r w:rsidRPr="00A02246">
        <w:rPr>
          <w:noProof/>
          <w:color w:val="FF0000"/>
          <w:sz w:val="22"/>
          <w:szCs w:val="22"/>
        </w:rPr>
        <w:t xml:space="preserve"> </w:t>
      </w:r>
    </w:p>
    <w:p w:rsidR="00422B6A" w:rsidRPr="00A02246" w:rsidRDefault="00422B6A" w:rsidP="001D1774">
      <w:pPr>
        <w:ind w:firstLine="720"/>
        <w:jc w:val="both"/>
        <w:rPr>
          <w:noProof/>
          <w:color w:val="FF0000"/>
          <w:sz w:val="22"/>
          <w:szCs w:val="22"/>
          <w:lang w:val="sr-Cyrl-RS"/>
        </w:rPr>
      </w:pPr>
    </w:p>
    <w:p w:rsidR="008A7B8E" w:rsidRDefault="008A7B8E" w:rsidP="001D1774">
      <w:pPr>
        <w:ind w:firstLine="720"/>
        <w:jc w:val="both"/>
        <w:rPr>
          <w:noProof/>
          <w:color w:val="FF0000"/>
          <w:sz w:val="22"/>
          <w:szCs w:val="22"/>
        </w:rPr>
        <w:sectPr w:rsidR="008A7B8E" w:rsidSect="00734984">
          <w:pgSz w:w="11906" w:h="16838"/>
          <w:pgMar w:top="1417" w:right="1701" w:bottom="1417" w:left="1134" w:header="708" w:footer="708" w:gutter="0"/>
          <w:cols w:space="708"/>
          <w:titlePg/>
          <w:docGrid w:linePitch="360"/>
        </w:sectPr>
      </w:pPr>
    </w:p>
    <w:p w:rsidR="001D1774" w:rsidRPr="008D0038" w:rsidRDefault="001D1774" w:rsidP="001D1774">
      <w:pPr>
        <w:rPr>
          <w:b/>
          <w:noProof/>
          <w:color w:val="000000" w:themeColor="text1"/>
        </w:rPr>
      </w:pPr>
    </w:p>
    <w:p w:rsidR="001D1774" w:rsidRDefault="00EE2492" w:rsidP="00EE2492">
      <w:pPr>
        <w:ind w:left="3600" w:firstLine="720"/>
        <w:rPr>
          <w:b/>
          <w:lang w:val="sr-Cyrl-RS"/>
        </w:rPr>
      </w:pPr>
      <w:bookmarkStart w:id="13" w:name="_Toc160014455"/>
      <w:r>
        <w:rPr>
          <w:b/>
          <w:lang w:val="sr-Cyrl-RS"/>
        </w:rPr>
        <w:t xml:space="preserve">  </w:t>
      </w:r>
      <w:r w:rsidR="001D1774" w:rsidRPr="0057687B">
        <w:rPr>
          <w:b/>
        </w:rPr>
        <w:t>ОРГАНИЗАЦИОНА СТРУКТУРА</w:t>
      </w:r>
      <w:bookmarkEnd w:id="13"/>
    </w:p>
    <w:p w:rsidR="008A7B8E" w:rsidRPr="008A7B8E" w:rsidRDefault="008A7B8E" w:rsidP="0057687B">
      <w:pPr>
        <w:jc w:val="center"/>
        <w:rPr>
          <w:b/>
          <w:lang w:val="sr-Cyrl-RS"/>
        </w:rPr>
      </w:pPr>
    </w:p>
    <w:p w:rsidR="001D1774" w:rsidRPr="00A02246" w:rsidRDefault="001D1774" w:rsidP="001D1774">
      <w:pPr>
        <w:jc w:val="both"/>
        <w:rPr>
          <w:b/>
          <w:noProof/>
          <w:color w:val="FF0000"/>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8A7B8E" w:rsidRDefault="008A7B8E" w:rsidP="008A7B8E">
      <w:r>
        <w:rPr>
          <w:noProof/>
        </w:rPr>
        <mc:AlternateContent>
          <mc:Choice Requires="wps">
            <w:drawing>
              <wp:anchor distT="0" distB="0" distL="114300" distR="114300" simplePos="0" relativeHeight="251668480" behindDoc="0" locked="0" layoutInCell="1" allowOverlap="1" wp14:anchorId="3E97797E" wp14:editId="541C9EB4">
                <wp:simplePos x="0" y="0"/>
                <wp:positionH relativeFrom="column">
                  <wp:posOffset>7872730</wp:posOffset>
                </wp:positionH>
                <wp:positionV relativeFrom="paragraph">
                  <wp:posOffset>2700655</wp:posOffset>
                </wp:positionV>
                <wp:extent cx="1104900" cy="600075"/>
                <wp:effectExtent l="0" t="0" r="19050" b="28575"/>
                <wp:wrapNone/>
                <wp:docPr id="10" name="Téglalap 10"/>
                <wp:cNvGraphicFramePr/>
                <a:graphic xmlns:a="http://schemas.openxmlformats.org/drawingml/2006/main">
                  <a:graphicData uri="http://schemas.microsoft.com/office/word/2010/wordprocessingShape">
                    <wps:wsp>
                      <wps:cNvSpPr/>
                      <wps:spPr>
                        <a:xfrm>
                          <a:off x="0" y="0"/>
                          <a:ext cx="1104900"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ВОЗАЧ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0" o:spid="_x0000_s1026" style="position:absolute;margin-left:619.9pt;margin-top:212.65pt;width:87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ВОЗАЧ</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6901479D" wp14:editId="71254546">
                <wp:simplePos x="0" y="0"/>
                <wp:positionH relativeFrom="column">
                  <wp:posOffset>8415655</wp:posOffset>
                </wp:positionH>
                <wp:positionV relativeFrom="paragraph">
                  <wp:posOffset>1128395</wp:posOffset>
                </wp:positionV>
                <wp:extent cx="0" cy="1571625"/>
                <wp:effectExtent l="0" t="0" r="38100" b="28575"/>
                <wp:wrapNone/>
                <wp:docPr id="22" name="Egyenes összekötő 22"/>
                <wp:cNvGraphicFramePr/>
                <a:graphic xmlns:a="http://schemas.openxmlformats.org/drawingml/2006/main">
                  <a:graphicData uri="http://schemas.microsoft.com/office/word/2010/wordprocessingShape">
                    <wps:wsp>
                      <wps:cNvCnPr/>
                      <wps:spPr>
                        <a:xfrm>
                          <a:off x="0" y="0"/>
                          <a:ext cx="0" cy="15716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62.65pt,88.85pt" to="662.6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" strokecolor="black [3040]"/>
            </w:pict>
          </mc:Fallback>
        </mc:AlternateContent>
      </w:r>
      <w:r>
        <w:rPr>
          <w:noProof/>
        </w:rPr>
        <mc:AlternateContent>
          <mc:Choice Requires="wps">
            <w:drawing>
              <wp:anchor distT="0" distB="0" distL="114300" distR="114300" simplePos="0" relativeHeight="251670528" behindDoc="0" locked="0" layoutInCell="1" allowOverlap="1" wp14:anchorId="3DDF7635" wp14:editId="40C698C2">
                <wp:simplePos x="0" y="0"/>
                <wp:positionH relativeFrom="column">
                  <wp:posOffset>576580</wp:posOffset>
                </wp:positionH>
                <wp:positionV relativeFrom="paragraph">
                  <wp:posOffset>1129030</wp:posOffset>
                </wp:positionV>
                <wp:extent cx="7839075" cy="0"/>
                <wp:effectExtent l="0" t="0" r="0" b="0"/>
                <wp:wrapNone/>
                <wp:docPr id="12" name="Egyenes összekötő 12"/>
                <wp:cNvGraphicFramePr/>
                <a:graphic xmlns:a="http://schemas.openxmlformats.org/drawingml/2006/main">
                  <a:graphicData uri="http://schemas.microsoft.com/office/word/2010/wordprocessingShape">
                    <wps:wsp>
                      <wps:cNvCnPr/>
                      <wps:spPr>
                        <a:xfrm>
                          <a:off x="0" y="0"/>
                          <a:ext cx="78390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Egyenes összekötő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pt,88.9pt" to="662.6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1DDF2B96" wp14:editId="1597DC8E">
                <wp:simplePos x="0" y="0"/>
                <wp:positionH relativeFrom="column">
                  <wp:posOffset>7348855</wp:posOffset>
                </wp:positionH>
                <wp:positionV relativeFrom="paragraph">
                  <wp:posOffset>1129030</wp:posOffset>
                </wp:positionV>
                <wp:extent cx="0" cy="409575"/>
                <wp:effectExtent l="0" t="0" r="38100" b="28575"/>
                <wp:wrapNone/>
                <wp:docPr id="21" name="Egyenes összekötő 21"/>
                <wp:cNvGraphicFramePr/>
                <a:graphic xmlns:a="http://schemas.openxmlformats.org/drawingml/2006/main">
                  <a:graphicData uri="http://schemas.microsoft.com/office/word/2010/wordprocessingShape">
                    <wps:wsp>
                      <wps:cNvCnPr/>
                      <wps:spPr>
                        <a:xfrm>
                          <a:off x="0" y="0"/>
                          <a:ext cx="0" cy="4095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8.65pt,88.9pt" to="578.6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" strokecolor="black [3040]"/>
            </w:pict>
          </mc:Fallback>
        </mc:AlternateContent>
      </w:r>
      <w:r>
        <w:rPr>
          <w:noProof/>
        </w:rPr>
        <mc:AlternateContent>
          <mc:Choice Requires="wps">
            <w:drawing>
              <wp:anchor distT="0" distB="0" distL="114300" distR="114300" simplePos="0" relativeHeight="251676672" behindDoc="0" locked="0" layoutInCell="1" allowOverlap="1" wp14:anchorId="7DF4FCDD" wp14:editId="3A959CDA">
                <wp:simplePos x="0" y="0"/>
                <wp:positionH relativeFrom="column">
                  <wp:posOffset>6263005</wp:posOffset>
                </wp:positionH>
                <wp:positionV relativeFrom="paragraph">
                  <wp:posOffset>1129029</wp:posOffset>
                </wp:positionV>
                <wp:extent cx="0" cy="1571625"/>
                <wp:effectExtent l="0" t="0" r="38100" b="28575"/>
                <wp:wrapNone/>
                <wp:docPr id="20" name="Egyenes összekötő 20"/>
                <wp:cNvGraphicFramePr/>
                <a:graphic xmlns:a="http://schemas.openxmlformats.org/drawingml/2006/main">
                  <a:graphicData uri="http://schemas.microsoft.com/office/word/2010/wordprocessingShape">
                    <wps:wsp>
                      <wps:cNvCnPr/>
                      <wps:spPr>
                        <a:xfrm>
                          <a:off x="0" y="0"/>
                          <a:ext cx="0" cy="15716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93.15pt,88.9pt" to="493.1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" strokecolor="black [3040]"/>
            </w:pict>
          </mc:Fallback>
        </mc:AlternateContent>
      </w:r>
      <w:r>
        <w:rPr>
          <w:noProof/>
        </w:rPr>
        <mc:AlternateContent>
          <mc:Choice Requires="wps">
            <w:drawing>
              <wp:anchor distT="0" distB="0" distL="114300" distR="114300" simplePos="0" relativeHeight="251675648" behindDoc="0" locked="0" layoutInCell="1" allowOverlap="1" wp14:anchorId="18AF26B2" wp14:editId="126C49CB">
                <wp:simplePos x="0" y="0"/>
                <wp:positionH relativeFrom="column">
                  <wp:posOffset>5072380</wp:posOffset>
                </wp:positionH>
                <wp:positionV relativeFrom="paragraph">
                  <wp:posOffset>1129030</wp:posOffset>
                </wp:positionV>
                <wp:extent cx="0" cy="428625"/>
                <wp:effectExtent l="0" t="0" r="38100" b="28575"/>
                <wp:wrapNone/>
                <wp:docPr id="19" name="Egyenes összekötő 19"/>
                <wp:cNvGraphicFramePr/>
                <a:graphic xmlns:a="http://schemas.openxmlformats.org/drawingml/2006/main">
                  <a:graphicData uri="http://schemas.microsoft.com/office/word/2010/wordprocessingShape">
                    <wps:wsp>
                      <wps:cNvCnPr/>
                      <wps:spPr>
                        <a:xfrm>
                          <a:off x="0" y="0"/>
                          <a:ext cx="0" cy="4286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99.4pt,88.9pt" to="399.4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" strokecolor="black [3040]"/>
            </w:pict>
          </mc:Fallback>
        </mc:AlternateContent>
      </w:r>
      <w:r>
        <w:rPr>
          <w:noProof/>
        </w:rPr>
        <mc:AlternateContent>
          <mc:Choice Requires="wps">
            <w:drawing>
              <wp:anchor distT="0" distB="0" distL="114300" distR="114300" simplePos="0" relativeHeight="251674624" behindDoc="0" locked="0" layoutInCell="1" allowOverlap="1" wp14:anchorId="5F579D07" wp14:editId="3F2FFCCB">
                <wp:simplePos x="0" y="0"/>
                <wp:positionH relativeFrom="column">
                  <wp:posOffset>4043680</wp:posOffset>
                </wp:positionH>
                <wp:positionV relativeFrom="paragraph">
                  <wp:posOffset>824229</wp:posOffset>
                </wp:positionV>
                <wp:extent cx="0" cy="1876425"/>
                <wp:effectExtent l="0" t="0" r="38100" b="28575"/>
                <wp:wrapNone/>
                <wp:docPr id="18" name="Egyenes összekötő 18"/>
                <wp:cNvGraphicFramePr/>
                <a:graphic xmlns:a="http://schemas.openxmlformats.org/drawingml/2006/main">
                  <a:graphicData uri="http://schemas.microsoft.com/office/word/2010/wordprocessingShape">
                    <wps:wsp>
                      <wps:cNvCnPr/>
                      <wps:spPr>
                        <a:xfrm>
                          <a:off x="0" y="0"/>
                          <a:ext cx="0" cy="18764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18.4pt,64.9pt" to="318.4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" strokecolor="black [3040]"/>
            </w:pict>
          </mc:Fallback>
        </mc:AlternateContent>
      </w:r>
      <w:r>
        <w:rPr>
          <w:noProof/>
        </w:rPr>
        <mc:AlternateContent>
          <mc:Choice Requires="wps">
            <w:drawing>
              <wp:anchor distT="0" distB="0" distL="114300" distR="114300" simplePos="0" relativeHeight="251669504" behindDoc="0" locked="0" layoutInCell="1" allowOverlap="1" wp14:anchorId="2F01DD20" wp14:editId="758CE53F">
                <wp:simplePos x="0" y="0"/>
                <wp:positionH relativeFrom="column">
                  <wp:posOffset>4043680</wp:posOffset>
                </wp:positionH>
                <wp:positionV relativeFrom="paragraph">
                  <wp:posOffset>176530</wp:posOffset>
                </wp:positionV>
                <wp:extent cx="0" cy="381000"/>
                <wp:effectExtent l="0" t="0" r="38100" b="19050"/>
                <wp:wrapNone/>
                <wp:docPr id="11" name="Egyenes összekötő 11"/>
                <wp:cNvGraphicFramePr/>
                <a:graphic xmlns:a="http://schemas.openxmlformats.org/drawingml/2006/main">
                  <a:graphicData uri="http://schemas.microsoft.com/office/word/2010/wordprocessingShape">
                    <wps:wsp>
                      <wps:cNvCnPr/>
                      <wps:spPr>
                        <a:xfrm>
                          <a:off x="0" y="0"/>
                          <a:ext cx="0" cy="381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8.4pt,13.9pt" to="318.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" strokecolor="black [3040]" strokeweight="1pt"/>
            </w:pict>
          </mc:Fallback>
        </mc:AlternateContent>
      </w:r>
      <w:r>
        <w:rPr>
          <w:noProof/>
        </w:rPr>
        <mc:AlternateContent>
          <mc:Choice Requires="wps">
            <w:drawing>
              <wp:anchor distT="0" distB="0" distL="114300" distR="114300" simplePos="0" relativeHeight="251660288" behindDoc="0" locked="0" layoutInCell="1" allowOverlap="1" wp14:anchorId="39438CCF" wp14:editId="6F7DC2D4">
                <wp:simplePos x="0" y="0"/>
                <wp:positionH relativeFrom="column">
                  <wp:posOffset>3262630</wp:posOffset>
                </wp:positionH>
                <wp:positionV relativeFrom="paragraph">
                  <wp:posOffset>557530</wp:posOffset>
                </wp:positionV>
                <wp:extent cx="1609725" cy="266700"/>
                <wp:effectExtent l="0" t="0" r="28575" b="19050"/>
                <wp:wrapNone/>
                <wp:docPr id="6" name="Téglalap 2"/>
                <wp:cNvGraphicFramePr/>
                <a:graphic xmlns:a="http://schemas.openxmlformats.org/drawingml/2006/main">
                  <a:graphicData uri="http://schemas.microsoft.com/office/word/2010/wordprocessingShape">
                    <wps:wsp>
                      <wps:cNvSpPr/>
                      <wps:spPr>
                        <a:xfrm>
                          <a:off x="0" y="0"/>
                          <a:ext cx="1609725" cy="266700"/>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 o:spid="_x0000_s1027" style="position:absolute;margin-left:256.9pt;margin-top:43.9pt;width:12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ДИРЕКТОР</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4768B51" wp14:editId="12CB8B7A">
                <wp:simplePos x="0" y="0"/>
                <wp:positionH relativeFrom="column">
                  <wp:posOffset>3262630</wp:posOffset>
                </wp:positionH>
                <wp:positionV relativeFrom="paragraph">
                  <wp:posOffset>-442595</wp:posOffset>
                </wp:positionV>
                <wp:extent cx="1609725" cy="600075"/>
                <wp:effectExtent l="0" t="0" r="28575" b="28575"/>
                <wp:wrapNone/>
                <wp:docPr id="8" name="Téglalap 1"/>
                <wp:cNvGraphicFramePr/>
                <a:graphic xmlns:a="http://schemas.openxmlformats.org/drawingml/2006/main">
                  <a:graphicData uri="http://schemas.microsoft.com/office/word/2010/wordprocessingShape">
                    <wps:wsp>
                      <wps:cNvSpPr/>
                      <wps:spPr>
                        <a:xfrm>
                          <a:off x="0" y="0"/>
                          <a:ext cx="1609725" cy="600075"/>
                        </a:xfrm>
                        <a:prstGeom prst="rect">
                          <a:avLst/>
                        </a:prstGeom>
                        <a:ln w="3175">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rsidR="008A7B8E" w:rsidRPr="00694F2D" w:rsidRDefault="008A7B8E" w:rsidP="008A7B8E">
                            <w:pPr>
                              <w:jc w:val="center"/>
                              <w:rPr>
                                <w:b/>
                                <w:bCs/>
                                <w:sz w:val="22"/>
                                <w:szCs w:val="22"/>
                                <w:lang w:val="sr-Cyrl-RS"/>
                              </w:rPr>
                            </w:pPr>
                            <w:r w:rsidRPr="00694F2D">
                              <w:rPr>
                                <w:b/>
                                <w:bCs/>
                                <w:sz w:val="22"/>
                                <w:szCs w:val="22"/>
                                <w:lang w:val="sr-Cyrl-RS"/>
                              </w:rPr>
                              <w:t>УПРАВНИ ОДБОР</w:t>
                            </w:r>
                          </w:p>
                          <w:p w:rsidR="008A7B8E" w:rsidRPr="00694F2D" w:rsidRDefault="008A7B8E" w:rsidP="008A7B8E">
                            <w:pPr>
                              <w:jc w:val="center"/>
                              <w:rPr>
                                <w:b/>
                                <w:bCs/>
                                <w:sz w:val="22"/>
                                <w:szCs w:val="22"/>
                                <w:lang w:val="sr-Cyrl-RS"/>
                              </w:rPr>
                            </w:pPr>
                            <w:r w:rsidRPr="00694F2D">
                              <w:rPr>
                                <w:b/>
                                <w:bCs/>
                                <w:sz w:val="22"/>
                                <w:szCs w:val="22"/>
                                <w:lang w:val="sr-Cyrl-RS"/>
                              </w:rPr>
                              <w:t>НАДЗОРНИ ОДБОР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 o:spid="_x0000_s1028" style="position:absolute;margin-left:256.9pt;margin-top:-34.85pt;width:126.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" fillcolor="white [3201]" strokecolor="#76923c [2406]" strokeweight=".25pt">
                <v:textbox>
                  <w:txbxContent>
                    <w:p w:rsidR="008A7B8E" w:rsidRPr="00694F2D" w:rsidRDefault="008A7B8E" w:rsidP="008A7B8E">
                      <w:pPr>
                        <w:jc w:val="center"/>
                        <w:rPr>
                          <w:b/>
                          <w:bCs/>
                          <w:sz w:val="22"/>
                          <w:szCs w:val="22"/>
                          <w:lang w:val="sr-Cyrl-RS"/>
                        </w:rPr>
                      </w:pPr>
                      <w:r w:rsidRPr="00694F2D">
                        <w:rPr>
                          <w:b/>
                          <w:bCs/>
                          <w:sz w:val="22"/>
                          <w:szCs w:val="22"/>
                          <w:lang w:val="sr-Cyrl-RS"/>
                        </w:rPr>
                        <w:t>УПРАВНИ ОДБОР</w:t>
                      </w:r>
                    </w:p>
                    <w:p w:rsidR="008A7B8E" w:rsidRPr="00694F2D" w:rsidRDefault="008A7B8E" w:rsidP="008A7B8E">
                      <w:pPr>
                        <w:jc w:val="center"/>
                        <w:rPr>
                          <w:b/>
                          <w:bCs/>
                          <w:sz w:val="22"/>
                          <w:szCs w:val="22"/>
                          <w:lang w:val="sr-Cyrl-RS"/>
                        </w:rPr>
                      </w:pPr>
                      <w:r w:rsidRPr="00694F2D">
                        <w:rPr>
                          <w:b/>
                          <w:bCs/>
                          <w:sz w:val="22"/>
                          <w:szCs w:val="22"/>
                          <w:lang w:val="sr-Cyrl-RS"/>
                        </w:rPr>
                        <w:t>НАДЗОРНИ ОДБОР</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7D4A43B" wp14:editId="43AD4054">
                <wp:simplePos x="0" y="0"/>
                <wp:positionH relativeFrom="column">
                  <wp:posOffset>2919730</wp:posOffset>
                </wp:positionH>
                <wp:positionV relativeFrom="paragraph">
                  <wp:posOffset>1129030</wp:posOffset>
                </wp:positionV>
                <wp:extent cx="0" cy="409575"/>
                <wp:effectExtent l="0" t="0" r="38100" b="28575"/>
                <wp:wrapNone/>
                <wp:docPr id="15" name="Egyenes összekötő 15"/>
                <wp:cNvGraphicFramePr/>
                <a:graphic xmlns:a="http://schemas.openxmlformats.org/drawingml/2006/main">
                  <a:graphicData uri="http://schemas.microsoft.com/office/word/2010/wordprocessingShape">
                    <wps:wsp>
                      <wps:cNvCnPr/>
                      <wps:spPr>
                        <a:xfrm>
                          <a:off x="0" y="0"/>
                          <a:ext cx="0" cy="4095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9.9pt,88.9pt" to="229.9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" strokecolor="black [3040]"/>
            </w:pict>
          </mc:Fallback>
        </mc:AlternateContent>
      </w:r>
      <w:r>
        <w:rPr>
          <w:noProof/>
        </w:rPr>
        <mc:AlternateContent>
          <mc:Choice Requires="wps">
            <w:drawing>
              <wp:anchor distT="0" distB="0" distL="114300" distR="114300" simplePos="0" relativeHeight="251672576" behindDoc="0" locked="0" layoutInCell="1" allowOverlap="1" wp14:anchorId="6889A8A3" wp14:editId="0417520E">
                <wp:simplePos x="0" y="0"/>
                <wp:positionH relativeFrom="column">
                  <wp:posOffset>1700530</wp:posOffset>
                </wp:positionH>
                <wp:positionV relativeFrom="paragraph">
                  <wp:posOffset>1129030</wp:posOffset>
                </wp:positionV>
                <wp:extent cx="0" cy="1619250"/>
                <wp:effectExtent l="0" t="0" r="38100" b="19050"/>
                <wp:wrapNone/>
                <wp:docPr id="14" name="Egyenes összekötő 14"/>
                <wp:cNvGraphicFramePr/>
                <a:graphic xmlns:a="http://schemas.openxmlformats.org/drawingml/2006/main">
                  <a:graphicData uri="http://schemas.microsoft.com/office/word/2010/wordprocessingShape">
                    <wps:wsp>
                      <wps:cNvCnPr/>
                      <wps:spPr>
                        <a:xfrm>
                          <a:off x="0" y="0"/>
                          <a:ext cx="0" cy="16192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3.9pt,88.9pt" to="133.9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" strokecolor="black [3040]"/>
            </w:pict>
          </mc:Fallback>
        </mc:AlternateContent>
      </w:r>
      <w:r>
        <w:rPr>
          <w:noProof/>
        </w:rPr>
        <mc:AlternateContent>
          <mc:Choice Requires="wps">
            <w:drawing>
              <wp:anchor distT="0" distB="0" distL="114300" distR="114300" simplePos="0" relativeHeight="251671552" behindDoc="0" locked="0" layoutInCell="1" allowOverlap="1" wp14:anchorId="0DB39897" wp14:editId="3DF1807E">
                <wp:simplePos x="0" y="0"/>
                <wp:positionH relativeFrom="column">
                  <wp:posOffset>576580</wp:posOffset>
                </wp:positionH>
                <wp:positionV relativeFrom="paragraph">
                  <wp:posOffset>1129030</wp:posOffset>
                </wp:positionV>
                <wp:extent cx="0" cy="419100"/>
                <wp:effectExtent l="0" t="0" r="38100" b="19050"/>
                <wp:wrapNone/>
                <wp:docPr id="13" name="Egyenes összekötő 13"/>
                <wp:cNvGraphicFramePr/>
                <a:graphic xmlns:a="http://schemas.openxmlformats.org/drawingml/2006/main">
                  <a:graphicData uri="http://schemas.microsoft.com/office/word/2010/wordprocessingShape">
                    <wps:wsp>
                      <wps:cNvCnPr/>
                      <wps:spPr>
                        <a:xfrm>
                          <a:off x="0" y="0"/>
                          <a:ext cx="0" cy="4191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4pt,88.9pt" to="45.4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2D87A049" wp14:editId="471CDBAC">
                <wp:simplePos x="0" y="0"/>
                <wp:positionH relativeFrom="column">
                  <wp:posOffset>3310255</wp:posOffset>
                </wp:positionH>
                <wp:positionV relativeFrom="paragraph">
                  <wp:posOffset>2710180</wp:posOffset>
                </wp:positionV>
                <wp:extent cx="1609725" cy="638175"/>
                <wp:effectExtent l="0" t="0" r="28575" b="28575"/>
                <wp:wrapNone/>
                <wp:docPr id="16" name="Téglalap 6"/>
                <wp:cNvGraphicFramePr/>
                <a:graphic xmlns:a="http://schemas.openxmlformats.org/drawingml/2006/main">
                  <a:graphicData uri="http://schemas.microsoft.com/office/word/2010/wordprocessingShape">
                    <wps:wsp>
                      <wps:cNvSpPr/>
                      <wps:spPr>
                        <a:xfrm>
                          <a:off x="0" y="0"/>
                          <a:ext cx="1609725" cy="6381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954E94" w:rsidRDefault="008A7B8E" w:rsidP="008A7B8E">
                            <w:pPr>
                              <w:jc w:val="center"/>
                              <w:rPr>
                                <w:b/>
                                <w:bCs/>
                                <w:lang w:val="sr-Cyrl-RS"/>
                              </w:rPr>
                            </w:pPr>
                            <w:r w:rsidRPr="00694F2D">
                              <w:rPr>
                                <w:b/>
                                <w:bCs/>
                                <w:sz w:val="22"/>
                                <w:szCs w:val="22"/>
                                <w:lang w:val="sr-Cyrl-RS"/>
                              </w:rPr>
                              <w:t>СТРУЧНИ РАДНИК ЗА УПРАВНО-ПРАВНЕ</w:t>
                            </w:r>
                            <w:r>
                              <w:rPr>
                                <w:b/>
                                <w:bCs/>
                                <w:lang w:val="sr-Cyrl-RS"/>
                              </w:rPr>
                              <w:t xml:space="preserve">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6" o:spid="_x0000_s1029" style="position:absolute;margin-left:260.65pt;margin-top:213.4pt;width:126.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" fillcolor="window" strokecolor="#70ad47" strokeweight="1pt">
                <v:textbox>
                  <w:txbxContent>
                    <w:p w:rsidR="008A7B8E" w:rsidRPr="00954E94" w:rsidRDefault="008A7B8E" w:rsidP="008A7B8E">
                      <w:pPr>
                        <w:jc w:val="center"/>
                        <w:rPr>
                          <w:b/>
                          <w:bCs/>
                          <w:lang w:val="sr-Cyrl-RS"/>
                        </w:rPr>
                      </w:pPr>
                      <w:r w:rsidRPr="00694F2D">
                        <w:rPr>
                          <w:b/>
                          <w:bCs/>
                          <w:sz w:val="22"/>
                          <w:szCs w:val="22"/>
                          <w:lang w:val="sr-Cyrl-RS"/>
                        </w:rPr>
                        <w:t>СТРУЧНИ РАДНИК ЗА УПРАВНО-ПРАВНЕ</w:t>
                      </w:r>
                      <w:r>
                        <w:rPr>
                          <w:b/>
                          <w:bCs/>
                          <w:lang w:val="sr-Cyrl-RS"/>
                        </w:rPr>
                        <w:t xml:space="preserve"> ПОСЛОВЕ</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9243671" wp14:editId="3D49688A">
                <wp:simplePos x="0" y="0"/>
                <wp:positionH relativeFrom="column">
                  <wp:posOffset>942975</wp:posOffset>
                </wp:positionH>
                <wp:positionV relativeFrom="paragraph">
                  <wp:posOffset>2752725</wp:posOffset>
                </wp:positionV>
                <wp:extent cx="1609725" cy="600075"/>
                <wp:effectExtent l="0" t="0" r="28575" b="28575"/>
                <wp:wrapNone/>
                <wp:docPr id="4" name="Téglalap 4"/>
                <wp:cNvGraphicFramePr/>
                <a:graphic xmlns:a="http://schemas.openxmlformats.org/drawingml/2006/main">
                  <a:graphicData uri="http://schemas.microsoft.com/office/word/2010/wordprocessingShape">
                    <wps:wsp>
                      <wps:cNvSpPr/>
                      <wps:spPr>
                        <a:xfrm>
                          <a:off x="0" y="0"/>
                          <a:ext cx="1609725"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ВОДИТЕЉ СЛУЧАЈА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4" o:spid="_x0000_s1030" style="position:absolute;margin-left:74.25pt;margin-top:216.75pt;width:126.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ВОДИТЕЉ СЛУЧАЈА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43C47A8" wp14:editId="5795C37C">
                <wp:simplePos x="0" y="0"/>
                <wp:positionH relativeFrom="column">
                  <wp:posOffset>2100580</wp:posOffset>
                </wp:positionH>
                <wp:positionV relativeFrom="paragraph">
                  <wp:posOffset>1538605</wp:posOffset>
                </wp:positionV>
                <wp:extent cx="1743075" cy="600075"/>
                <wp:effectExtent l="0" t="0" r="28575" b="28575"/>
                <wp:wrapNone/>
                <wp:docPr id="5" name="Téglalap 5"/>
                <wp:cNvGraphicFramePr/>
                <a:graphic xmlns:a="http://schemas.openxmlformats.org/drawingml/2006/main">
                  <a:graphicData uri="http://schemas.microsoft.com/office/word/2010/wordprocessingShape">
                    <wps:wsp>
                      <wps:cNvSpPr/>
                      <wps:spPr>
                        <a:xfrm>
                          <a:off x="0" y="0"/>
                          <a:ext cx="1743075"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ВОДИТЕЉ СЛУЧАЈА</w:t>
                            </w:r>
                          </w:p>
                          <w:p w:rsidR="008A7B8E" w:rsidRPr="00694F2D" w:rsidRDefault="008A7B8E" w:rsidP="008A7B8E">
                            <w:pPr>
                              <w:ind w:left="142"/>
                              <w:rPr>
                                <w:b/>
                                <w:bCs/>
                                <w:sz w:val="22"/>
                                <w:szCs w:val="22"/>
                                <w:lang w:val="sr-Cyrl-RS"/>
                              </w:rPr>
                            </w:pPr>
                            <w:r w:rsidRPr="00694F2D">
                              <w:rPr>
                                <w:b/>
                                <w:bCs/>
                                <w:sz w:val="22"/>
                                <w:szCs w:val="22"/>
                                <w:lang w:val="sr-Cyrl-RS"/>
                              </w:rPr>
                              <w:t>- МАТЕРИЈАЛНА</w:t>
                            </w:r>
                            <w:r w:rsidRPr="00954E94">
                              <w:rPr>
                                <w:b/>
                                <w:bCs/>
                                <w:sz w:val="20"/>
                                <w:szCs w:val="20"/>
                                <w:lang w:val="sr-Cyrl-RS"/>
                              </w:rPr>
                              <w:t xml:space="preserve"> </w:t>
                            </w:r>
                            <w:r w:rsidRPr="00694F2D">
                              <w:rPr>
                                <w:b/>
                                <w:bCs/>
                                <w:sz w:val="22"/>
                                <w:szCs w:val="22"/>
                                <w:lang w:val="sr-Cyrl-RS"/>
                              </w:rPr>
                              <w:t>ДАВАЊА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5" o:spid="_x0000_s1031" style="position:absolute;margin-left:165.4pt;margin-top:121.15pt;width:137.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ВОДИТЕЉ СЛУЧАЈА</w:t>
                      </w:r>
                    </w:p>
                    <w:p w:rsidR="008A7B8E" w:rsidRPr="00694F2D" w:rsidRDefault="008A7B8E" w:rsidP="008A7B8E">
                      <w:pPr>
                        <w:ind w:left="142"/>
                        <w:rPr>
                          <w:b/>
                          <w:bCs/>
                          <w:sz w:val="22"/>
                          <w:szCs w:val="22"/>
                          <w:lang w:val="sr-Cyrl-RS"/>
                        </w:rPr>
                      </w:pPr>
                      <w:r w:rsidRPr="00694F2D">
                        <w:rPr>
                          <w:b/>
                          <w:bCs/>
                          <w:sz w:val="22"/>
                          <w:szCs w:val="22"/>
                          <w:lang w:val="sr-Cyrl-RS"/>
                        </w:rPr>
                        <w:t>- МАТЕРИЈАЛНА</w:t>
                      </w:r>
                      <w:r w:rsidRPr="00954E94">
                        <w:rPr>
                          <w:b/>
                          <w:bCs/>
                          <w:sz w:val="20"/>
                          <w:szCs w:val="20"/>
                          <w:lang w:val="sr-Cyrl-RS"/>
                        </w:rPr>
                        <w:t xml:space="preserve"> </w:t>
                      </w:r>
                      <w:r w:rsidRPr="00694F2D">
                        <w:rPr>
                          <w:b/>
                          <w:bCs/>
                          <w:sz w:val="22"/>
                          <w:szCs w:val="22"/>
                          <w:lang w:val="sr-Cyrl-RS"/>
                        </w:rPr>
                        <w:t>ДАВАЊА</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7794284" wp14:editId="71F98CF4">
                <wp:simplePos x="0" y="0"/>
                <wp:positionH relativeFrom="column">
                  <wp:posOffset>4324350</wp:posOffset>
                </wp:positionH>
                <wp:positionV relativeFrom="paragraph">
                  <wp:posOffset>1562100</wp:posOffset>
                </wp:positionV>
                <wp:extent cx="1609725" cy="600075"/>
                <wp:effectExtent l="0" t="0" r="28575" b="28575"/>
                <wp:wrapNone/>
                <wp:docPr id="7" name="Téglalap 7"/>
                <wp:cNvGraphicFramePr/>
                <a:graphic xmlns:a="http://schemas.openxmlformats.org/drawingml/2006/main">
                  <a:graphicData uri="http://schemas.microsoft.com/office/word/2010/wordprocessingShape">
                    <wps:wsp>
                      <wps:cNvSpPr/>
                      <wps:spPr>
                        <a:xfrm>
                          <a:off x="0" y="0"/>
                          <a:ext cx="1609725"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ДИПЛОМИРАНИ ЕКОНОМИСТА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7" o:spid="_x0000_s1032" style="position:absolute;margin-left:340.5pt;margin-top:123pt;width:126.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ДИПЛОМИРАНИ ЕКОНОМИСТА</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A16607" wp14:editId="03D3D7EA">
                <wp:simplePos x="0" y="0"/>
                <wp:positionH relativeFrom="column">
                  <wp:posOffset>-161925</wp:posOffset>
                </wp:positionH>
                <wp:positionV relativeFrom="paragraph">
                  <wp:posOffset>1543050</wp:posOffset>
                </wp:positionV>
                <wp:extent cx="1609725" cy="600075"/>
                <wp:effectExtent l="0" t="0" r="28575" b="28575"/>
                <wp:wrapNone/>
                <wp:docPr id="3" name="Téglalap 3"/>
                <wp:cNvGraphicFramePr/>
                <a:graphic xmlns:a="http://schemas.openxmlformats.org/drawingml/2006/main">
                  <a:graphicData uri="http://schemas.microsoft.com/office/word/2010/wordprocessingShape">
                    <wps:wsp>
                      <wps:cNvSpPr/>
                      <wps:spPr>
                        <a:xfrm>
                          <a:off x="0" y="0"/>
                          <a:ext cx="1609725"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СУПЕРВИЗОР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3" o:spid="_x0000_s1033" style="position:absolute;margin-left:-12.75pt;margin-top:121.5pt;width:126.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СУПЕРВИЗОР</w:t>
                      </w:r>
                    </w:p>
                  </w:txbxContent>
                </v:textbox>
              </v:rect>
            </w:pict>
          </mc:Fallback>
        </mc:AlternateContent>
      </w: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694F2D" w:rsidP="001D1774">
      <w:pPr>
        <w:jc w:val="both"/>
        <w:rPr>
          <w:noProof/>
          <w:color w:val="FF0000"/>
          <w:sz w:val="22"/>
          <w:szCs w:val="22"/>
        </w:rPr>
      </w:pPr>
      <w:r>
        <w:rPr>
          <w:noProof/>
        </w:rPr>
        <mc:AlternateContent>
          <mc:Choice Requires="wps">
            <w:drawing>
              <wp:anchor distT="0" distB="0" distL="114300" distR="114300" simplePos="0" relativeHeight="251667456" behindDoc="0" locked="0" layoutInCell="1" allowOverlap="1" wp14:anchorId="710ED66A" wp14:editId="6144995E">
                <wp:simplePos x="0" y="0"/>
                <wp:positionH relativeFrom="column">
                  <wp:posOffset>6605905</wp:posOffset>
                </wp:positionH>
                <wp:positionV relativeFrom="paragraph">
                  <wp:posOffset>85090</wp:posOffset>
                </wp:positionV>
                <wp:extent cx="1609725" cy="1028700"/>
                <wp:effectExtent l="0" t="0" r="28575" b="19050"/>
                <wp:wrapNone/>
                <wp:docPr id="17" name="Téglalap 9"/>
                <wp:cNvGraphicFramePr/>
                <a:graphic xmlns:a="http://schemas.openxmlformats.org/drawingml/2006/main">
                  <a:graphicData uri="http://schemas.microsoft.com/office/word/2010/wordprocessingShape">
                    <wps:wsp>
                      <wps:cNvSpPr/>
                      <wps:spPr>
                        <a:xfrm>
                          <a:off x="0" y="0"/>
                          <a:ext cx="1609725" cy="1028700"/>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СТРУЧНИ РАДНИК НА ПОСЛОВИМА ПЛАНИРАЊА, РАЗВОЈА И ИЗВЕШТАВАЊА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9" o:spid="_x0000_s1034" style="position:absolute;left:0;text-align:left;margin-left:520.15pt;margin-top:6.7pt;width:126.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СТРУЧНИ РАДНИК НА ПОСЛОВИМА ПЛАНИРАЊА, РАЗВОЈА И ИЗВЕШТАВАЊА</w:t>
                      </w:r>
                    </w:p>
                  </w:txbxContent>
                </v:textbox>
              </v:rect>
            </w:pict>
          </mc:Fallback>
        </mc:AlternateContent>
      </w: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A02246" w:rsidRDefault="001D1774" w:rsidP="001D1774">
      <w:pPr>
        <w:jc w:val="both"/>
        <w:rPr>
          <w:noProof/>
          <w:color w:val="FF0000"/>
          <w:sz w:val="22"/>
          <w:szCs w:val="22"/>
        </w:rPr>
      </w:pPr>
    </w:p>
    <w:p w:rsidR="001D1774" w:rsidRPr="00820378" w:rsidRDefault="001D1774" w:rsidP="001D1774">
      <w:pPr>
        <w:ind w:firstLine="680"/>
        <w:rPr>
          <w:b/>
          <w:i/>
          <w:noProof/>
          <w:color w:val="000000" w:themeColor="text1"/>
          <w:sz w:val="22"/>
          <w:szCs w:val="22"/>
          <w:u w:val="single"/>
        </w:rPr>
      </w:pP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lang w:val="sr-Cyrl-RS"/>
        </w:rPr>
      </w:pPr>
    </w:p>
    <w:p w:rsidR="008A7B8E" w:rsidRDefault="00694F2D" w:rsidP="001D1774">
      <w:pPr>
        <w:ind w:firstLine="680"/>
        <w:rPr>
          <w:b/>
          <w:noProof/>
          <w:color w:val="000000" w:themeColor="text1"/>
          <w:sz w:val="22"/>
          <w:szCs w:val="22"/>
          <w:u w:val="single"/>
          <w:lang w:val="sr-Cyrl-RS"/>
        </w:rPr>
      </w:pPr>
      <w:r>
        <w:rPr>
          <w:noProof/>
        </w:rPr>
        <mc:AlternateContent>
          <mc:Choice Requires="wps">
            <w:drawing>
              <wp:anchor distT="0" distB="0" distL="114300" distR="114300" simplePos="0" relativeHeight="251666432" behindDoc="0" locked="0" layoutInCell="1" allowOverlap="1" wp14:anchorId="35455DD1" wp14:editId="412CF8F6">
                <wp:simplePos x="0" y="0"/>
                <wp:positionH relativeFrom="column">
                  <wp:posOffset>5386705</wp:posOffset>
                </wp:positionH>
                <wp:positionV relativeFrom="paragraph">
                  <wp:posOffset>122555</wp:posOffset>
                </wp:positionV>
                <wp:extent cx="1819275" cy="600075"/>
                <wp:effectExtent l="0" t="0" r="28575" b="28575"/>
                <wp:wrapNone/>
                <wp:docPr id="9" name="Téglalap 8"/>
                <wp:cNvGraphicFramePr/>
                <a:graphic xmlns:a="http://schemas.openxmlformats.org/drawingml/2006/main">
                  <a:graphicData uri="http://schemas.microsoft.com/office/word/2010/wordprocessingShape">
                    <wps:wsp>
                      <wps:cNvSpPr/>
                      <wps:spPr>
                        <a:xfrm>
                          <a:off x="0" y="0"/>
                          <a:ext cx="1819275" cy="600075"/>
                        </a:xfrm>
                        <a:prstGeom prst="rect">
                          <a:avLst/>
                        </a:prstGeom>
                        <a:solidFill>
                          <a:sysClr val="window" lastClr="FFFFFF"/>
                        </a:solidFill>
                        <a:ln w="12700" cap="flat" cmpd="sng" algn="ctr">
                          <a:solidFill>
                            <a:srgbClr val="70AD47"/>
                          </a:solidFill>
                          <a:prstDash val="solid"/>
                          <a:miter lim="800000"/>
                        </a:ln>
                        <a:effectLst/>
                      </wps:spPr>
                      <wps:txbx>
                        <w:txbxContent>
                          <w:p w:rsidR="008A7B8E" w:rsidRPr="00694F2D" w:rsidRDefault="008A7B8E" w:rsidP="008A7B8E">
                            <w:pPr>
                              <w:jc w:val="center"/>
                              <w:rPr>
                                <w:b/>
                                <w:bCs/>
                                <w:sz w:val="22"/>
                                <w:szCs w:val="22"/>
                                <w:lang w:val="sr-Cyrl-RS"/>
                              </w:rPr>
                            </w:pPr>
                            <w:r w:rsidRPr="00694F2D">
                              <w:rPr>
                                <w:b/>
                                <w:bCs/>
                                <w:sz w:val="22"/>
                                <w:szCs w:val="22"/>
                                <w:lang w:val="sr-Cyrl-RS"/>
                              </w:rPr>
                              <w:t>АДМИНИСТРАТИВНИ РАДНИК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8" o:spid="_x0000_s1035" style="position:absolute;left:0;text-align:left;margin-left:424.15pt;margin-top:9.65pt;width:143.2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" fillcolor="window" strokecolor="#70ad47" strokeweight="1pt">
                <v:textbox>
                  <w:txbxContent>
                    <w:p w:rsidR="008A7B8E" w:rsidRPr="00694F2D" w:rsidRDefault="008A7B8E" w:rsidP="008A7B8E">
                      <w:pPr>
                        <w:jc w:val="center"/>
                        <w:rPr>
                          <w:b/>
                          <w:bCs/>
                          <w:sz w:val="22"/>
                          <w:szCs w:val="22"/>
                          <w:lang w:val="sr-Cyrl-RS"/>
                        </w:rPr>
                      </w:pPr>
                      <w:r w:rsidRPr="00694F2D">
                        <w:rPr>
                          <w:b/>
                          <w:bCs/>
                          <w:sz w:val="22"/>
                          <w:szCs w:val="22"/>
                          <w:lang w:val="sr-Cyrl-RS"/>
                        </w:rPr>
                        <w:t>АДМИНИСТРАТИВНИ РАДНИК</w:t>
                      </w:r>
                    </w:p>
                  </w:txbxContent>
                </v:textbox>
              </v:rect>
            </w:pict>
          </mc:Fallback>
        </mc:AlternateContent>
      </w: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lang w:val="sr-Cyrl-RS"/>
        </w:rPr>
      </w:pPr>
    </w:p>
    <w:p w:rsidR="008A7B8E" w:rsidRDefault="008A7B8E" w:rsidP="001D1774">
      <w:pPr>
        <w:ind w:firstLine="680"/>
        <w:rPr>
          <w:b/>
          <w:noProof/>
          <w:color w:val="000000" w:themeColor="text1"/>
          <w:sz w:val="22"/>
          <w:szCs w:val="22"/>
          <w:u w:val="single"/>
        </w:rPr>
        <w:sectPr w:rsidR="008A7B8E" w:rsidSect="008A7B8E">
          <w:pgSz w:w="16838" w:h="11906" w:orient="landscape"/>
          <w:pgMar w:top="1701" w:right="1417" w:bottom="1134" w:left="1417" w:header="708" w:footer="708" w:gutter="0"/>
          <w:cols w:space="708"/>
          <w:titlePg/>
          <w:docGrid w:linePitch="360"/>
        </w:sectPr>
      </w:pPr>
    </w:p>
    <w:p w:rsidR="001D1774" w:rsidRPr="00820378" w:rsidRDefault="001D1774" w:rsidP="001D1774">
      <w:pPr>
        <w:ind w:firstLine="680"/>
        <w:rPr>
          <w:b/>
          <w:noProof/>
          <w:color w:val="000000" w:themeColor="text1"/>
          <w:sz w:val="22"/>
          <w:szCs w:val="22"/>
        </w:rPr>
      </w:pPr>
      <w:r w:rsidRPr="00820378">
        <w:rPr>
          <w:b/>
          <w:noProof/>
          <w:color w:val="000000" w:themeColor="text1"/>
          <w:sz w:val="22"/>
          <w:szCs w:val="22"/>
          <w:u w:val="single"/>
        </w:rPr>
        <w:lastRenderedPageBreak/>
        <w:t>УНУТРАШЊЕ  УРЕЂЕЊЕ</w:t>
      </w:r>
    </w:p>
    <w:p w:rsidR="001D1774" w:rsidRPr="00820378" w:rsidRDefault="001D1774" w:rsidP="001D1774">
      <w:pPr>
        <w:rPr>
          <w:b/>
          <w:noProof/>
          <w:color w:val="000000" w:themeColor="text1"/>
          <w:sz w:val="22"/>
          <w:szCs w:val="22"/>
        </w:rPr>
      </w:pPr>
    </w:p>
    <w:p w:rsidR="001D1774" w:rsidRPr="00820378" w:rsidRDefault="001D1774" w:rsidP="001D1774">
      <w:pPr>
        <w:rPr>
          <w:b/>
          <w:noProof/>
          <w:color w:val="000000" w:themeColor="text1"/>
          <w:sz w:val="22"/>
          <w:szCs w:val="22"/>
        </w:rPr>
      </w:pPr>
    </w:p>
    <w:p w:rsidR="001D1774" w:rsidRPr="00820378" w:rsidRDefault="001D1774" w:rsidP="001D1774">
      <w:pPr>
        <w:ind w:firstLine="680"/>
        <w:jc w:val="both"/>
        <w:rPr>
          <w:color w:val="000000" w:themeColor="text1"/>
          <w:sz w:val="22"/>
          <w:szCs w:val="22"/>
          <w:lang w:val="sr-Cyrl-RS"/>
        </w:rPr>
      </w:pPr>
      <w:proofErr w:type="spellStart"/>
      <w:proofErr w:type="gramStart"/>
      <w:r w:rsidRPr="00820378">
        <w:rPr>
          <w:color w:val="000000" w:themeColor="text1"/>
          <w:sz w:val="22"/>
          <w:szCs w:val="22"/>
        </w:rPr>
        <w:t>Унутрашње</w:t>
      </w:r>
      <w:proofErr w:type="spellEnd"/>
      <w:r w:rsidRPr="00820378">
        <w:rPr>
          <w:color w:val="000000" w:themeColor="text1"/>
          <w:sz w:val="22"/>
          <w:szCs w:val="22"/>
        </w:rPr>
        <w:t xml:space="preserve"> </w:t>
      </w:r>
      <w:proofErr w:type="spellStart"/>
      <w:r w:rsidRPr="00820378">
        <w:rPr>
          <w:color w:val="000000" w:themeColor="text1"/>
          <w:sz w:val="22"/>
          <w:szCs w:val="22"/>
        </w:rPr>
        <w:t>уређење</w:t>
      </w:r>
      <w:proofErr w:type="spellEnd"/>
      <w:r w:rsidRPr="00820378">
        <w:rPr>
          <w:color w:val="000000" w:themeColor="text1"/>
          <w:sz w:val="22"/>
          <w:szCs w:val="22"/>
        </w:rPr>
        <w:t xml:space="preserve"> </w:t>
      </w:r>
      <w:proofErr w:type="spellStart"/>
      <w:r w:rsidRPr="00820378">
        <w:rPr>
          <w:color w:val="000000" w:themeColor="text1"/>
          <w:sz w:val="22"/>
          <w:szCs w:val="22"/>
        </w:rPr>
        <w:t>Центра</w:t>
      </w:r>
      <w:proofErr w:type="spellEnd"/>
      <w:r w:rsidRPr="00820378">
        <w:rPr>
          <w:color w:val="000000" w:themeColor="text1"/>
          <w:sz w:val="22"/>
          <w:szCs w:val="22"/>
        </w:rPr>
        <w:t xml:space="preserve"> </w:t>
      </w:r>
      <w:proofErr w:type="spellStart"/>
      <w:r w:rsidRPr="00820378">
        <w:rPr>
          <w:color w:val="000000" w:themeColor="text1"/>
          <w:sz w:val="22"/>
          <w:szCs w:val="22"/>
        </w:rPr>
        <w:t>омогућава</w:t>
      </w:r>
      <w:proofErr w:type="spellEnd"/>
      <w:r w:rsidRPr="00820378">
        <w:rPr>
          <w:color w:val="000000" w:themeColor="text1"/>
          <w:sz w:val="22"/>
          <w:szCs w:val="22"/>
        </w:rPr>
        <w:t xml:space="preserve"> </w:t>
      </w:r>
      <w:proofErr w:type="spellStart"/>
      <w:r w:rsidRPr="00820378">
        <w:rPr>
          <w:color w:val="000000" w:themeColor="text1"/>
          <w:sz w:val="22"/>
          <w:szCs w:val="22"/>
        </w:rPr>
        <w:t>сагледавање</w:t>
      </w:r>
      <w:proofErr w:type="spellEnd"/>
      <w:r w:rsidRPr="00820378">
        <w:rPr>
          <w:color w:val="000000" w:themeColor="text1"/>
          <w:sz w:val="22"/>
          <w:szCs w:val="22"/>
        </w:rPr>
        <w:t xml:space="preserve"> и </w:t>
      </w:r>
      <w:proofErr w:type="spellStart"/>
      <w:r w:rsidRPr="00820378">
        <w:rPr>
          <w:color w:val="000000" w:themeColor="text1"/>
          <w:sz w:val="22"/>
          <w:szCs w:val="22"/>
        </w:rPr>
        <w:t>доследно</w:t>
      </w:r>
      <w:proofErr w:type="spellEnd"/>
      <w:r w:rsidRPr="00820378">
        <w:rPr>
          <w:color w:val="000000" w:themeColor="text1"/>
          <w:sz w:val="22"/>
          <w:szCs w:val="22"/>
        </w:rPr>
        <w:t xml:space="preserve"> </w:t>
      </w:r>
      <w:proofErr w:type="spellStart"/>
      <w:r w:rsidRPr="00820378">
        <w:rPr>
          <w:color w:val="000000" w:themeColor="text1"/>
          <w:sz w:val="22"/>
          <w:szCs w:val="22"/>
        </w:rPr>
        <w:t>управљање</w:t>
      </w:r>
      <w:proofErr w:type="spellEnd"/>
      <w:r w:rsidRPr="00820378">
        <w:rPr>
          <w:color w:val="000000" w:themeColor="text1"/>
          <w:sz w:val="22"/>
          <w:szCs w:val="22"/>
        </w:rPr>
        <w:t xml:space="preserve"> </w:t>
      </w:r>
      <w:proofErr w:type="spellStart"/>
      <w:r w:rsidRPr="00820378">
        <w:rPr>
          <w:color w:val="000000" w:themeColor="text1"/>
          <w:sz w:val="22"/>
          <w:szCs w:val="22"/>
        </w:rPr>
        <w:t>обимом</w:t>
      </w:r>
      <w:proofErr w:type="spellEnd"/>
      <w:r w:rsidRPr="00820378">
        <w:rPr>
          <w:color w:val="000000" w:themeColor="text1"/>
          <w:sz w:val="22"/>
          <w:szCs w:val="22"/>
        </w:rPr>
        <w:t xml:space="preserve"> </w:t>
      </w:r>
      <w:proofErr w:type="spellStart"/>
      <w:r w:rsidRPr="00820378">
        <w:rPr>
          <w:color w:val="000000" w:themeColor="text1"/>
          <w:sz w:val="22"/>
          <w:szCs w:val="22"/>
        </w:rPr>
        <w:t>посла</w:t>
      </w:r>
      <w:proofErr w:type="spellEnd"/>
      <w:r w:rsidRPr="00820378">
        <w:rPr>
          <w:color w:val="000000" w:themeColor="text1"/>
          <w:sz w:val="22"/>
          <w:szCs w:val="22"/>
        </w:rPr>
        <w:t xml:space="preserve">, </w:t>
      </w:r>
      <w:proofErr w:type="spellStart"/>
      <w:r w:rsidRPr="00820378">
        <w:rPr>
          <w:color w:val="000000" w:themeColor="text1"/>
          <w:sz w:val="22"/>
          <w:szCs w:val="22"/>
        </w:rPr>
        <w:t>успостављање</w:t>
      </w:r>
      <w:proofErr w:type="spellEnd"/>
      <w:r w:rsidRPr="00820378">
        <w:rPr>
          <w:color w:val="000000" w:themeColor="text1"/>
          <w:sz w:val="22"/>
          <w:szCs w:val="22"/>
        </w:rPr>
        <w:t xml:space="preserve"> </w:t>
      </w:r>
      <w:proofErr w:type="spellStart"/>
      <w:r w:rsidRPr="00820378">
        <w:rPr>
          <w:color w:val="000000" w:themeColor="text1"/>
          <w:sz w:val="22"/>
          <w:szCs w:val="22"/>
        </w:rPr>
        <w:t>целовитог</w:t>
      </w:r>
      <w:proofErr w:type="spellEnd"/>
      <w:r w:rsidRPr="00820378">
        <w:rPr>
          <w:color w:val="000000" w:themeColor="text1"/>
          <w:sz w:val="22"/>
          <w:szCs w:val="22"/>
        </w:rPr>
        <w:t xml:space="preserve"> </w:t>
      </w:r>
      <w:proofErr w:type="spellStart"/>
      <w:r w:rsidRPr="00820378">
        <w:rPr>
          <w:color w:val="000000" w:themeColor="text1"/>
          <w:sz w:val="22"/>
          <w:szCs w:val="22"/>
        </w:rPr>
        <w:t>система</w:t>
      </w:r>
      <w:proofErr w:type="spellEnd"/>
      <w:r w:rsidRPr="00820378">
        <w:rPr>
          <w:color w:val="000000" w:themeColor="text1"/>
          <w:sz w:val="22"/>
          <w:szCs w:val="22"/>
        </w:rPr>
        <w:t xml:space="preserve"> </w:t>
      </w:r>
      <w:proofErr w:type="spellStart"/>
      <w:r w:rsidRPr="00820378">
        <w:rPr>
          <w:color w:val="000000" w:themeColor="text1"/>
          <w:sz w:val="22"/>
          <w:szCs w:val="22"/>
        </w:rPr>
        <w:t>одговорности</w:t>
      </w:r>
      <w:proofErr w:type="spellEnd"/>
      <w:r w:rsidRPr="00820378">
        <w:rPr>
          <w:color w:val="000000" w:themeColor="text1"/>
          <w:sz w:val="22"/>
          <w:szCs w:val="22"/>
        </w:rPr>
        <w:t xml:space="preserve">, </w:t>
      </w:r>
      <w:proofErr w:type="spellStart"/>
      <w:r w:rsidRPr="00820378">
        <w:rPr>
          <w:color w:val="000000" w:themeColor="text1"/>
          <w:sz w:val="22"/>
          <w:szCs w:val="22"/>
        </w:rPr>
        <w:t>примерено</w:t>
      </w:r>
      <w:proofErr w:type="spellEnd"/>
      <w:r w:rsidRPr="00820378">
        <w:rPr>
          <w:color w:val="000000" w:themeColor="text1"/>
          <w:sz w:val="22"/>
          <w:szCs w:val="22"/>
        </w:rPr>
        <w:t xml:space="preserve"> </w:t>
      </w:r>
      <w:proofErr w:type="spellStart"/>
      <w:r w:rsidRPr="00820378">
        <w:rPr>
          <w:color w:val="000000" w:themeColor="text1"/>
          <w:sz w:val="22"/>
          <w:szCs w:val="22"/>
        </w:rPr>
        <w:t>управљање</w:t>
      </w:r>
      <w:proofErr w:type="spellEnd"/>
      <w:r w:rsidRPr="00820378">
        <w:rPr>
          <w:color w:val="000000" w:themeColor="text1"/>
          <w:sz w:val="22"/>
          <w:szCs w:val="22"/>
        </w:rPr>
        <w:t xml:space="preserve"> </w:t>
      </w:r>
      <w:proofErr w:type="spellStart"/>
      <w:r w:rsidRPr="00820378">
        <w:rPr>
          <w:color w:val="000000" w:themeColor="text1"/>
          <w:sz w:val="22"/>
          <w:szCs w:val="22"/>
        </w:rPr>
        <w:t>људским</w:t>
      </w:r>
      <w:proofErr w:type="spellEnd"/>
      <w:r w:rsidRPr="00820378">
        <w:rPr>
          <w:color w:val="000000" w:themeColor="text1"/>
          <w:sz w:val="22"/>
          <w:szCs w:val="22"/>
        </w:rPr>
        <w:t xml:space="preserve"> </w:t>
      </w:r>
      <w:proofErr w:type="spellStart"/>
      <w:r w:rsidRPr="00820378">
        <w:rPr>
          <w:color w:val="000000" w:themeColor="text1"/>
          <w:sz w:val="22"/>
          <w:szCs w:val="22"/>
        </w:rPr>
        <w:t>ресурсима</w:t>
      </w:r>
      <w:proofErr w:type="spellEnd"/>
      <w:r w:rsidRPr="00820378">
        <w:rPr>
          <w:color w:val="000000" w:themeColor="text1"/>
          <w:sz w:val="22"/>
          <w:szCs w:val="22"/>
        </w:rPr>
        <w:t xml:space="preserve"> и </w:t>
      </w:r>
      <w:proofErr w:type="spellStart"/>
      <w:r w:rsidRPr="00820378">
        <w:rPr>
          <w:color w:val="000000" w:themeColor="text1"/>
          <w:sz w:val="22"/>
          <w:szCs w:val="22"/>
        </w:rPr>
        <w:t>адекватно</w:t>
      </w:r>
      <w:proofErr w:type="spellEnd"/>
      <w:r w:rsidRPr="00820378">
        <w:rPr>
          <w:color w:val="000000" w:themeColor="text1"/>
          <w:sz w:val="22"/>
          <w:szCs w:val="22"/>
        </w:rPr>
        <w:t xml:space="preserve"> </w:t>
      </w:r>
      <w:proofErr w:type="spellStart"/>
      <w:r w:rsidRPr="00820378">
        <w:rPr>
          <w:color w:val="000000" w:themeColor="text1"/>
          <w:sz w:val="22"/>
          <w:szCs w:val="22"/>
        </w:rPr>
        <w:t>сагледавање</w:t>
      </w:r>
      <w:proofErr w:type="spellEnd"/>
      <w:r w:rsidRPr="00820378">
        <w:rPr>
          <w:color w:val="000000" w:themeColor="text1"/>
          <w:sz w:val="22"/>
          <w:szCs w:val="22"/>
        </w:rPr>
        <w:t xml:space="preserve"> и </w:t>
      </w:r>
      <w:proofErr w:type="spellStart"/>
      <w:r w:rsidRPr="00820378">
        <w:rPr>
          <w:color w:val="000000" w:themeColor="text1"/>
          <w:sz w:val="22"/>
          <w:szCs w:val="22"/>
        </w:rPr>
        <w:t>вредновање</w:t>
      </w:r>
      <w:proofErr w:type="spellEnd"/>
      <w:r w:rsidRPr="00820378">
        <w:rPr>
          <w:color w:val="000000" w:themeColor="text1"/>
          <w:sz w:val="22"/>
          <w:szCs w:val="22"/>
        </w:rPr>
        <w:t xml:space="preserve"> </w:t>
      </w:r>
      <w:proofErr w:type="spellStart"/>
      <w:r w:rsidRPr="00820378">
        <w:rPr>
          <w:color w:val="000000" w:themeColor="text1"/>
          <w:sz w:val="22"/>
          <w:szCs w:val="22"/>
        </w:rPr>
        <w:t>уложеног</w:t>
      </w:r>
      <w:proofErr w:type="spellEnd"/>
      <w:r w:rsidRPr="00820378">
        <w:rPr>
          <w:color w:val="000000" w:themeColor="text1"/>
          <w:sz w:val="22"/>
          <w:szCs w:val="22"/>
        </w:rPr>
        <w:t xml:space="preserve"> </w:t>
      </w:r>
      <w:proofErr w:type="spellStart"/>
      <w:r w:rsidRPr="00820378">
        <w:rPr>
          <w:color w:val="000000" w:themeColor="text1"/>
          <w:sz w:val="22"/>
          <w:szCs w:val="22"/>
        </w:rPr>
        <w:t>стручног</w:t>
      </w:r>
      <w:proofErr w:type="spellEnd"/>
      <w:r w:rsidRPr="00820378">
        <w:rPr>
          <w:color w:val="000000" w:themeColor="text1"/>
          <w:sz w:val="22"/>
          <w:szCs w:val="22"/>
        </w:rPr>
        <w:t xml:space="preserve"> и </w:t>
      </w:r>
      <w:proofErr w:type="spellStart"/>
      <w:r w:rsidRPr="00820378">
        <w:rPr>
          <w:color w:val="000000" w:themeColor="text1"/>
          <w:sz w:val="22"/>
          <w:szCs w:val="22"/>
        </w:rPr>
        <w:t>другог</w:t>
      </w:r>
      <w:proofErr w:type="spellEnd"/>
      <w:r w:rsidRPr="00820378">
        <w:rPr>
          <w:color w:val="000000" w:themeColor="text1"/>
          <w:sz w:val="22"/>
          <w:szCs w:val="22"/>
        </w:rPr>
        <w:t xml:space="preserve"> </w:t>
      </w:r>
      <w:proofErr w:type="spellStart"/>
      <w:r w:rsidRPr="00820378">
        <w:rPr>
          <w:color w:val="000000" w:themeColor="text1"/>
          <w:sz w:val="22"/>
          <w:szCs w:val="22"/>
        </w:rPr>
        <w:t>рада</w:t>
      </w:r>
      <w:proofErr w:type="spellEnd"/>
      <w:r w:rsidRPr="00820378">
        <w:rPr>
          <w:color w:val="000000" w:themeColor="text1"/>
          <w:sz w:val="22"/>
          <w:szCs w:val="22"/>
        </w:rPr>
        <w:t xml:space="preserve"> </w:t>
      </w:r>
      <w:proofErr w:type="spellStart"/>
      <w:r w:rsidRPr="00820378">
        <w:rPr>
          <w:color w:val="000000" w:themeColor="text1"/>
          <w:sz w:val="22"/>
          <w:szCs w:val="22"/>
        </w:rPr>
        <w:t>сваког</w:t>
      </w:r>
      <w:proofErr w:type="spellEnd"/>
      <w:r w:rsidRPr="00820378">
        <w:rPr>
          <w:color w:val="000000" w:themeColor="text1"/>
          <w:sz w:val="22"/>
          <w:szCs w:val="22"/>
        </w:rPr>
        <w:t xml:space="preserve"> </w:t>
      </w:r>
      <w:proofErr w:type="spellStart"/>
      <w:r w:rsidRPr="00820378">
        <w:rPr>
          <w:color w:val="000000" w:themeColor="text1"/>
          <w:sz w:val="22"/>
          <w:szCs w:val="22"/>
        </w:rPr>
        <w:t>појединца</w:t>
      </w:r>
      <w:proofErr w:type="spellEnd"/>
      <w:r w:rsidRPr="00820378">
        <w:rPr>
          <w:color w:val="000000" w:themeColor="text1"/>
          <w:sz w:val="22"/>
          <w:szCs w:val="22"/>
        </w:rPr>
        <w:t xml:space="preserve"> у </w:t>
      </w:r>
      <w:proofErr w:type="spellStart"/>
      <w:r w:rsidRPr="00820378">
        <w:rPr>
          <w:color w:val="000000" w:themeColor="text1"/>
          <w:sz w:val="22"/>
          <w:szCs w:val="22"/>
        </w:rPr>
        <w:t>установи</w:t>
      </w:r>
      <w:proofErr w:type="spellEnd"/>
      <w:r w:rsidRPr="00820378">
        <w:rPr>
          <w:color w:val="000000" w:themeColor="text1"/>
          <w:sz w:val="22"/>
          <w:szCs w:val="22"/>
        </w:rPr>
        <w:t>.</w:t>
      </w:r>
      <w:proofErr w:type="gramEnd"/>
    </w:p>
    <w:p w:rsidR="00B31DDC" w:rsidRPr="00820378" w:rsidRDefault="00B31DDC" w:rsidP="0064774D">
      <w:pPr>
        <w:ind w:firstLine="680"/>
        <w:jc w:val="both"/>
        <w:rPr>
          <w:color w:val="000000" w:themeColor="text1"/>
          <w:sz w:val="22"/>
          <w:szCs w:val="22"/>
          <w:lang w:val="sr-Cyrl-RS"/>
        </w:rPr>
      </w:pPr>
      <w:r w:rsidRPr="00820378">
        <w:rPr>
          <w:noProof/>
          <w:color w:val="000000" w:themeColor="text1"/>
          <w:sz w:val="22"/>
          <w:szCs w:val="22"/>
        </w:rPr>
        <w:t>Активности из делатности Центра,</w:t>
      </w:r>
      <w:r w:rsidRPr="00820378">
        <w:rPr>
          <w:noProof/>
          <w:color w:val="000000" w:themeColor="text1"/>
          <w:sz w:val="22"/>
          <w:szCs w:val="22"/>
          <w:lang w:val="sr-Cyrl-RS"/>
        </w:rPr>
        <w:t xml:space="preserve"> </w:t>
      </w:r>
      <w:r w:rsidRPr="00820378">
        <w:rPr>
          <w:noProof/>
          <w:color w:val="000000" w:themeColor="text1"/>
          <w:sz w:val="22"/>
          <w:szCs w:val="22"/>
        </w:rPr>
        <w:t>на јавним овлашћењима, се</w:t>
      </w:r>
      <w:r w:rsidRPr="00820378">
        <w:rPr>
          <w:noProof/>
          <w:color w:val="000000" w:themeColor="text1"/>
          <w:sz w:val="22"/>
          <w:szCs w:val="22"/>
          <w:lang w:val="sr-Cyrl-RS"/>
        </w:rPr>
        <w:t xml:space="preserve"> </w:t>
      </w:r>
      <w:r w:rsidR="00D17529" w:rsidRPr="00820378">
        <w:rPr>
          <w:noProof/>
          <w:color w:val="000000" w:themeColor="text1"/>
          <w:sz w:val="22"/>
          <w:szCs w:val="22"/>
        </w:rPr>
        <w:t>организуј</w:t>
      </w:r>
      <w:r w:rsidR="00D17529" w:rsidRPr="00820378">
        <w:rPr>
          <w:noProof/>
          <w:color w:val="000000" w:themeColor="text1"/>
          <w:sz w:val="22"/>
          <w:szCs w:val="22"/>
          <w:lang w:val="sr-Cyrl-RS"/>
        </w:rPr>
        <w:t>у</w:t>
      </w:r>
      <w:r w:rsidRPr="00820378">
        <w:rPr>
          <w:noProof/>
          <w:color w:val="000000" w:themeColor="text1"/>
          <w:sz w:val="22"/>
          <w:szCs w:val="22"/>
        </w:rPr>
        <w:t xml:space="preserve"> у оквиру једне унутрашње организационе јединице и послове из делокруга Центра обављају сви запослени стручни радници Центра.</w:t>
      </w:r>
      <w:r w:rsidRPr="00820378">
        <w:rPr>
          <w:noProof/>
          <w:color w:val="000000" w:themeColor="text1"/>
          <w:sz w:val="22"/>
          <w:szCs w:val="22"/>
          <w:lang w:val="sr-Cyrl-RS"/>
        </w:rPr>
        <w:t xml:space="preserve"> </w:t>
      </w:r>
    </w:p>
    <w:p w:rsidR="001D1774" w:rsidRPr="00A02246" w:rsidRDefault="001D1774" w:rsidP="001D1774">
      <w:pPr>
        <w:rPr>
          <w:b/>
          <w:noProof/>
          <w:color w:val="FF0000"/>
          <w:sz w:val="20"/>
          <w:szCs w:val="20"/>
          <w:u w:val="single"/>
        </w:rPr>
      </w:pPr>
    </w:p>
    <w:p w:rsidR="00EF0CAB" w:rsidRDefault="00EF0CAB" w:rsidP="0072120F">
      <w:pPr>
        <w:ind w:firstLine="680"/>
        <w:jc w:val="both"/>
        <w:rPr>
          <w:noProof/>
          <w:color w:val="FF0000"/>
          <w:sz w:val="22"/>
          <w:szCs w:val="22"/>
          <w:lang w:val="sr-Cyrl-CS"/>
        </w:rPr>
      </w:pPr>
    </w:p>
    <w:p w:rsidR="001D1774" w:rsidRPr="00EF0CAB" w:rsidRDefault="00EF0CAB" w:rsidP="00EF0CAB">
      <w:pPr>
        <w:ind w:firstLine="680"/>
        <w:jc w:val="both"/>
        <w:rPr>
          <w:noProof/>
          <w:color w:val="000000" w:themeColor="text1"/>
          <w:sz w:val="22"/>
          <w:szCs w:val="22"/>
          <w:lang w:val="sr-Cyrl-RS"/>
        </w:rPr>
      </w:pPr>
      <w:r w:rsidRPr="00EF0CAB">
        <w:rPr>
          <w:noProof/>
          <w:color w:val="000000" w:themeColor="text1"/>
          <w:sz w:val="22"/>
          <w:szCs w:val="22"/>
          <w:lang w:val="sr-Cyrl-CS"/>
        </w:rPr>
        <w:t>Током 2024. године извршена је измена Статута Центра за социјални рад за општину Чока у делу који се односио на постојање организационе јединице Центра за социјални рад за општину Чока, „Службе за остваривање локланих услуга социјалне заштите“ на тај начин што је извршено брисање члана који је регулисао наведено, а имајући у виду да је током 2023. године Центар престао са пружањем услуга</w:t>
      </w:r>
      <w:r w:rsidR="001D1774" w:rsidRPr="00EF0CAB">
        <w:rPr>
          <w:noProof/>
          <w:color w:val="000000" w:themeColor="text1"/>
          <w:sz w:val="22"/>
          <w:szCs w:val="22"/>
          <w:lang w:val="sr-Cyrl-CS"/>
        </w:rPr>
        <w:t xml:space="preserve"> социјалне заштите</w:t>
      </w:r>
      <w:r w:rsidRPr="00EF0CAB">
        <w:rPr>
          <w:noProof/>
          <w:color w:val="000000" w:themeColor="text1"/>
          <w:sz w:val="22"/>
          <w:szCs w:val="22"/>
          <w:lang w:val="sr-Cyrl-CS"/>
        </w:rPr>
        <w:t>-дневних услуга</w:t>
      </w:r>
      <w:r w:rsidR="00D17529" w:rsidRPr="00EF0CAB">
        <w:rPr>
          <w:noProof/>
          <w:color w:val="000000" w:themeColor="text1"/>
          <w:sz w:val="22"/>
          <w:szCs w:val="22"/>
          <w:lang w:val="sr-Cyrl-CS"/>
        </w:rPr>
        <w:t xml:space="preserve"> у заједници:</w:t>
      </w:r>
      <w:r w:rsidRPr="00EF0CAB">
        <w:rPr>
          <w:noProof/>
          <w:color w:val="000000" w:themeColor="text1"/>
          <w:sz w:val="22"/>
          <w:szCs w:val="22"/>
          <w:lang w:val="sr-Cyrl-CS"/>
        </w:rPr>
        <w:t xml:space="preserve"> </w:t>
      </w:r>
      <w:r w:rsidR="00D17529" w:rsidRPr="00EF0CAB">
        <w:rPr>
          <w:b/>
          <w:noProof/>
          <w:color w:val="000000" w:themeColor="text1"/>
          <w:sz w:val="22"/>
          <w:szCs w:val="22"/>
          <w:lang w:val="sr-Cyrl-RS"/>
        </w:rPr>
        <w:t>п</w:t>
      </w:r>
      <w:r w:rsidR="001D1774" w:rsidRPr="00EF0CAB">
        <w:rPr>
          <w:b/>
          <w:noProof/>
          <w:color w:val="000000" w:themeColor="text1"/>
          <w:sz w:val="22"/>
          <w:szCs w:val="22"/>
        </w:rPr>
        <w:t>омоћ и нега</w:t>
      </w:r>
      <w:r w:rsidR="00D17529" w:rsidRPr="00EF0CAB">
        <w:rPr>
          <w:b/>
          <w:noProof/>
          <w:color w:val="000000" w:themeColor="text1"/>
          <w:sz w:val="22"/>
          <w:szCs w:val="22"/>
          <w:lang w:val="sr-Cyrl-RS"/>
        </w:rPr>
        <w:t xml:space="preserve"> </w:t>
      </w:r>
      <w:r w:rsidR="001D1774" w:rsidRPr="00EF0CAB">
        <w:rPr>
          <w:b/>
          <w:noProof/>
          <w:color w:val="000000" w:themeColor="text1"/>
          <w:sz w:val="22"/>
          <w:szCs w:val="22"/>
        </w:rPr>
        <w:t xml:space="preserve">у кући </w:t>
      </w:r>
      <w:r w:rsidRPr="00EF0CAB">
        <w:rPr>
          <w:noProof/>
          <w:color w:val="000000" w:themeColor="text1"/>
          <w:sz w:val="22"/>
          <w:szCs w:val="22"/>
          <w:lang w:val="sr-Cyrl-CS"/>
        </w:rPr>
        <w:t xml:space="preserve">и </w:t>
      </w:r>
      <w:r w:rsidR="001D1774" w:rsidRPr="00EF0CAB">
        <w:rPr>
          <w:b/>
          <w:noProof/>
          <w:color w:val="000000" w:themeColor="text1"/>
          <w:sz w:val="22"/>
          <w:szCs w:val="22"/>
        </w:rPr>
        <w:t>дневни боравак за децу и младе са сметњама у развоју</w:t>
      </w:r>
      <w:r w:rsidRPr="00EF0CAB">
        <w:rPr>
          <w:b/>
          <w:noProof/>
          <w:color w:val="000000" w:themeColor="text1"/>
          <w:sz w:val="22"/>
          <w:szCs w:val="22"/>
          <w:lang w:val="sr-Cyrl-RS"/>
        </w:rPr>
        <w:t>.</w:t>
      </w:r>
    </w:p>
    <w:p w:rsidR="001D1774" w:rsidRPr="00EF0CAB" w:rsidRDefault="001D1774" w:rsidP="001D1774">
      <w:pPr>
        <w:tabs>
          <w:tab w:val="left" w:pos="1440"/>
        </w:tabs>
        <w:jc w:val="both"/>
        <w:rPr>
          <w:b/>
          <w:noProof/>
          <w:color w:val="000000" w:themeColor="text1"/>
          <w:sz w:val="22"/>
          <w:szCs w:val="22"/>
          <w:lang w:val="sr-Cyrl-CS"/>
        </w:rPr>
      </w:pPr>
    </w:p>
    <w:p w:rsidR="001D1774" w:rsidRPr="00284C57" w:rsidRDefault="001D1774" w:rsidP="001D1774">
      <w:pPr>
        <w:jc w:val="both"/>
        <w:rPr>
          <w:noProof/>
          <w:sz w:val="22"/>
          <w:szCs w:val="22"/>
          <w:lang w:val="sr-Cyrl-RS"/>
        </w:rPr>
      </w:pPr>
    </w:p>
    <w:p w:rsidR="001D1774" w:rsidRPr="002A44B8" w:rsidRDefault="001D1774" w:rsidP="001D1774">
      <w:pPr>
        <w:jc w:val="both"/>
        <w:rPr>
          <w:noProof/>
          <w:sz w:val="22"/>
          <w:szCs w:val="22"/>
        </w:rPr>
      </w:pPr>
      <w:r w:rsidRPr="002A44B8">
        <w:rPr>
          <w:noProof/>
          <w:sz w:val="22"/>
          <w:szCs w:val="22"/>
        </w:rPr>
        <w:t>У Центру за социјални рад образују се стална и повремена стручна и саветодавна тела.</w:t>
      </w:r>
    </w:p>
    <w:p w:rsidR="001D1774" w:rsidRPr="002A44B8" w:rsidRDefault="001D1774" w:rsidP="001D1774">
      <w:pPr>
        <w:ind w:firstLine="720"/>
        <w:jc w:val="both"/>
        <w:rPr>
          <w:noProof/>
          <w:sz w:val="22"/>
          <w:szCs w:val="22"/>
        </w:rPr>
      </w:pPr>
    </w:p>
    <w:p w:rsidR="001D1774" w:rsidRPr="002A44B8" w:rsidRDefault="001D1774" w:rsidP="001D1774">
      <w:pPr>
        <w:jc w:val="both"/>
        <w:rPr>
          <w:b/>
          <w:noProof/>
          <w:sz w:val="22"/>
          <w:szCs w:val="22"/>
        </w:rPr>
      </w:pPr>
      <w:r w:rsidRPr="002A44B8">
        <w:rPr>
          <w:b/>
          <w:noProof/>
          <w:sz w:val="22"/>
          <w:szCs w:val="22"/>
        </w:rPr>
        <w:t>А) Стална тела Центра су:</w:t>
      </w:r>
    </w:p>
    <w:p w:rsidR="001D1774" w:rsidRPr="002A44B8" w:rsidRDefault="001D1774" w:rsidP="001D1774">
      <w:pPr>
        <w:jc w:val="both"/>
        <w:rPr>
          <w:b/>
          <w:noProof/>
          <w:sz w:val="22"/>
          <w:szCs w:val="22"/>
        </w:rPr>
      </w:pPr>
    </w:p>
    <w:p w:rsidR="001D1774" w:rsidRPr="002A44B8" w:rsidRDefault="001D1774" w:rsidP="00B64892">
      <w:pPr>
        <w:pStyle w:val="ListParagraph"/>
        <w:numPr>
          <w:ilvl w:val="0"/>
          <w:numId w:val="10"/>
        </w:numPr>
        <w:jc w:val="both"/>
        <w:rPr>
          <w:noProof/>
          <w:sz w:val="22"/>
          <w:szCs w:val="22"/>
        </w:rPr>
      </w:pPr>
      <w:r w:rsidRPr="002A44B8">
        <w:rPr>
          <w:noProof/>
          <w:sz w:val="22"/>
          <w:szCs w:val="22"/>
        </w:rPr>
        <w:t>Колегијум службе</w:t>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r w:rsidRPr="002A44B8">
        <w:rPr>
          <w:noProof/>
          <w:sz w:val="22"/>
          <w:szCs w:val="22"/>
        </w:rPr>
        <w:t>У раду Колегијума службе учествују:</w:t>
      </w:r>
    </w:p>
    <w:p w:rsidR="001D1774" w:rsidRPr="002A44B8" w:rsidRDefault="001D1774" w:rsidP="00B64892">
      <w:pPr>
        <w:pStyle w:val="ListParagraph"/>
        <w:numPr>
          <w:ilvl w:val="1"/>
          <w:numId w:val="10"/>
        </w:numPr>
        <w:jc w:val="both"/>
        <w:rPr>
          <w:noProof/>
          <w:sz w:val="22"/>
          <w:szCs w:val="22"/>
        </w:rPr>
      </w:pPr>
      <w:r w:rsidRPr="002A44B8">
        <w:rPr>
          <w:noProof/>
          <w:sz w:val="22"/>
          <w:szCs w:val="22"/>
        </w:rPr>
        <w:t>Супервизор</w:t>
      </w:r>
    </w:p>
    <w:p w:rsidR="001D1774" w:rsidRPr="002A44B8" w:rsidRDefault="001D1774" w:rsidP="00B64892">
      <w:pPr>
        <w:pStyle w:val="ListParagraph"/>
        <w:numPr>
          <w:ilvl w:val="1"/>
          <w:numId w:val="10"/>
        </w:numPr>
        <w:jc w:val="both"/>
        <w:rPr>
          <w:noProof/>
          <w:sz w:val="22"/>
          <w:szCs w:val="22"/>
        </w:rPr>
      </w:pPr>
      <w:r w:rsidRPr="002A44B8">
        <w:rPr>
          <w:noProof/>
          <w:sz w:val="22"/>
          <w:szCs w:val="22"/>
        </w:rPr>
        <w:t>Водитељи случаја</w:t>
      </w:r>
    </w:p>
    <w:p w:rsidR="001D1774" w:rsidRPr="002A44B8" w:rsidRDefault="001D1774" w:rsidP="001D1774">
      <w:pPr>
        <w:jc w:val="both"/>
        <w:rPr>
          <w:noProof/>
          <w:sz w:val="22"/>
          <w:szCs w:val="22"/>
        </w:rPr>
      </w:pPr>
      <w:r w:rsidRPr="002A44B8">
        <w:rPr>
          <w:noProof/>
          <w:sz w:val="22"/>
          <w:szCs w:val="22"/>
        </w:rPr>
        <w:t>Колегијум службе разматра питања и доноси закључке од значаја за рад службе и унапређење стручних процедура у раду са корисницима.</w:t>
      </w:r>
    </w:p>
    <w:p w:rsidR="001D1774" w:rsidRPr="002A44B8" w:rsidRDefault="001D1774" w:rsidP="001D1774">
      <w:pPr>
        <w:ind w:left="1425"/>
        <w:jc w:val="both"/>
        <w:rPr>
          <w:noProof/>
          <w:sz w:val="22"/>
          <w:szCs w:val="22"/>
        </w:rPr>
      </w:pPr>
    </w:p>
    <w:p w:rsidR="001D1774" w:rsidRPr="002A44B8" w:rsidRDefault="001D1774" w:rsidP="00B64892">
      <w:pPr>
        <w:pStyle w:val="ListParagraph"/>
        <w:numPr>
          <w:ilvl w:val="0"/>
          <w:numId w:val="11"/>
        </w:numPr>
        <w:jc w:val="both"/>
        <w:rPr>
          <w:noProof/>
          <w:sz w:val="22"/>
          <w:szCs w:val="22"/>
        </w:rPr>
      </w:pPr>
      <w:r w:rsidRPr="002A44B8">
        <w:rPr>
          <w:noProof/>
          <w:sz w:val="22"/>
          <w:szCs w:val="22"/>
        </w:rPr>
        <w:t>Стална комисија органа старатељства</w:t>
      </w:r>
    </w:p>
    <w:p w:rsidR="001D1774" w:rsidRPr="004878BA" w:rsidRDefault="001D1774" w:rsidP="001D1774">
      <w:pPr>
        <w:jc w:val="both"/>
        <w:rPr>
          <w:noProof/>
          <w:sz w:val="22"/>
          <w:szCs w:val="22"/>
          <w:lang w:val="sr-Cyrl-RS"/>
        </w:rPr>
      </w:pPr>
      <w:r w:rsidRPr="002A44B8">
        <w:rPr>
          <w:noProof/>
          <w:sz w:val="22"/>
          <w:szCs w:val="22"/>
        </w:rPr>
        <w:t>Стална комисија органа старатељства формира се у складу са законом ради извршења послова пописа и процене вредности имовине ма</w:t>
      </w:r>
      <w:r w:rsidR="004878BA">
        <w:rPr>
          <w:noProof/>
          <w:sz w:val="22"/>
          <w:szCs w:val="22"/>
        </w:rPr>
        <w:t>лолетних и пунолетних штићеника</w:t>
      </w:r>
      <w:r w:rsidR="004878BA">
        <w:rPr>
          <w:noProof/>
          <w:sz w:val="22"/>
          <w:szCs w:val="22"/>
          <w:lang w:val="sr-Cyrl-RS"/>
        </w:rPr>
        <w:t>.</w:t>
      </w:r>
    </w:p>
    <w:p w:rsidR="001D1774" w:rsidRPr="002A44B8" w:rsidRDefault="001D1774" w:rsidP="001D1774">
      <w:pPr>
        <w:jc w:val="both"/>
        <w:rPr>
          <w:noProof/>
          <w:sz w:val="22"/>
          <w:szCs w:val="22"/>
        </w:rPr>
      </w:pPr>
    </w:p>
    <w:p w:rsidR="001D1774" w:rsidRPr="002A44B8" w:rsidRDefault="001D1774" w:rsidP="001D1774">
      <w:pPr>
        <w:jc w:val="both"/>
        <w:rPr>
          <w:b/>
          <w:noProof/>
          <w:sz w:val="22"/>
          <w:szCs w:val="22"/>
        </w:rPr>
      </w:pPr>
      <w:r w:rsidRPr="002A44B8">
        <w:rPr>
          <w:b/>
          <w:noProof/>
          <w:sz w:val="22"/>
          <w:szCs w:val="22"/>
        </w:rPr>
        <w:t xml:space="preserve">Б) Повремена тела су стручни тимови. </w:t>
      </w:r>
    </w:p>
    <w:p w:rsidR="001D1774" w:rsidRPr="002A44B8" w:rsidRDefault="001D1774" w:rsidP="001D1774">
      <w:pPr>
        <w:jc w:val="both"/>
        <w:rPr>
          <w:b/>
          <w:noProof/>
          <w:sz w:val="22"/>
          <w:szCs w:val="22"/>
        </w:rPr>
      </w:pPr>
    </w:p>
    <w:p w:rsidR="001D1774" w:rsidRPr="002A44B8" w:rsidRDefault="001D1774" w:rsidP="001D1774">
      <w:pPr>
        <w:jc w:val="both"/>
        <w:rPr>
          <w:noProof/>
          <w:sz w:val="22"/>
          <w:szCs w:val="22"/>
        </w:rPr>
      </w:pPr>
      <w:r w:rsidRPr="002A44B8">
        <w:rPr>
          <w:noProof/>
          <w:sz w:val="22"/>
          <w:szCs w:val="22"/>
        </w:rPr>
        <w:t>Стручни тим је стручно тело у чијем раду учествују:</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Супервизор</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Водитељ случаја и</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Стручњаци посебних специјалности из или изван организационе јединице центра, односно из других установа и организација.</w:t>
      </w:r>
    </w:p>
    <w:p w:rsidR="001D1774" w:rsidRPr="002A44B8" w:rsidRDefault="001D1774" w:rsidP="001D1774">
      <w:pPr>
        <w:jc w:val="both"/>
        <w:rPr>
          <w:b/>
          <w:bCs/>
          <w:i/>
          <w:iCs/>
          <w:noProof/>
          <w:sz w:val="22"/>
          <w:szCs w:val="22"/>
        </w:rPr>
      </w:pPr>
    </w:p>
    <w:p w:rsidR="001D1774" w:rsidRPr="002A44B8" w:rsidRDefault="001D1774" w:rsidP="001D1774">
      <w:pPr>
        <w:jc w:val="both"/>
        <w:rPr>
          <w:noProof/>
          <w:sz w:val="22"/>
          <w:szCs w:val="22"/>
        </w:rPr>
      </w:pPr>
      <w:r w:rsidRPr="002A44B8">
        <w:rPr>
          <w:noProof/>
          <w:sz w:val="22"/>
          <w:szCs w:val="22"/>
        </w:rPr>
        <w:t>Стручни тим се обавезно формира у следећим случајевима:</w:t>
      </w:r>
    </w:p>
    <w:p w:rsidR="001D1774" w:rsidRPr="002A44B8" w:rsidRDefault="001D1774" w:rsidP="00B64892">
      <w:pPr>
        <w:pStyle w:val="ListParagraph"/>
        <w:numPr>
          <w:ilvl w:val="0"/>
          <w:numId w:val="12"/>
        </w:numPr>
        <w:jc w:val="both"/>
        <w:rPr>
          <w:noProof/>
          <w:sz w:val="22"/>
          <w:szCs w:val="22"/>
        </w:rPr>
      </w:pPr>
      <w:r w:rsidRPr="002A44B8">
        <w:rPr>
          <w:noProof/>
          <w:sz w:val="22"/>
          <w:szCs w:val="22"/>
        </w:rPr>
        <w:t>Када је потребно извршење послова који су законом или подзаконским прописима одређени да се обављају тимски (процена опште подобности будућих усвојитеља, хранитеља и старатеља );</w:t>
      </w:r>
    </w:p>
    <w:p w:rsidR="001D1774" w:rsidRPr="002A44B8" w:rsidRDefault="001D1774" w:rsidP="00B64892">
      <w:pPr>
        <w:pStyle w:val="ListParagraph"/>
        <w:numPr>
          <w:ilvl w:val="0"/>
          <w:numId w:val="12"/>
        </w:numPr>
        <w:jc w:val="both"/>
        <w:rPr>
          <w:noProof/>
          <w:sz w:val="22"/>
          <w:szCs w:val="22"/>
        </w:rPr>
      </w:pPr>
      <w:r w:rsidRPr="002A44B8">
        <w:rPr>
          <w:noProof/>
          <w:sz w:val="22"/>
          <w:szCs w:val="22"/>
        </w:rPr>
        <w:t>Када је потребно донети одлуку о заснивању усвојења;</w:t>
      </w:r>
    </w:p>
    <w:p w:rsidR="001D1774" w:rsidRPr="002A44B8" w:rsidRDefault="001D1774" w:rsidP="00B64892">
      <w:pPr>
        <w:pStyle w:val="ListParagraph"/>
        <w:numPr>
          <w:ilvl w:val="0"/>
          <w:numId w:val="12"/>
        </w:numPr>
        <w:jc w:val="both"/>
        <w:rPr>
          <w:noProof/>
          <w:sz w:val="22"/>
          <w:szCs w:val="22"/>
        </w:rPr>
      </w:pPr>
      <w:r w:rsidRPr="002A44B8">
        <w:rPr>
          <w:noProof/>
          <w:sz w:val="22"/>
          <w:szCs w:val="22"/>
        </w:rPr>
        <w:t>Када се разматра старатељски извештај привременог старатеља и старатеља;</w:t>
      </w:r>
    </w:p>
    <w:p w:rsidR="001D1774" w:rsidRPr="002A44B8" w:rsidRDefault="001D1774" w:rsidP="00B64892">
      <w:pPr>
        <w:pStyle w:val="ListParagraph"/>
        <w:numPr>
          <w:ilvl w:val="0"/>
          <w:numId w:val="12"/>
        </w:numPr>
        <w:jc w:val="both"/>
        <w:rPr>
          <w:noProof/>
          <w:sz w:val="22"/>
          <w:szCs w:val="22"/>
        </w:rPr>
      </w:pPr>
      <w:r w:rsidRPr="002A44B8">
        <w:rPr>
          <w:noProof/>
          <w:sz w:val="22"/>
          <w:szCs w:val="22"/>
        </w:rPr>
        <w:t>Када се одлучује о давању претходне сагласности старатељу за обављање послова који прелазе оквире редовних послова у заступању штићеника или редовног управљања његовом имовином;</w:t>
      </w:r>
    </w:p>
    <w:p w:rsidR="001D1774" w:rsidRPr="002A44B8" w:rsidRDefault="001D1774" w:rsidP="00B64892">
      <w:pPr>
        <w:pStyle w:val="ListParagraph"/>
        <w:numPr>
          <w:ilvl w:val="0"/>
          <w:numId w:val="12"/>
        </w:numPr>
        <w:jc w:val="both"/>
        <w:rPr>
          <w:noProof/>
          <w:sz w:val="22"/>
          <w:szCs w:val="22"/>
        </w:rPr>
      </w:pPr>
      <w:r w:rsidRPr="002A44B8">
        <w:rPr>
          <w:noProof/>
          <w:sz w:val="22"/>
          <w:szCs w:val="22"/>
        </w:rPr>
        <w:t xml:space="preserve">Када је потребно одлучити о давању претходне сагласности за распологање имовином штићеника , односно располагање имовином детета под родитељским старањем. </w:t>
      </w:r>
    </w:p>
    <w:p w:rsidR="001D1774" w:rsidRPr="002A44B8" w:rsidRDefault="001D1774" w:rsidP="001D1774">
      <w:pPr>
        <w:jc w:val="both"/>
        <w:rPr>
          <w:noProof/>
          <w:sz w:val="22"/>
          <w:szCs w:val="22"/>
        </w:rPr>
      </w:pPr>
    </w:p>
    <w:p w:rsidR="001D1774" w:rsidRPr="002A44B8" w:rsidRDefault="001D1774" w:rsidP="001D1774">
      <w:pPr>
        <w:ind w:firstLine="709"/>
        <w:jc w:val="both"/>
        <w:rPr>
          <w:noProof/>
          <w:sz w:val="22"/>
          <w:szCs w:val="22"/>
          <w:lang w:val="sr-Cyrl-RS"/>
        </w:rPr>
      </w:pPr>
      <w:r w:rsidRPr="002A44B8">
        <w:rPr>
          <w:noProof/>
          <w:sz w:val="22"/>
          <w:szCs w:val="22"/>
        </w:rPr>
        <w:t>У складу са Посебним протоколом о поступању центара за социјални рад –органа старатељства у случајевима насиља у породици и женама у партнерским односима (2013.г.)</w:t>
      </w:r>
      <w:r w:rsidR="00633F73">
        <w:rPr>
          <w:noProof/>
          <w:sz w:val="22"/>
          <w:szCs w:val="22"/>
          <w:lang w:val="sr-Cyrl-RS"/>
        </w:rPr>
        <w:t xml:space="preserve"> </w:t>
      </w:r>
      <w:r w:rsidRPr="002A44B8">
        <w:rPr>
          <w:noProof/>
          <w:sz w:val="22"/>
          <w:szCs w:val="22"/>
        </w:rPr>
        <w:t>утврђена је обавеза формирања посебног интерног тима стручњака за бављењем насиља у породици и партнерским односима, што је у ЦСР Чока спроведено и сви стручни радници су чланови тима.</w:t>
      </w:r>
    </w:p>
    <w:p w:rsidR="00AE155E" w:rsidRPr="002A44B8" w:rsidRDefault="00AE155E" w:rsidP="001D1774">
      <w:pPr>
        <w:ind w:firstLine="709"/>
        <w:jc w:val="both"/>
        <w:rPr>
          <w:noProof/>
          <w:sz w:val="22"/>
          <w:szCs w:val="22"/>
          <w:lang w:val="sr-Cyrl-RS"/>
        </w:rPr>
      </w:pPr>
    </w:p>
    <w:p w:rsidR="001D1774" w:rsidRPr="007A7F5D" w:rsidRDefault="001D1774" w:rsidP="00E47A12">
      <w:pPr>
        <w:pStyle w:val="Heading4"/>
        <w:rPr>
          <w:rFonts w:ascii="Times New Roman" w:hAnsi="Times New Roman" w:cs="Times New Roman"/>
          <w:lang w:val="sr-Cyrl-RS"/>
        </w:rPr>
      </w:pPr>
      <w:bookmarkStart w:id="14" w:name="_Toc160014456"/>
      <w:bookmarkStart w:id="15" w:name="_Toc443651096"/>
      <w:r w:rsidRPr="007A7F5D">
        <w:rPr>
          <w:rFonts w:ascii="Times New Roman" w:hAnsi="Times New Roman" w:cs="Times New Roman"/>
          <w:lang w:val="sr-Latn-RS"/>
        </w:rPr>
        <w:t>2.2</w:t>
      </w:r>
      <w:r w:rsidR="00AE155E" w:rsidRPr="007A7F5D">
        <w:rPr>
          <w:rFonts w:ascii="Times New Roman" w:hAnsi="Times New Roman" w:cs="Times New Roman"/>
          <w:lang w:val="sr-Cyrl-RS"/>
        </w:rPr>
        <w:t xml:space="preserve">   </w:t>
      </w:r>
      <w:proofErr w:type="spellStart"/>
      <w:r w:rsidRPr="007A7F5D">
        <w:rPr>
          <w:rFonts w:ascii="Times New Roman" w:hAnsi="Times New Roman" w:cs="Times New Roman"/>
        </w:rPr>
        <w:t>Услови</w:t>
      </w:r>
      <w:proofErr w:type="spellEnd"/>
      <w:r w:rsidRPr="007A7F5D">
        <w:rPr>
          <w:rFonts w:ascii="Times New Roman" w:hAnsi="Times New Roman" w:cs="Times New Roman"/>
        </w:rPr>
        <w:t xml:space="preserve"> </w:t>
      </w:r>
      <w:proofErr w:type="spellStart"/>
      <w:r w:rsidRPr="007A7F5D">
        <w:rPr>
          <w:rFonts w:ascii="Times New Roman" w:hAnsi="Times New Roman" w:cs="Times New Roman"/>
        </w:rPr>
        <w:t>рада</w:t>
      </w:r>
      <w:bookmarkEnd w:id="14"/>
      <w:proofErr w:type="spellEnd"/>
      <w:r w:rsidRPr="007A7F5D">
        <w:rPr>
          <w:rFonts w:ascii="Times New Roman" w:hAnsi="Times New Roman" w:cs="Times New Roman"/>
        </w:rPr>
        <w:t xml:space="preserve"> </w:t>
      </w:r>
      <w:bookmarkEnd w:id="15"/>
    </w:p>
    <w:p w:rsidR="001D1774" w:rsidRPr="002A44B8" w:rsidRDefault="001D1774" w:rsidP="001D1774">
      <w:pPr>
        <w:pStyle w:val="Heading1"/>
        <w:numPr>
          <w:ilvl w:val="0"/>
          <w:numId w:val="0"/>
        </w:numPr>
        <w:tabs>
          <w:tab w:val="left" w:pos="540"/>
        </w:tabs>
        <w:jc w:val="both"/>
      </w:pPr>
      <w:r w:rsidRPr="002A44B8">
        <w:rPr>
          <w:noProof/>
          <w:sz w:val="22"/>
          <w:szCs w:val="22"/>
        </w:rPr>
        <w:tab/>
      </w:r>
    </w:p>
    <w:p w:rsidR="00A02246" w:rsidRDefault="00A02246" w:rsidP="001D1774">
      <w:pPr>
        <w:keepNext/>
        <w:tabs>
          <w:tab w:val="left" w:pos="1441"/>
        </w:tabs>
        <w:ind w:firstLine="709"/>
        <w:jc w:val="both"/>
        <w:rPr>
          <w:noProof/>
          <w:sz w:val="22"/>
          <w:szCs w:val="22"/>
          <w:lang w:val="sr-Cyrl-RS"/>
        </w:rPr>
      </w:pPr>
      <w:r>
        <w:rPr>
          <w:noProof/>
          <w:sz w:val="22"/>
          <w:szCs w:val="22"/>
        </w:rPr>
        <w:t xml:space="preserve">Центар за социјални рад за </w:t>
      </w:r>
      <w:r w:rsidR="001D1774" w:rsidRPr="002A44B8">
        <w:rPr>
          <w:noProof/>
          <w:sz w:val="22"/>
          <w:szCs w:val="22"/>
        </w:rPr>
        <w:t>општину</w:t>
      </w:r>
      <w:r>
        <w:rPr>
          <w:noProof/>
          <w:sz w:val="22"/>
          <w:szCs w:val="22"/>
        </w:rPr>
        <w:t xml:space="preserve"> Чока се налази у просторијама </w:t>
      </w:r>
      <w:r>
        <w:rPr>
          <w:noProof/>
          <w:sz w:val="22"/>
          <w:szCs w:val="22"/>
          <w:lang w:val="sr-Cyrl-RS"/>
        </w:rPr>
        <w:t>л</w:t>
      </w:r>
      <w:r w:rsidR="001D1774" w:rsidRPr="002A44B8">
        <w:rPr>
          <w:noProof/>
          <w:sz w:val="22"/>
          <w:szCs w:val="22"/>
        </w:rPr>
        <w:t xml:space="preserve">окалне </w:t>
      </w:r>
      <w:r>
        <w:rPr>
          <w:noProof/>
          <w:sz w:val="22"/>
          <w:szCs w:val="22"/>
          <w:lang w:val="sr-Cyrl-RS"/>
        </w:rPr>
        <w:t>само</w:t>
      </w:r>
      <w:r>
        <w:rPr>
          <w:noProof/>
          <w:sz w:val="22"/>
          <w:szCs w:val="22"/>
        </w:rPr>
        <w:t>управе</w:t>
      </w:r>
      <w:r>
        <w:rPr>
          <w:noProof/>
          <w:sz w:val="22"/>
          <w:szCs w:val="22"/>
          <w:lang w:val="sr-Cyrl-RS"/>
        </w:rPr>
        <w:t xml:space="preserve">, односно </w:t>
      </w:r>
      <w:r w:rsidR="001D1774" w:rsidRPr="002A44B8">
        <w:rPr>
          <w:noProof/>
          <w:sz w:val="22"/>
          <w:szCs w:val="22"/>
        </w:rPr>
        <w:t>општине Чока. На  располагању има пет канцеларија,</w:t>
      </w:r>
      <w:r>
        <w:rPr>
          <w:noProof/>
          <w:sz w:val="22"/>
          <w:szCs w:val="22"/>
          <w:lang w:val="sr-Cyrl-RS"/>
        </w:rPr>
        <w:t>од</w:t>
      </w:r>
      <w:r>
        <w:rPr>
          <w:noProof/>
          <w:sz w:val="22"/>
          <w:szCs w:val="22"/>
        </w:rPr>
        <w:t xml:space="preserve"> кој</w:t>
      </w:r>
      <w:r>
        <w:rPr>
          <w:noProof/>
          <w:sz w:val="22"/>
          <w:szCs w:val="22"/>
          <w:lang w:val="sr-Cyrl-RS"/>
        </w:rPr>
        <w:t>их</w:t>
      </w:r>
      <w:r w:rsidR="001D1774" w:rsidRPr="002A44B8">
        <w:rPr>
          <w:noProof/>
          <w:sz w:val="22"/>
          <w:szCs w:val="22"/>
        </w:rPr>
        <w:t xml:space="preserve"> се </w:t>
      </w:r>
      <w:r>
        <w:rPr>
          <w:noProof/>
          <w:sz w:val="22"/>
          <w:szCs w:val="22"/>
          <w:lang w:val="sr-Cyrl-RS"/>
        </w:rPr>
        <w:t xml:space="preserve">4 </w:t>
      </w:r>
      <w:r w:rsidR="001D1774" w:rsidRPr="002A44B8">
        <w:rPr>
          <w:noProof/>
          <w:sz w:val="22"/>
          <w:szCs w:val="22"/>
        </w:rPr>
        <w:t>налазе у</w:t>
      </w:r>
      <w:r>
        <w:rPr>
          <w:noProof/>
          <w:sz w:val="22"/>
          <w:szCs w:val="22"/>
        </w:rPr>
        <w:t xml:space="preserve"> приземљу</w:t>
      </w:r>
      <w:r>
        <w:rPr>
          <w:noProof/>
          <w:sz w:val="22"/>
          <w:szCs w:val="22"/>
          <w:lang w:val="sr-Cyrl-RS"/>
        </w:rPr>
        <w:t xml:space="preserve"> и користи их седам запослених</w:t>
      </w:r>
      <w:r>
        <w:rPr>
          <w:noProof/>
          <w:sz w:val="22"/>
          <w:szCs w:val="22"/>
        </w:rPr>
        <w:t>, са засебним улазом</w:t>
      </w:r>
      <w:r>
        <w:rPr>
          <w:noProof/>
          <w:sz w:val="22"/>
          <w:szCs w:val="22"/>
          <w:lang w:val="sr-Cyrl-RS"/>
        </w:rPr>
        <w:t xml:space="preserve"> и прилазом особама са инвалидитетом, док се на спрату налази </w:t>
      </w:r>
      <w:r>
        <w:rPr>
          <w:noProof/>
          <w:sz w:val="22"/>
          <w:szCs w:val="22"/>
        </w:rPr>
        <w:t>канцеларија директора</w:t>
      </w:r>
      <w:r>
        <w:rPr>
          <w:noProof/>
          <w:sz w:val="22"/>
          <w:szCs w:val="22"/>
          <w:lang w:val="sr-Cyrl-RS"/>
        </w:rPr>
        <w:t xml:space="preserve">. </w:t>
      </w:r>
    </w:p>
    <w:p w:rsidR="00B73A33" w:rsidRDefault="001D1774" w:rsidP="00B73A33">
      <w:pPr>
        <w:keepNext/>
        <w:tabs>
          <w:tab w:val="left" w:pos="1441"/>
        </w:tabs>
        <w:ind w:firstLine="709"/>
        <w:jc w:val="both"/>
        <w:rPr>
          <w:noProof/>
          <w:sz w:val="22"/>
          <w:szCs w:val="22"/>
          <w:lang w:val="sr-Cyrl-RS"/>
        </w:rPr>
      </w:pPr>
      <w:r w:rsidRPr="002A44B8">
        <w:rPr>
          <w:noProof/>
          <w:sz w:val="22"/>
          <w:szCs w:val="22"/>
        </w:rPr>
        <w:t>Канцеларије су опремљене са свом потребном канцеларијском опремом и компјутерима са штампачем. Целок</w:t>
      </w:r>
      <w:r w:rsidR="004F7845">
        <w:rPr>
          <w:noProof/>
          <w:sz w:val="22"/>
          <w:szCs w:val="22"/>
        </w:rPr>
        <w:t xml:space="preserve">упна оцена опремљености је </w:t>
      </w:r>
      <w:r w:rsidRPr="002A44B8">
        <w:rPr>
          <w:noProof/>
          <w:sz w:val="22"/>
          <w:szCs w:val="22"/>
        </w:rPr>
        <w:t xml:space="preserve"> добра</w:t>
      </w:r>
    </w:p>
    <w:p w:rsidR="001D1774" w:rsidRPr="002A44B8" w:rsidRDefault="001D1774" w:rsidP="00B73A33">
      <w:pPr>
        <w:keepNext/>
        <w:tabs>
          <w:tab w:val="left" w:pos="1441"/>
        </w:tabs>
        <w:ind w:firstLine="709"/>
        <w:jc w:val="both"/>
        <w:rPr>
          <w:noProof/>
          <w:sz w:val="22"/>
          <w:szCs w:val="22"/>
        </w:rPr>
      </w:pPr>
      <w:r w:rsidRPr="002A44B8">
        <w:rPr>
          <w:noProof/>
          <w:sz w:val="22"/>
          <w:szCs w:val="22"/>
        </w:rPr>
        <w:t>У ходнику ЦСР је обезбеђено грејно тело како би се обезбедила оптимална температура за кориснике који чекају пријем и остваривање својих права.</w:t>
      </w:r>
    </w:p>
    <w:p w:rsidR="001D1774" w:rsidRPr="002A44B8" w:rsidRDefault="001D1774" w:rsidP="00B64892">
      <w:pPr>
        <w:pStyle w:val="ListParagraph"/>
        <w:keepNext/>
        <w:numPr>
          <w:ilvl w:val="0"/>
          <w:numId w:val="13"/>
        </w:numPr>
        <w:tabs>
          <w:tab w:val="left" w:pos="1441"/>
        </w:tabs>
        <w:jc w:val="both"/>
        <w:rPr>
          <w:noProof/>
          <w:sz w:val="22"/>
          <w:szCs w:val="22"/>
        </w:rPr>
      </w:pPr>
      <w:r w:rsidRPr="002A44B8">
        <w:rPr>
          <w:noProof/>
          <w:sz w:val="22"/>
          <w:szCs w:val="22"/>
        </w:rPr>
        <w:t>Такође, све канцеларије су унифо</w:t>
      </w:r>
      <w:r w:rsidR="004F7845">
        <w:rPr>
          <w:noProof/>
          <w:sz w:val="22"/>
          <w:szCs w:val="22"/>
        </w:rPr>
        <w:t>рмно опремљене истим намештајем</w:t>
      </w:r>
      <w:r w:rsidR="004F7845">
        <w:rPr>
          <w:noProof/>
          <w:sz w:val="22"/>
          <w:szCs w:val="22"/>
          <w:lang w:val="sr-Cyrl-RS"/>
        </w:rPr>
        <w:t>, који временом дотрајава и који би се требао обновити и увећати у наредном периоду</w:t>
      </w:r>
    </w:p>
    <w:p w:rsidR="00A02246" w:rsidRPr="00A02246" w:rsidRDefault="00F66E25" w:rsidP="00B64892">
      <w:pPr>
        <w:pStyle w:val="ListParagraph"/>
        <w:keepNext/>
        <w:numPr>
          <w:ilvl w:val="0"/>
          <w:numId w:val="13"/>
        </w:numPr>
        <w:tabs>
          <w:tab w:val="left" w:pos="1441"/>
        </w:tabs>
        <w:jc w:val="both"/>
        <w:rPr>
          <w:noProof/>
          <w:sz w:val="22"/>
          <w:szCs w:val="22"/>
        </w:rPr>
      </w:pPr>
      <w:r w:rsidRPr="00A02246">
        <w:rPr>
          <w:noProof/>
          <w:sz w:val="22"/>
          <w:szCs w:val="22"/>
          <w:lang w:val="sr-Cyrl-RS"/>
        </w:rPr>
        <w:t xml:space="preserve">Због </w:t>
      </w:r>
      <w:r w:rsidR="00A02246" w:rsidRPr="00A02246">
        <w:rPr>
          <w:noProof/>
          <w:sz w:val="22"/>
          <w:szCs w:val="22"/>
          <w:lang w:val="sr-Cyrl-RS"/>
        </w:rPr>
        <w:t>увођења нових програма СОЗИС и Регистра социјална карта</w:t>
      </w:r>
      <w:r w:rsidRPr="00A02246">
        <w:rPr>
          <w:noProof/>
          <w:sz w:val="22"/>
          <w:szCs w:val="22"/>
          <w:lang w:val="sr-Cyrl-RS"/>
        </w:rPr>
        <w:t>, неопходно је б</w:t>
      </w:r>
      <w:r w:rsidR="00A02246" w:rsidRPr="00A02246">
        <w:rPr>
          <w:noProof/>
          <w:sz w:val="22"/>
          <w:szCs w:val="22"/>
          <w:lang w:val="sr-Cyrl-RS"/>
        </w:rPr>
        <w:t>ило иновирати рачунарску опрему</w:t>
      </w:r>
      <w:r w:rsidRPr="00A02246">
        <w:rPr>
          <w:noProof/>
          <w:sz w:val="22"/>
          <w:szCs w:val="22"/>
          <w:lang w:val="sr-Cyrl-RS"/>
        </w:rPr>
        <w:t xml:space="preserve">, са додатним штампачима и скенерима, како би се уопште </w:t>
      </w:r>
      <w:r w:rsidR="00A02246">
        <w:rPr>
          <w:noProof/>
          <w:sz w:val="22"/>
          <w:szCs w:val="22"/>
          <w:lang w:val="sr-Cyrl-RS"/>
        </w:rPr>
        <w:t>могло приступити примени истих.</w:t>
      </w:r>
    </w:p>
    <w:p w:rsidR="001D1774" w:rsidRPr="00A02246" w:rsidRDefault="001D1774" w:rsidP="00B64892">
      <w:pPr>
        <w:pStyle w:val="ListParagraph"/>
        <w:keepNext/>
        <w:numPr>
          <w:ilvl w:val="0"/>
          <w:numId w:val="13"/>
        </w:numPr>
        <w:tabs>
          <w:tab w:val="left" w:pos="1441"/>
        </w:tabs>
        <w:jc w:val="both"/>
        <w:rPr>
          <w:noProof/>
          <w:sz w:val="22"/>
          <w:szCs w:val="22"/>
        </w:rPr>
      </w:pPr>
      <w:r w:rsidRPr="00A02246">
        <w:rPr>
          <w:noProof/>
          <w:sz w:val="22"/>
          <w:szCs w:val="22"/>
        </w:rPr>
        <w:t xml:space="preserve">У функцији је интерна мрежа и сви рачунари су умрежени, што омогућава бржу и ефикаснију размену информација између запослених у току рада.  </w:t>
      </w:r>
    </w:p>
    <w:p w:rsidR="001D1774" w:rsidRPr="002A44B8" w:rsidRDefault="001D1774" w:rsidP="00B64892">
      <w:pPr>
        <w:pStyle w:val="ListParagraph"/>
        <w:keepNext/>
        <w:numPr>
          <w:ilvl w:val="0"/>
          <w:numId w:val="13"/>
        </w:numPr>
        <w:tabs>
          <w:tab w:val="left" w:pos="1441"/>
        </w:tabs>
        <w:jc w:val="both"/>
        <w:rPr>
          <w:noProof/>
          <w:sz w:val="22"/>
          <w:szCs w:val="22"/>
        </w:rPr>
      </w:pPr>
      <w:r w:rsidRPr="002A44B8">
        <w:rPr>
          <w:noProof/>
          <w:sz w:val="22"/>
          <w:szCs w:val="22"/>
        </w:rPr>
        <w:t>Рачунари у свим  канцеларијама имају приступ интернету.</w:t>
      </w:r>
    </w:p>
    <w:p w:rsidR="001D1774" w:rsidRPr="002A44B8" w:rsidRDefault="001D1774" w:rsidP="00B64892">
      <w:pPr>
        <w:pStyle w:val="ListParagraph"/>
        <w:keepNext/>
        <w:numPr>
          <w:ilvl w:val="0"/>
          <w:numId w:val="13"/>
        </w:numPr>
        <w:tabs>
          <w:tab w:val="left" w:pos="1441"/>
        </w:tabs>
        <w:jc w:val="both"/>
        <w:rPr>
          <w:noProof/>
          <w:sz w:val="22"/>
          <w:szCs w:val="22"/>
        </w:rPr>
      </w:pPr>
      <w:r w:rsidRPr="002A44B8">
        <w:rPr>
          <w:noProof/>
          <w:sz w:val="22"/>
          <w:szCs w:val="22"/>
        </w:rPr>
        <w:t>Уведен је електронски начин плаћања.</w:t>
      </w:r>
    </w:p>
    <w:p w:rsidR="001D1774" w:rsidRPr="00A02246" w:rsidRDefault="001D1774" w:rsidP="00B64892">
      <w:pPr>
        <w:pStyle w:val="ListParagraph"/>
        <w:keepNext/>
        <w:numPr>
          <w:ilvl w:val="0"/>
          <w:numId w:val="13"/>
        </w:numPr>
        <w:tabs>
          <w:tab w:val="left" w:pos="1441"/>
        </w:tabs>
        <w:jc w:val="both"/>
        <w:rPr>
          <w:noProof/>
          <w:sz w:val="22"/>
          <w:szCs w:val="22"/>
        </w:rPr>
      </w:pPr>
      <w:r w:rsidRPr="002A44B8">
        <w:rPr>
          <w:noProof/>
          <w:sz w:val="22"/>
          <w:szCs w:val="22"/>
        </w:rPr>
        <w:t>Центар поседује телефонску централу и системски телефон. Сви радници имају службене мобилне телефоне са</w:t>
      </w:r>
      <w:r w:rsidR="00633F73">
        <w:rPr>
          <w:noProof/>
          <w:sz w:val="22"/>
          <w:szCs w:val="22"/>
          <w:lang w:val="sr-Cyrl-RS"/>
        </w:rPr>
        <w:t xml:space="preserve"> </w:t>
      </w:r>
      <w:r w:rsidRPr="002A44B8">
        <w:rPr>
          <w:noProof/>
          <w:sz w:val="22"/>
          <w:szCs w:val="22"/>
        </w:rPr>
        <w:t xml:space="preserve">картицама, у циљу ефикасне међусобне комуникације приликом теренског рада као и ради реализације дежурстава стручних радника. </w:t>
      </w:r>
    </w:p>
    <w:p w:rsidR="001D1774" w:rsidRPr="002A44B8" w:rsidRDefault="001D1774" w:rsidP="001D1774">
      <w:pPr>
        <w:ind w:left="502"/>
        <w:jc w:val="both"/>
        <w:rPr>
          <w:noProof/>
          <w:sz w:val="22"/>
          <w:szCs w:val="22"/>
        </w:rPr>
      </w:pPr>
    </w:p>
    <w:p w:rsidR="001D1774" w:rsidRPr="002A44B8" w:rsidRDefault="001D1774" w:rsidP="001D1774">
      <w:pPr>
        <w:jc w:val="both"/>
        <w:rPr>
          <w:b/>
          <w:noProof/>
          <w:color w:val="404040" w:themeColor="text1" w:themeTint="BF"/>
          <w:sz w:val="22"/>
          <w:szCs w:val="22"/>
        </w:rPr>
      </w:pPr>
      <w:r w:rsidRPr="002A44B8">
        <w:rPr>
          <w:b/>
          <w:noProof/>
          <w:color w:val="404040" w:themeColor="text1" w:themeTint="BF"/>
          <w:sz w:val="22"/>
          <w:szCs w:val="22"/>
        </w:rPr>
        <w:t>Возни парк</w:t>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r w:rsidRPr="002A44B8">
        <w:rPr>
          <w:noProof/>
          <w:sz w:val="22"/>
          <w:szCs w:val="22"/>
        </w:rPr>
        <w:t>Цент</w:t>
      </w:r>
      <w:r w:rsidR="00B73A33">
        <w:rPr>
          <w:noProof/>
          <w:sz w:val="22"/>
          <w:szCs w:val="22"/>
        </w:rPr>
        <w:t xml:space="preserve">ар за социјални рад поседује </w:t>
      </w:r>
      <w:r w:rsidR="00B73A33">
        <w:rPr>
          <w:noProof/>
          <w:sz w:val="22"/>
          <w:szCs w:val="22"/>
          <w:lang w:val="sr-Cyrl-RS"/>
        </w:rPr>
        <w:t>једно</w:t>
      </w:r>
      <w:r w:rsidR="00B73A33">
        <w:rPr>
          <w:noProof/>
          <w:sz w:val="22"/>
          <w:szCs w:val="22"/>
        </w:rPr>
        <w:t xml:space="preserve"> службен</w:t>
      </w:r>
      <w:r w:rsidR="00B73A33">
        <w:rPr>
          <w:noProof/>
          <w:sz w:val="22"/>
          <w:szCs w:val="22"/>
          <w:lang w:val="sr-Cyrl-RS"/>
        </w:rPr>
        <w:t>о</w:t>
      </w:r>
      <w:r w:rsidR="00B73A33">
        <w:rPr>
          <w:noProof/>
          <w:sz w:val="22"/>
          <w:szCs w:val="22"/>
        </w:rPr>
        <w:t xml:space="preserve"> возил</w:t>
      </w:r>
      <w:r w:rsidR="00B73A33">
        <w:rPr>
          <w:noProof/>
          <w:sz w:val="22"/>
          <w:szCs w:val="22"/>
          <w:lang w:val="sr-Cyrl-RS"/>
        </w:rPr>
        <w:t>о</w:t>
      </w:r>
      <w:r w:rsidRPr="002A44B8">
        <w:rPr>
          <w:noProof/>
          <w:sz w:val="22"/>
          <w:szCs w:val="22"/>
        </w:rPr>
        <w:t xml:space="preserve"> и то:</w:t>
      </w:r>
    </w:p>
    <w:p w:rsidR="001D1774" w:rsidRPr="002A44B8" w:rsidRDefault="00B73A33" w:rsidP="00B64892">
      <w:pPr>
        <w:pStyle w:val="ListParagraph"/>
        <w:numPr>
          <w:ilvl w:val="0"/>
          <w:numId w:val="14"/>
        </w:numPr>
        <w:jc w:val="both"/>
        <w:rPr>
          <w:noProof/>
          <w:sz w:val="22"/>
          <w:szCs w:val="22"/>
        </w:rPr>
      </w:pPr>
      <w:r>
        <w:rPr>
          <w:b/>
          <w:noProof/>
          <w:color w:val="595959" w:themeColor="text1" w:themeTint="A6"/>
          <w:sz w:val="22"/>
          <w:szCs w:val="22"/>
        </w:rPr>
        <w:t>Застав</w:t>
      </w:r>
      <w:r>
        <w:rPr>
          <w:b/>
          <w:noProof/>
          <w:color w:val="595959" w:themeColor="text1" w:themeTint="A6"/>
          <w:sz w:val="22"/>
          <w:szCs w:val="22"/>
          <w:lang w:val="sr-Cyrl-RS"/>
        </w:rPr>
        <w:t>у</w:t>
      </w:r>
      <w:r w:rsidR="001D1774" w:rsidRPr="002A44B8">
        <w:rPr>
          <w:b/>
          <w:noProof/>
          <w:color w:val="595959" w:themeColor="text1" w:themeTint="A6"/>
          <w:sz w:val="22"/>
          <w:szCs w:val="22"/>
        </w:rPr>
        <w:t xml:space="preserve"> 10</w:t>
      </w:r>
      <w:r w:rsidR="001D1774" w:rsidRPr="002A44B8">
        <w:rPr>
          <w:noProof/>
          <w:color w:val="7F7F7F" w:themeColor="text1" w:themeTint="80"/>
          <w:sz w:val="22"/>
          <w:szCs w:val="22"/>
        </w:rPr>
        <w:t xml:space="preserve">, </w:t>
      </w:r>
      <w:r w:rsidR="001D1774" w:rsidRPr="002A44B8">
        <w:rPr>
          <w:noProof/>
          <w:sz w:val="22"/>
          <w:szCs w:val="22"/>
        </w:rPr>
        <w:t xml:space="preserve">из 2007. </w:t>
      </w:r>
      <w:r w:rsidR="00D65A0B">
        <w:rPr>
          <w:noProof/>
          <w:sz w:val="22"/>
          <w:szCs w:val="22"/>
          <w:lang w:val="sr-Cyrl-RS"/>
        </w:rPr>
        <w:t>г</w:t>
      </w:r>
      <w:r w:rsidR="00D65A0B">
        <w:rPr>
          <w:noProof/>
          <w:sz w:val="22"/>
          <w:szCs w:val="22"/>
        </w:rPr>
        <w:t>один</w:t>
      </w:r>
      <w:r w:rsidR="00D65A0B">
        <w:rPr>
          <w:noProof/>
          <w:sz w:val="22"/>
          <w:szCs w:val="22"/>
          <w:lang w:val="sr-Cyrl-RS"/>
        </w:rPr>
        <w:t>е</w:t>
      </w:r>
      <w:r>
        <w:rPr>
          <w:noProof/>
          <w:sz w:val="22"/>
          <w:szCs w:val="22"/>
          <w:lang w:val="sr-Cyrl-RS"/>
        </w:rPr>
        <w:t xml:space="preserve"> коју је</w:t>
      </w:r>
      <w:r w:rsidR="001D1774" w:rsidRPr="002A44B8">
        <w:rPr>
          <w:noProof/>
          <w:sz w:val="22"/>
          <w:szCs w:val="22"/>
        </w:rPr>
        <w:t xml:space="preserve"> на основу Решења бр.401-00-1300/25/2007-05 Министарство рада, запошљавања</w:t>
      </w:r>
      <w:r>
        <w:rPr>
          <w:noProof/>
          <w:sz w:val="22"/>
          <w:szCs w:val="22"/>
        </w:rPr>
        <w:t xml:space="preserve"> и социјалне политике пренело </w:t>
      </w:r>
      <w:r w:rsidR="001D1774" w:rsidRPr="002A44B8">
        <w:rPr>
          <w:noProof/>
          <w:sz w:val="22"/>
          <w:szCs w:val="22"/>
        </w:rPr>
        <w:t xml:space="preserve"> на располагање Центру за социјални рад Чока, у циљу унапређења организације рада</w:t>
      </w:r>
      <w:r>
        <w:rPr>
          <w:noProof/>
          <w:sz w:val="22"/>
          <w:szCs w:val="22"/>
        </w:rPr>
        <w:t xml:space="preserve"> и побољшања опремљеност</w:t>
      </w:r>
      <w:r>
        <w:rPr>
          <w:noProof/>
          <w:sz w:val="22"/>
          <w:szCs w:val="22"/>
          <w:lang w:val="sr-Cyrl-RS"/>
        </w:rPr>
        <w:t>и</w:t>
      </w:r>
      <w:r>
        <w:rPr>
          <w:noProof/>
          <w:sz w:val="22"/>
          <w:szCs w:val="22"/>
        </w:rPr>
        <w:t xml:space="preserve"> Центра</w:t>
      </w:r>
      <w:r w:rsidR="001D1774" w:rsidRPr="002A44B8">
        <w:rPr>
          <w:noProof/>
          <w:sz w:val="22"/>
          <w:szCs w:val="22"/>
        </w:rPr>
        <w:t>.</w:t>
      </w:r>
    </w:p>
    <w:p w:rsidR="00B73A33" w:rsidRDefault="00B73A33" w:rsidP="00B8769F">
      <w:pPr>
        <w:pStyle w:val="ListParagraph"/>
        <w:jc w:val="both"/>
        <w:rPr>
          <w:noProof/>
          <w:sz w:val="22"/>
          <w:szCs w:val="22"/>
          <w:lang w:val="sr-Cyrl-RS"/>
        </w:rPr>
      </w:pPr>
    </w:p>
    <w:p w:rsidR="00B73A33" w:rsidRDefault="00633F73" w:rsidP="00B8769F">
      <w:pPr>
        <w:pStyle w:val="ListParagraph"/>
        <w:jc w:val="both"/>
        <w:rPr>
          <w:noProof/>
          <w:sz w:val="22"/>
          <w:szCs w:val="22"/>
          <w:lang w:val="sr-Cyrl-RS"/>
        </w:rPr>
      </w:pPr>
      <w:r>
        <w:rPr>
          <w:noProof/>
          <w:sz w:val="22"/>
          <w:szCs w:val="22"/>
          <w:lang w:val="sr-Cyrl-RS"/>
        </w:rPr>
        <w:t>Током 2024</w:t>
      </w:r>
      <w:r w:rsidR="00B73A33">
        <w:rPr>
          <w:noProof/>
          <w:sz w:val="22"/>
          <w:szCs w:val="22"/>
          <w:lang w:val="sr-Cyrl-RS"/>
        </w:rPr>
        <w:t>. године Центру за социјални рад за општину Чока је по основу уговора о к</w:t>
      </w:r>
      <w:r w:rsidR="00D65A0B">
        <w:rPr>
          <w:noProof/>
          <w:sz w:val="22"/>
          <w:szCs w:val="22"/>
          <w:lang w:val="sr-Cyrl-RS"/>
        </w:rPr>
        <w:t>оришћењу са општином Чока омогућ</w:t>
      </w:r>
      <w:r w:rsidR="00B73A33">
        <w:rPr>
          <w:noProof/>
          <w:sz w:val="22"/>
          <w:szCs w:val="22"/>
          <w:lang w:val="sr-Cyrl-RS"/>
        </w:rPr>
        <w:t>ено коришћење возила марке сузуки.</w:t>
      </w:r>
    </w:p>
    <w:p w:rsidR="00B73A33" w:rsidRDefault="00B73A33" w:rsidP="00B8769F">
      <w:pPr>
        <w:pStyle w:val="ListParagraph"/>
        <w:jc w:val="both"/>
        <w:rPr>
          <w:noProof/>
          <w:sz w:val="22"/>
          <w:szCs w:val="22"/>
          <w:lang w:val="sr-Cyrl-RS"/>
        </w:rPr>
      </w:pPr>
    </w:p>
    <w:p w:rsidR="00F81825" w:rsidRPr="00F81825" w:rsidRDefault="00B73A33" w:rsidP="00B8769F">
      <w:pPr>
        <w:pStyle w:val="ListParagraph"/>
        <w:jc w:val="both"/>
        <w:rPr>
          <w:noProof/>
          <w:sz w:val="22"/>
          <w:szCs w:val="22"/>
        </w:rPr>
      </w:pPr>
      <w:r>
        <w:rPr>
          <w:noProof/>
          <w:sz w:val="22"/>
          <w:szCs w:val="22"/>
          <w:lang w:val="sr-Cyrl-RS"/>
        </w:rPr>
        <w:t xml:space="preserve">Возила </w:t>
      </w:r>
      <w:r w:rsidR="00F81825">
        <w:rPr>
          <w:noProof/>
          <w:sz w:val="22"/>
          <w:szCs w:val="22"/>
          <w:lang w:val="sr-Cyrl-RS"/>
        </w:rPr>
        <w:t xml:space="preserve">застава 101, које </w:t>
      </w:r>
      <w:r>
        <w:rPr>
          <w:noProof/>
          <w:sz w:val="22"/>
          <w:szCs w:val="22"/>
          <w:lang w:val="sr-Cyrl-RS"/>
        </w:rPr>
        <w:t xml:space="preserve">је набављено средствима Буџета </w:t>
      </w:r>
      <w:r w:rsidR="00F81825">
        <w:rPr>
          <w:noProof/>
          <w:sz w:val="22"/>
          <w:szCs w:val="22"/>
          <w:lang w:val="sr-Cyrl-RS"/>
        </w:rPr>
        <w:t>СО</w:t>
      </w:r>
      <w:r>
        <w:rPr>
          <w:noProof/>
          <w:sz w:val="22"/>
          <w:szCs w:val="22"/>
          <w:lang w:val="sr-Cyrl-RS"/>
        </w:rPr>
        <w:t xml:space="preserve"> Чока 2004.године </w:t>
      </w:r>
      <w:r w:rsidR="00F66E25">
        <w:rPr>
          <w:noProof/>
          <w:sz w:val="22"/>
          <w:szCs w:val="22"/>
          <w:lang w:val="sr-Cyrl-RS"/>
        </w:rPr>
        <w:t xml:space="preserve">као и </w:t>
      </w:r>
      <w:r w:rsidR="00F81825">
        <w:rPr>
          <w:noProof/>
          <w:sz w:val="22"/>
          <w:szCs w:val="22"/>
          <w:lang w:val="sr-Cyrl-RS"/>
        </w:rPr>
        <w:t xml:space="preserve"> застава – корал из 2006. , добијено од ЕД Крагујевац на трајно кориш</w:t>
      </w:r>
      <w:r w:rsidR="00F66E25">
        <w:rPr>
          <w:noProof/>
          <w:sz w:val="22"/>
          <w:szCs w:val="22"/>
          <w:lang w:val="sr-Cyrl-RS"/>
        </w:rPr>
        <w:t xml:space="preserve">ћење за потребе ОЈ Службе </w:t>
      </w:r>
      <w:r>
        <w:rPr>
          <w:noProof/>
          <w:sz w:val="22"/>
          <w:szCs w:val="22"/>
          <w:lang w:val="sr-Cyrl-RS"/>
        </w:rPr>
        <w:t>нису у возном стању, из ког разлога им није продужена регистрација. У наредном периоду извршиће се одјава возила застава 101 код надлежне полицијске станице.</w:t>
      </w:r>
    </w:p>
    <w:p w:rsidR="00F81825" w:rsidRDefault="00F81825" w:rsidP="00E547A4">
      <w:pPr>
        <w:pStyle w:val="ListParagraph"/>
        <w:jc w:val="both"/>
        <w:rPr>
          <w:noProof/>
          <w:sz w:val="22"/>
          <w:szCs w:val="22"/>
          <w:lang w:val="sr-Cyrl-RS"/>
        </w:rPr>
      </w:pPr>
    </w:p>
    <w:p w:rsidR="00951DD7" w:rsidRPr="00575DD1" w:rsidRDefault="00951DD7" w:rsidP="00575DD1">
      <w:pPr>
        <w:jc w:val="both"/>
        <w:rPr>
          <w:noProof/>
          <w:sz w:val="22"/>
          <w:szCs w:val="22"/>
          <w:lang w:val="sr-Cyrl-RS"/>
        </w:rPr>
      </w:pPr>
    </w:p>
    <w:p w:rsidR="001D1774" w:rsidRPr="007A7F5D" w:rsidRDefault="001D1774" w:rsidP="00E47A12">
      <w:pPr>
        <w:pStyle w:val="Heading4"/>
        <w:numPr>
          <w:ilvl w:val="0"/>
          <w:numId w:val="8"/>
        </w:numPr>
        <w:rPr>
          <w:rFonts w:ascii="Times New Roman" w:hAnsi="Times New Roman" w:cs="Times New Roman"/>
        </w:rPr>
      </w:pPr>
      <w:bookmarkStart w:id="16" w:name="_Toc160014457"/>
      <w:proofErr w:type="spellStart"/>
      <w:proofErr w:type="gramStart"/>
      <w:r w:rsidRPr="007A7F5D">
        <w:rPr>
          <w:rFonts w:ascii="Times New Roman" w:hAnsi="Times New Roman" w:cs="Times New Roman"/>
        </w:rPr>
        <w:t>Об</w:t>
      </w:r>
      <w:r w:rsidR="001440DA">
        <w:rPr>
          <w:rFonts w:ascii="Times New Roman" w:hAnsi="Times New Roman" w:cs="Times New Roman"/>
        </w:rPr>
        <w:t>ука</w:t>
      </w:r>
      <w:proofErr w:type="spellEnd"/>
      <w:r w:rsidR="001440DA">
        <w:rPr>
          <w:rFonts w:ascii="Times New Roman" w:hAnsi="Times New Roman" w:cs="Times New Roman"/>
        </w:rPr>
        <w:t xml:space="preserve"> и </w:t>
      </w:r>
      <w:proofErr w:type="spellStart"/>
      <w:r w:rsidR="001440DA">
        <w:rPr>
          <w:rFonts w:ascii="Times New Roman" w:hAnsi="Times New Roman" w:cs="Times New Roman"/>
        </w:rPr>
        <w:t>усавршавање</w:t>
      </w:r>
      <w:proofErr w:type="spellEnd"/>
      <w:r w:rsidR="001440DA">
        <w:rPr>
          <w:rFonts w:ascii="Times New Roman" w:hAnsi="Times New Roman" w:cs="Times New Roman"/>
        </w:rPr>
        <w:t xml:space="preserve"> </w:t>
      </w:r>
      <w:r w:rsidR="001440DA">
        <w:rPr>
          <w:rFonts w:ascii="Times New Roman" w:hAnsi="Times New Roman" w:cs="Times New Roman"/>
          <w:lang w:val="sr-Cyrl-RS"/>
        </w:rPr>
        <w:t xml:space="preserve">запослених </w:t>
      </w:r>
      <w:r w:rsidR="003B7D82" w:rsidRPr="007A7F5D">
        <w:rPr>
          <w:rFonts w:ascii="Times New Roman" w:hAnsi="Times New Roman" w:cs="Times New Roman"/>
        </w:rPr>
        <w:t>у 202</w:t>
      </w:r>
      <w:r w:rsidR="00875CD3">
        <w:rPr>
          <w:rFonts w:ascii="Times New Roman" w:hAnsi="Times New Roman" w:cs="Times New Roman"/>
        </w:rPr>
        <w:t>4</w:t>
      </w:r>
      <w:r w:rsidR="005617E3" w:rsidRPr="007A7F5D">
        <w:rPr>
          <w:rFonts w:ascii="Times New Roman" w:hAnsi="Times New Roman" w:cs="Times New Roman"/>
        </w:rPr>
        <w:t>.</w:t>
      </w:r>
      <w:proofErr w:type="gramEnd"/>
      <w:r w:rsidR="005617E3" w:rsidRPr="007A7F5D">
        <w:rPr>
          <w:rFonts w:ascii="Times New Roman" w:hAnsi="Times New Roman" w:cs="Times New Roman"/>
        </w:rPr>
        <w:t xml:space="preserve"> </w:t>
      </w:r>
      <w:proofErr w:type="spellStart"/>
      <w:proofErr w:type="gramStart"/>
      <w:r w:rsidR="005617E3" w:rsidRPr="007A7F5D">
        <w:rPr>
          <w:rFonts w:ascii="Times New Roman" w:hAnsi="Times New Roman" w:cs="Times New Roman"/>
        </w:rPr>
        <w:t>години</w:t>
      </w:r>
      <w:bookmarkEnd w:id="16"/>
      <w:proofErr w:type="spellEnd"/>
      <w:proofErr w:type="gramEnd"/>
    </w:p>
    <w:p w:rsidR="001D1774" w:rsidRPr="002A44B8" w:rsidRDefault="001D1774" w:rsidP="001D1774">
      <w:pPr>
        <w:rPr>
          <w:bCs/>
          <w:noProof/>
          <w:sz w:val="22"/>
          <w:szCs w:val="22"/>
          <w:lang w:val="sr-Cyrl-RS"/>
        </w:rPr>
      </w:pPr>
    </w:p>
    <w:p w:rsidR="00916B2D" w:rsidRDefault="001D1774" w:rsidP="001D1774">
      <w:pPr>
        <w:ind w:firstLine="708"/>
        <w:jc w:val="both"/>
        <w:rPr>
          <w:bCs/>
          <w:noProof/>
          <w:sz w:val="22"/>
          <w:szCs w:val="22"/>
          <w:lang w:val="sr-Cyrl-RS"/>
        </w:rPr>
      </w:pPr>
      <w:r w:rsidRPr="002A44B8">
        <w:rPr>
          <w:bCs/>
          <w:noProof/>
          <w:sz w:val="22"/>
          <w:szCs w:val="22"/>
        </w:rPr>
        <w:t>Центар за социјални рад у Чоки веома велики значај придаје стручном усавршавању радника ради одржања и унапређења професионалних компетенција и квалитета стручног рада.</w:t>
      </w:r>
      <w:r w:rsidR="00740FC1">
        <w:rPr>
          <w:bCs/>
          <w:noProof/>
          <w:sz w:val="22"/>
          <w:szCs w:val="22"/>
          <w:lang w:val="sr-Cyrl-RS"/>
        </w:rPr>
        <w:t xml:space="preserve"> </w:t>
      </w:r>
      <w:r w:rsidRPr="002A44B8">
        <w:rPr>
          <w:bCs/>
          <w:noProof/>
          <w:sz w:val="22"/>
          <w:szCs w:val="22"/>
        </w:rPr>
        <w:t>Стручни радници ангажовани на јавн</w:t>
      </w:r>
      <w:r w:rsidR="001238A6">
        <w:rPr>
          <w:bCs/>
          <w:noProof/>
          <w:sz w:val="22"/>
          <w:szCs w:val="22"/>
        </w:rPr>
        <w:t>им овлашћењима и стручни радни</w:t>
      </w:r>
      <w:r w:rsidR="001238A6">
        <w:rPr>
          <w:bCs/>
          <w:noProof/>
          <w:sz w:val="22"/>
          <w:szCs w:val="22"/>
          <w:lang w:val="sr-Cyrl-RS"/>
        </w:rPr>
        <w:t xml:space="preserve">к који се финансира из </w:t>
      </w:r>
      <w:r w:rsidR="001238A6">
        <w:rPr>
          <w:bCs/>
          <w:noProof/>
          <w:sz w:val="22"/>
          <w:szCs w:val="22"/>
          <w:lang w:val="sr-Cyrl-RS"/>
        </w:rPr>
        <w:lastRenderedPageBreak/>
        <w:t xml:space="preserve">буџета општине </w:t>
      </w:r>
      <w:r w:rsidRPr="002A44B8">
        <w:rPr>
          <w:bCs/>
          <w:noProof/>
          <w:sz w:val="22"/>
          <w:szCs w:val="22"/>
        </w:rPr>
        <w:t xml:space="preserve"> се обучавају и усавршавају у складу са планом који се сачињава према уоченој потреби радника</w:t>
      </w:r>
      <w:r w:rsidR="001238A6">
        <w:rPr>
          <w:bCs/>
          <w:noProof/>
          <w:sz w:val="22"/>
          <w:szCs w:val="22"/>
        </w:rPr>
        <w:t xml:space="preserve"> и према сугестији супервизора</w:t>
      </w:r>
      <w:r w:rsidR="001238A6">
        <w:rPr>
          <w:bCs/>
          <w:noProof/>
          <w:sz w:val="22"/>
          <w:szCs w:val="22"/>
          <w:lang w:val="sr-Cyrl-RS"/>
        </w:rPr>
        <w:t>.</w:t>
      </w:r>
    </w:p>
    <w:p w:rsidR="001238A6" w:rsidRDefault="00875CD3" w:rsidP="001D1774">
      <w:pPr>
        <w:ind w:firstLine="708"/>
        <w:jc w:val="both"/>
        <w:rPr>
          <w:bCs/>
          <w:noProof/>
          <w:sz w:val="22"/>
          <w:szCs w:val="22"/>
          <w:lang w:val="sr-Cyrl-RS"/>
        </w:rPr>
      </w:pPr>
      <w:r>
        <w:rPr>
          <w:bCs/>
          <w:noProof/>
          <w:sz w:val="22"/>
          <w:szCs w:val="22"/>
          <w:lang w:val="sr-Cyrl-RS"/>
        </w:rPr>
        <w:t>Током 202</w:t>
      </w:r>
      <w:r>
        <w:rPr>
          <w:bCs/>
          <w:noProof/>
          <w:sz w:val="22"/>
          <w:szCs w:val="22"/>
        </w:rPr>
        <w:t>4</w:t>
      </w:r>
      <w:r w:rsidR="002F6D4B">
        <w:rPr>
          <w:bCs/>
          <w:noProof/>
          <w:sz w:val="22"/>
          <w:szCs w:val="22"/>
          <w:lang w:val="sr-Cyrl-RS"/>
        </w:rPr>
        <w:t>. године запослени су похађали следеће обуке и програме стручног усавршавања:</w:t>
      </w:r>
    </w:p>
    <w:p w:rsidR="00455A8C" w:rsidRDefault="00455A8C" w:rsidP="00455A8C">
      <w:pPr>
        <w:pStyle w:val="ListParagraph"/>
        <w:ind w:left="1440"/>
        <w:jc w:val="both"/>
        <w:rPr>
          <w:noProof/>
          <w:sz w:val="22"/>
          <w:szCs w:val="22"/>
        </w:rPr>
      </w:pP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Оснаживање жртава насиља у поступку заштите пред другим надл</w:t>
      </w:r>
      <w:r w:rsidR="00575DD1" w:rsidRPr="00D83EBB">
        <w:rPr>
          <w:sz w:val="22"/>
          <w:szCs w:val="22"/>
          <w:lang w:val="sr-Cyrl-RS"/>
        </w:rPr>
        <w:t>ежним институцијама,</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Фокус група: заштита и збрињавање д</w:t>
      </w:r>
      <w:r w:rsidR="00575DD1" w:rsidRPr="00D83EBB">
        <w:rPr>
          <w:sz w:val="22"/>
          <w:szCs w:val="22"/>
          <w:lang w:val="sr-Cyrl-RS"/>
        </w:rPr>
        <w:t>еце с поремећајима понашања,</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Циклус обуке з</w:t>
      </w:r>
      <w:r w:rsidR="00575DD1" w:rsidRPr="00D83EBB">
        <w:rPr>
          <w:sz w:val="22"/>
          <w:szCs w:val="22"/>
          <w:lang w:val="sr-Cyrl-RS"/>
        </w:rPr>
        <w:t>а напредне кориснике СОЗИС-а,</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Састанак представника Министарства за бригу о породици и демографију и директора</w:t>
      </w:r>
      <w:r w:rsidR="00575DD1" w:rsidRPr="00D83EBB">
        <w:rPr>
          <w:sz w:val="22"/>
          <w:szCs w:val="22"/>
          <w:lang w:val="sr-Cyrl-RS"/>
        </w:rPr>
        <w:t xml:space="preserve"> центара за социјални рад,</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 xml:space="preserve">Изазови и потешкоће припреме детета за усвојење- </w:t>
      </w:r>
      <w:r w:rsidR="00A242BB" w:rsidRPr="00D83EBB">
        <w:rPr>
          <w:sz w:val="22"/>
          <w:szCs w:val="22"/>
          <w:lang w:val="sr-Cyrl-RS"/>
        </w:rPr>
        <w:t>(округли сто у организацији ЦСР Чока</w:t>
      </w:r>
      <w:r w:rsidRPr="00D83EBB">
        <w:rPr>
          <w:sz w:val="22"/>
          <w:szCs w:val="22"/>
          <w:lang w:val="sr-Cyrl-RS"/>
        </w:rPr>
        <w:t>)</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Привремено старатељсто у прак</w:t>
      </w:r>
      <w:r w:rsidR="00575DD1" w:rsidRPr="00D83EBB">
        <w:rPr>
          <w:sz w:val="22"/>
          <w:szCs w:val="22"/>
          <w:lang w:val="sr-Cyrl-RS"/>
        </w:rPr>
        <w:t>си центара за социјални рад,</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Интервју са дететом у зависности од контекста и потреба стручног поступка у центри</w:t>
      </w:r>
      <w:r w:rsidR="00575DD1" w:rsidRPr="00D83EBB">
        <w:rPr>
          <w:sz w:val="22"/>
          <w:szCs w:val="22"/>
          <w:lang w:val="sr-Cyrl-RS"/>
        </w:rPr>
        <w:t>ма за социјални рад,</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Насиље међу децом у Србији: превенција и третман кроз у</w:t>
      </w:r>
      <w:r w:rsidR="00575DD1" w:rsidRPr="00D83EBB">
        <w:rPr>
          <w:sz w:val="22"/>
          <w:szCs w:val="22"/>
          <w:lang w:val="sr-Cyrl-RS"/>
        </w:rPr>
        <w:t>слуге у заједници,</w:t>
      </w:r>
    </w:p>
    <w:p w:rsidR="003F7509" w:rsidRPr="00D83EBB" w:rsidRDefault="003F7509" w:rsidP="003F7509">
      <w:pPr>
        <w:pStyle w:val="ListParagraph"/>
        <w:numPr>
          <w:ilvl w:val="0"/>
          <w:numId w:val="39"/>
        </w:numPr>
        <w:spacing w:after="160" w:line="256" w:lineRule="auto"/>
        <w:rPr>
          <w:sz w:val="22"/>
          <w:szCs w:val="22"/>
          <w:lang w:val="sr-Cyrl-RS"/>
        </w:rPr>
      </w:pPr>
      <w:r w:rsidRPr="00D83EBB">
        <w:rPr>
          <w:sz w:val="22"/>
          <w:szCs w:val="22"/>
          <w:lang w:val="sr-Cyrl-RS"/>
        </w:rPr>
        <w:t>Како да се насиље не понови? Развој програма рада са починиоцима насиља у</w:t>
      </w:r>
      <w:r w:rsidR="00575DD1" w:rsidRPr="00D83EBB">
        <w:rPr>
          <w:sz w:val="22"/>
          <w:szCs w:val="22"/>
          <w:lang w:val="sr-Cyrl-RS"/>
        </w:rPr>
        <w:t xml:space="preserve"> породици,</w:t>
      </w:r>
    </w:p>
    <w:p w:rsidR="003F7509" w:rsidRPr="00D83EBB" w:rsidRDefault="003F7509" w:rsidP="00A242BB">
      <w:pPr>
        <w:pStyle w:val="ListParagraph"/>
        <w:numPr>
          <w:ilvl w:val="0"/>
          <w:numId w:val="39"/>
        </w:numPr>
        <w:spacing w:after="160" w:line="256" w:lineRule="auto"/>
        <w:rPr>
          <w:sz w:val="22"/>
          <w:szCs w:val="22"/>
          <w:lang w:val="sr-Cyrl-RS"/>
        </w:rPr>
      </w:pPr>
      <w:r w:rsidRPr="00D83EBB">
        <w:rPr>
          <w:sz w:val="22"/>
          <w:szCs w:val="22"/>
          <w:lang w:val="sr-Cyrl-RS"/>
        </w:rPr>
        <w:t>Састанак: актуелни проблеми у раду цента</w:t>
      </w:r>
      <w:r w:rsidR="00575DD1" w:rsidRPr="00D83EBB">
        <w:rPr>
          <w:sz w:val="22"/>
          <w:szCs w:val="22"/>
          <w:lang w:val="sr-Cyrl-RS"/>
        </w:rPr>
        <w:t>ра</w:t>
      </w:r>
      <w:r w:rsidR="00D83EBB" w:rsidRPr="00D83EBB">
        <w:rPr>
          <w:sz w:val="22"/>
          <w:szCs w:val="22"/>
          <w:lang w:val="sr-Cyrl-RS"/>
        </w:rPr>
        <w:t xml:space="preserve"> за социјални рад</w:t>
      </w:r>
    </w:p>
    <w:p w:rsidR="00D83EBB" w:rsidRPr="00D83EBB" w:rsidRDefault="00D83EBB" w:rsidP="00A242BB">
      <w:pPr>
        <w:pStyle w:val="ListParagraph"/>
        <w:numPr>
          <w:ilvl w:val="0"/>
          <w:numId w:val="39"/>
        </w:numPr>
        <w:spacing w:after="160" w:line="256" w:lineRule="auto"/>
        <w:rPr>
          <w:sz w:val="22"/>
          <w:szCs w:val="22"/>
          <w:lang w:val="sr-Cyrl-RS"/>
        </w:rPr>
      </w:pPr>
      <w:r w:rsidRPr="00D83EBB">
        <w:rPr>
          <w:rFonts w:eastAsia="Calibri"/>
          <w:color w:val="000000" w:themeColor="text1"/>
          <w:sz w:val="22"/>
          <w:szCs w:val="22"/>
          <w:lang w:val="sr-Cyrl-RS" w:eastAsia="ar-SA"/>
        </w:rPr>
        <w:t>Основна обука за примену метода вођења случаја у социјалној заштити.</w:t>
      </w:r>
    </w:p>
    <w:p w:rsidR="001D1774" w:rsidRPr="00455A8C" w:rsidRDefault="001D1774" w:rsidP="001238A6">
      <w:pPr>
        <w:ind w:firstLine="720"/>
        <w:jc w:val="both"/>
        <w:rPr>
          <w:noProof/>
          <w:sz w:val="22"/>
          <w:szCs w:val="22"/>
          <w:lang w:val="sr-Cyrl-RS"/>
        </w:rPr>
      </w:pPr>
      <w:r w:rsidRPr="00455A8C">
        <w:rPr>
          <w:bCs/>
          <w:noProof/>
          <w:sz w:val="22"/>
          <w:szCs w:val="22"/>
        </w:rPr>
        <w:t xml:space="preserve">Стручни радници су </w:t>
      </w:r>
      <w:r w:rsidRPr="00455A8C">
        <w:rPr>
          <w:noProof/>
          <w:sz w:val="22"/>
          <w:szCs w:val="22"/>
        </w:rPr>
        <w:t xml:space="preserve"> током године,  пратили и усвајали савремена достигнућа из области психологије</w:t>
      </w:r>
      <w:r w:rsidR="000448E7" w:rsidRPr="00455A8C">
        <w:rPr>
          <w:noProof/>
          <w:sz w:val="22"/>
          <w:szCs w:val="22"/>
          <w:lang w:val="sr-Cyrl-RS"/>
        </w:rPr>
        <w:t xml:space="preserve"> </w:t>
      </w:r>
      <w:r w:rsidRPr="00455A8C">
        <w:rPr>
          <w:noProof/>
          <w:sz w:val="22"/>
          <w:szCs w:val="22"/>
        </w:rPr>
        <w:t>и социјалног рада</w:t>
      </w:r>
      <w:r w:rsidR="000448E7" w:rsidRPr="00455A8C">
        <w:rPr>
          <w:noProof/>
          <w:sz w:val="22"/>
          <w:szCs w:val="22"/>
          <w:lang w:val="sr-Cyrl-RS"/>
        </w:rPr>
        <w:t xml:space="preserve"> </w:t>
      </w:r>
      <w:r w:rsidRPr="00455A8C">
        <w:rPr>
          <w:noProof/>
          <w:sz w:val="22"/>
          <w:szCs w:val="22"/>
        </w:rPr>
        <w:t>праћењем стручне литературе, прибављањем социјалних часописа, изучавањем и избором разних текстова и уношењем иновација у програмске садржаје.</w:t>
      </w:r>
    </w:p>
    <w:p w:rsidR="001D1774" w:rsidRPr="00633F73" w:rsidRDefault="001238A6" w:rsidP="00633F73">
      <w:pPr>
        <w:jc w:val="both"/>
        <w:rPr>
          <w:bCs/>
          <w:noProof/>
          <w:sz w:val="22"/>
          <w:szCs w:val="22"/>
          <w:lang w:val="sr-Cyrl-RS"/>
        </w:rPr>
      </w:pPr>
      <w:r>
        <w:rPr>
          <w:noProof/>
          <w:sz w:val="22"/>
          <w:szCs w:val="22"/>
          <w:lang w:val="sr-Cyrl-RS"/>
        </w:rPr>
        <w:t xml:space="preserve">        </w:t>
      </w:r>
    </w:p>
    <w:p w:rsidR="00FD29D2" w:rsidRPr="00BD5E9F" w:rsidRDefault="00BD5E9F" w:rsidP="001238A6">
      <w:pPr>
        <w:jc w:val="both"/>
        <w:rPr>
          <w:noProof/>
          <w:sz w:val="22"/>
          <w:szCs w:val="22"/>
          <w:lang w:val="sr-Cyrl-RS"/>
        </w:rPr>
      </w:pPr>
      <w:r w:rsidRPr="00BD5E9F">
        <w:rPr>
          <w:noProof/>
          <w:sz w:val="22"/>
          <w:szCs w:val="22"/>
          <w:lang w:val="sr-Cyrl-RS"/>
        </w:rPr>
        <w:tab/>
        <w:t>Примедб</w:t>
      </w:r>
      <w:r>
        <w:rPr>
          <w:noProof/>
          <w:sz w:val="22"/>
          <w:szCs w:val="22"/>
          <w:lang w:val="sr-Cyrl-RS"/>
        </w:rPr>
        <w:t>и и притужби на рад Центра у овом</w:t>
      </w:r>
      <w:r w:rsidRPr="00BD5E9F">
        <w:rPr>
          <w:noProof/>
          <w:sz w:val="22"/>
          <w:szCs w:val="22"/>
          <w:lang w:val="sr-Cyrl-RS"/>
        </w:rPr>
        <w:t>м извештајном периоду није било.</w:t>
      </w:r>
    </w:p>
    <w:p w:rsidR="00FD29D2" w:rsidRDefault="00FD29D2" w:rsidP="001D1774">
      <w:pPr>
        <w:ind w:firstLine="709"/>
        <w:jc w:val="both"/>
        <w:rPr>
          <w:b/>
          <w:noProof/>
          <w:sz w:val="22"/>
          <w:szCs w:val="22"/>
          <w:u w:val="single"/>
        </w:rPr>
      </w:pPr>
    </w:p>
    <w:p w:rsidR="00FD29D2" w:rsidRDefault="00FD29D2" w:rsidP="001D1774">
      <w:pPr>
        <w:ind w:firstLine="709"/>
        <w:jc w:val="both"/>
        <w:rPr>
          <w:b/>
          <w:noProof/>
          <w:sz w:val="22"/>
          <w:szCs w:val="22"/>
          <w:u w:val="single"/>
        </w:rPr>
      </w:pPr>
    </w:p>
    <w:p w:rsidR="00FD29D2" w:rsidRPr="002A44B8" w:rsidRDefault="00FD29D2" w:rsidP="001D1774">
      <w:pPr>
        <w:ind w:firstLine="709"/>
        <w:jc w:val="both"/>
        <w:rPr>
          <w:b/>
          <w:noProof/>
          <w:sz w:val="22"/>
          <w:szCs w:val="22"/>
          <w:u w:val="single"/>
        </w:rPr>
      </w:pPr>
    </w:p>
    <w:p w:rsidR="001D1774" w:rsidRDefault="001D1774" w:rsidP="001D1774">
      <w:pPr>
        <w:jc w:val="both"/>
        <w:rPr>
          <w:noProof/>
          <w:lang w:val="sr-Cyrl-RS"/>
        </w:rPr>
      </w:pPr>
    </w:p>
    <w:p w:rsidR="00AD0E97" w:rsidRDefault="00AD0E97" w:rsidP="001D1774">
      <w:pPr>
        <w:jc w:val="both"/>
        <w:rPr>
          <w:noProof/>
          <w:lang w:val="sr-Cyrl-RS"/>
        </w:rPr>
      </w:pPr>
    </w:p>
    <w:p w:rsidR="008368CD" w:rsidRDefault="008368CD" w:rsidP="001D1774">
      <w:pPr>
        <w:jc w:val="both"/>
        <w:rPr>
          <w:noProof/>
          <w:lang w:val="sr-Cyrl-RS"/>
        </w:rPr>
      </w:pPr>
    </w:p>
    <w:p w:rsidR="00740FC1" w:rsidRDefault="00740FC1" w:rsidP="001D1774">
      <w:pPr>
        <w:jc w:val="both"/>
        <w:rPr>
          <w:noProof/>
          <w:lang w:val="sr-Cyrl-RS"/>
        </w:rPr>
      </w:pPr>
    </w:p>
    <w:p w:rsidR="00740FC1" w:rsidRDefault="00740FC1" w:rsidP="001D1774">
      <w:pPr>
        <w:jc w:val="both"/>
        <w:rPr>
          <w:noProof/>
          <w:lang w:val="sr-Cyrl-RS"/>
        </w:rPr>
      </w:pPr>
    </w:p>
    <w:p w:rsidR="00740FC1" w:rsidRDefault="00740FC1" w:rsidP="001D1774">
      <w:pPr>
        <w:jc w:val="both"/>
        <w:rPr>
          <w:noProof/>
          <w:lang w:val="sr-Cyrl-RS"/>
        </w:rPr>
      </w:pPr>
    </w:p>
    <w:p w:rsidR="00740FC1" w:rsidRDefault="00740FC1" w:rsidP="001D1774">
      <w:pPr>
        <w:jc w:val="both"/>
        <w:rPr>
          <w:noProof/>
          <w:lang w:val="sr-Cyrl-RS"/>
        </w:rPr>
      </w:pPr>
    </w:p>
    <w:p w:rsidR="00740FC1" w:rsidRDefault="00740FC1" w:rsidP="001D1774">
      <w:pPr>
        <w:jc w:val="both"/>
        <w:rPr>
          <w:noProof/>
          <w:lang w:val="sr-Cyrl-RS"/>
        </w:rPr>
      </w:pPr>
    </w:p>
    <w:p w:rsidR="00740FC1" w:rsidRDefault="00740FC1" w:rsidP="001D1774">
      <w:pPr>
        <w:jc w:val="both"/>
        <w:rPr>
          <w:noProof/>
          <w:lang w:val="sr-Cyrl-RS"/>
        </w:rPr>
      </w:pPr>
    </w:p>
    <w:p w:rsidR="0020224E" w:rsidRDefault="0020224E" w:rsidP="001D1774">
      <w:pPr>
        <w:jc w:val="both"/>
        <w:rPr>
          <w:noProof/>
          <w:lang w:val="sr-Cyrl-RS"/>
        </w:rPr>
      </w:pPr>
    </w:p>
    <w:p w:rsidR="0020224E" w:rsidRDefault="0020224E" w:rsidP="001D1774">
      <w:pPr>
        <w:jc w:val="both"/>
        <w:rPr>
          <w:noProof/>
          <w:lang w:val="sr-Cyrl-RS"/>
        </w:rPr>
      </w:pPr>
    </w:p>
    <w:p w:rsidR="0020224E" w:rsidRDefault="0020224E" w:rsidP="001D1774">
      <w:pPr>
        <w:jc w:val="both"/>
        <w:rPr>
          <w:noProof/>
          <w:lang w:val="sr-Cyrl-RS"/>
        </w:rPr>
      </w:pPr>
    </w:p>
    <w:p w:rsidR="0020224E" w:rsidRDefault="0020224E" w:rsidP="001D1774">
      <w:pPr>
        <w:jc w:val="both"/>
        <w:rPr>
          <w:noProof/>
          <w:lang w:val="sr-Cyrl-RS"/>
        </w:rPr>
      </w:pPr>
    </w:p>
    <w:p w:rsidR="0020224E" w:rsidRDefault="0020224E" w:rsidP="001D1774">
      <w:pPr>
        <w:jc w:val="both"/>
        <w:rPr>
          <w:noProof/>
          <w:lang w:val="sr-Cyrl-RS"/>
        </w:rPr>
      </w:pPr>
    </w:p>
    <w:p w:rsidR="0020224E" w:rsidRDefault="0020224E" w:rsidP="001D1774">
      <w:pPr>
        <w:jc w:val="both"/>
        <w:rPr>
          <w:noProof/>
          <w:lang w:val="sr-Cyrl-RS"/>
        </w:rPr>
      </w:pPr>
    </w:p>
    <w:p w:rsidR="00A242BB" w:rsidRDefault="00A242BB" w:rsidP="001D1774">
      <w:pPr>
        <w:jc w:val="both"/>
        <w:rPr>
          <w:noProof/>
          <w:lang w:val="sr-Cyrl-RS"/>
        </w:rPr>
      </w:pPr>
    </w:p>
    <w:p w:rsidR="00A242BB" w:rsidRDefault="00A242BB" w:rsidP="001D1774">
      <w:pPr>
        <w:jc w:val="both"/>
        <w:rPr>
          <w:noProof/>
          <w:lang w:val="sr-Cyrl-RS"/>
        </w:rPr>
      </w:pPr>
    </w:p>
    <w:p w:rsidR="00A242BB" w:rsidRDefault="00A242BB" w:rsidP="001D1774">
      <w:pPr>
        <w:jc w:val="both"/>
        <w:rPr>
          <w:noProof/>
          <w:lang w:val="sr-Cyrl-RS"/>
        </w:rPr>
      </w:pPr>
    </w:p>
    <w:p w:rsidR="00A242BB" w:rsidRDefault="00A242BB" w:rsidP="001D1774">
      <w:pPr>
        <w:jc w:val="both"/>
        <w:rPr>
          <w:noProof/>
          <w:lang w:val="sr-Cyrl-RS"/>
        </w:rPr>
      </w:pPr>
    </w:p>
    <w:p w:rsidR="00E47A12" w:rsidRPr="00ED5BE7" w:rsidRDefault="00E47A12" w:rsidP="001D1774">
      <w:pPr>
        <w:jc w:val="both"/>
        <w:rPr>
          <w:noProof/>
          <w:color w:val="000000" w:themeColor="text1"/>
          <w:lang w:val="sr-Cyrl-RS"/>
        </w:rPr>
      </w:pPr>
    </w:p>
    <w:p w:rsidR="001D1774" w:rsidRPr="002C1389" w:rsidRDefault="001D1774" w:rsidP="0007141F">
      <w:pPr>
        <w:pStyle w:val="Heading2"/>
        <w:numPr>
          <w:ilvl w:val="0"/>
          <w:numId w:val="0"/>
        </w:numPr>
        <w:jc w:val="center"/>
        <w:rPr>
          <w:color w:val="000000" w:themeColor="text1"/>
        </w:rPr>
      </w:pPr>
      <w:bookmarkStart w:id="17" w:name="_Toc443651098"/>
      <w:bookmarkStart w:id="18" w:name="_Toc160014458"/>
      <w:r w:rsidRPr="002C1389">
        <w:rPr>
          <w:bCs/>
          <w:color w:val="000000" w:themeColor="text1"/>
          <w:lang w:val="en-US"/>
        </w:rPr>
        <w:lastRenderedPageBreak/>
        <w:t>3.</w:t>
      </w:r>
      <w:r w:rsidRPr="002C1389">
        <w:rPr>
          <w:color w:val="000000" w:themeColor="text1"/>
        </w:rPr>
        <w:t>Д Е О</w:t>
      </w:r>
      <w:bookmarkStart w:id="19" w:name="_Toc443651099"/>
      <w:bookmarkEnd w:id="17"/>
      <w:r w:rsidR="0007141F" w:rsidRPr="002C1389">
        <w:rPr>
          <w:color w:val="000000" w:themeColor="text1"/>
          <w:lang w:val="hu-HU"/>
        </w:rPr>
        <w:t xml:space="preserve">: </w:t>
      </w:r>
      <w:r w:rsidR="0007141F" w:rsidRPr="002C1389">
        <w:rPr>
          <w:color w:val="000000" w:themeColor="text1"/>
          <w:lang w:val="hu-HU"/>
        </w:rPr>
        <w:br/>
      </w:r>
      <w:r w:rsidRPr="002C1389">
        <w:rPr>
          <w:color w:val="000000" w:themeColor="text1"/>
        </w:rPr>
        <w:t>КОРИСНИЦИ УСЛУГА ЦЕНТРА ЗА СОЦИЈАЛНИ РАД</w:t>
      </w:r>
      <w:bookmarkEnd w:id="18"/>
      <w:bookmarkEnd w:id="19"/>
    </w:p>
    <w:p w:rsidR="00B20A81" w:rsidRPr="002C1389" w:rsidRDefault="00B20A81" w:rsidP="00B20A81">
      <w:pPr>
        <w:rPr>
          <w:color w:val="000000" w:themeColor="text1"/>
          <w:sz w:val="22"/>
          <w:szCs w:val="22"/>
          <w:lang w:eastAsia="ar-SA"/>
        </w:rPr>
      </w:pPr>
    </w:p>
    <w:p w:rsidR="00B20A81" w:rsidRPr="001F299B" w:rsidRDefault="00B20A81" w:rsidP="00E47A12">
      <w:pPr>
        <w:pStyle w:val="Heading4"/>
        <w:rPr>
          <w:lang w:val="sr-Cyrl-RS" w:eastAsia="ar-SA"/>
        </w:rPr>
      </w:pPr>
      <w:bookmarkStart w:id="20" w:name="_Toc160014459"/>
      <w:r w:rsidRPr="001F299B">
        <w:rPr>
          <w:lang w:val="sr-Cyrl-RS" w:eastAsia="ar-SA"/>
        </w:rPr>
        <w:t xml:space="preserve">3.1. </w:t>
      </w:r>
      <w:r w:rsidRPr="001F299B">
        <w:rPr>
          <w:rFonts w:ascii="Times New Roman" w:hAnsi="Times New Roman" w:cs="Times New Roman"/>
          <w:lang w:val="sr-Cyrl-RS" w:eastAsia="ar-SA"/>
        </w:rPr>
        <w:t>Број корисника</w:t>
      </w:r>
      <w:bookmarkEnd w:id="20"/>
    </w:p>
    <w:p w:rsidR="00B20A81" w:rsidRPr="001F299B" w:rsidRDefault="00B20A81" w:rsidP="00B20A81">
      <w:pPr>
        <w:jc w:val="both"/>
        <w:rPr>
          <w:color w:val="365F91" w:themeColor="accent1" w:themeShade="BF"/>
          <w:sz w:val="22"/>
          <w:szCs w:val="22"/>
          <w:lang w:val="sr-Cyrl-RS" w:eastAsia="ar-SA"/>
        </w:rPr>
      </w:pPr>
    </w:p>
    <w:p w:rsidR="00B20A81" w:rsidRPr="002C1389" w:rsidRDefault="00B20A81" w:rsidP="00B20A81">
      <w:pPr>
        <w:ind w:firstLine="720"/>
        <w:jc w:val="both"/>
        <w:rPr>
          <w:color w:val="000000" w:themeColor="text1"/>
          <w:sz w:val="22"/>
          <w:szCs w:val="22"/>
          <w:lang w:val="sr-Cyrl-RS" w:eastAsia="ar-SA"/>
        </w:rPr>
      </w:pPr>
      <w:r w:rsidRPr="002C1389">
        <w:rPr>
          <w:color w:val="000000" w:themeColor="text1"/>
          <w:sz w:val="22"/>
          <w:szCs w:val="22"/>
          <w:lang w:val="sr-Cyrl-RS" w:eastAsia="ar-SA"/>
        </w:rPr>
        <w:t>Према Закону о социјалној заштити, корисник права или услуга социјалне заштите може бити појединац или породица која се суочава са препрекама у задовољењу потреба, услед чега не може да достигне или да одржи квалитет живота, или која нема довољно средстава за подмирење основних животних потреба</w:t>
      </w:r>
      <w:r w:rsidR="002C1389" w:rsidRPr="002C1389">
        <w:rPr>
          <w:color w:val="000000" w:themeColor="text1"/>
          <w:sz w:val="22"/>
          <w:szCs w:val="22"/>
          <w:lang w:eastAsia="ar-SA"/>
        </w:rPr>
        <w:t>,</w:t>
      </w:r>
      <w:r w:rsidRPr="002C1389">
        <w:rPr>
          <w:color w:val="000000" w:themeColor="text1"/>
          <w:sz w:val="22"/>
          <w:szCs w:val="22"/>
          <w:lang w:val="sr-Cyrl-RS" w:eastAsia="ar-SA"/>
        </w:rPr>
        <w:t xml:space="preserve"> а не може да их оствари својим радом, приходом од имовине или из других извора. Корисници социјалне заштите су држављани Републике Србије, а могу бити и страни држављани и лица без држављанства, у складу са Законом и међународним уговорима.</w:t>
      </w:r>
    </w:p>
    <w:p w:rsidR="00B20A81" w:rsidRPr="002C1389" w:rsidRDefault="00B20A81" w:rsidP="00B20A81">
      <w:pPr>
        <w:ind w:firstLine="720"/>
        <w:jc w:val="both"/>
        <w:rPr>
          <w:color w:val="000000" w:themeColor="text1"/>
          <w:sz w:val="22"/>
          <w:szCs w:val="22"/>
          <w:lang w:val="sr-Cyrl-RS" w:eastAsia="ar-SA"/>
        </w:rPr>
      </w:pPr>
      <w:r w:rsidRPr="002C1389">
        <w:rPr>
          <w:color w:val="000000" w:themeColor="text1"/>
          <w:sz w:val="22"/>
          <w:szCs w:val="22"/>
          <w:lang w:val="sr-Cyrl-RS" w:eastAsia="ar-SA"/>
        </w:rPr>
        <w:t xml:space="preserve"> Б</w:t>
      </w:r>
      <w:r w:rsidR="002C1389" w:rsidRPr="002C1389">
        <w:rPr>
          <w:color w:val="000000" w:themeColor="text1"/>
          <w:sz w:val="22"/>
          <w:szCs w:val="22"/>
          <w:lang w:val="sr-Cyrl-RS" w:eastAsia="ar-SA"/>
        </w:rPr>
        <w:t>рој корисника који су током 202</w:t>
      </w:r>
      <w:r w:rsidR="002C1389" w:rsidRPr="002C1389">
        <w:rPr>
          <w:color w:val="000000" w:themeColor="text1"/>
          <w:sz w:val="22"/>
          <w:szCs w:val="22"/>
          <w:lang w:eastAsia="ar-SA"/>
        </w:rPr>
        <w:t>4</w:t>
      </w:r>
      <w:r w:rsidRPr="002C1389">
        <w:rPr>
          <w:color w:val="000000" w:themeColor="text1"/>
          <w:sz w:val="22"/>
          <w:szCs w:val="22"/>
          <w:lang w:val="sr-Cyrl-RS" w:eastAsia="ar-SA"/>
        </w:rPr>
        <w:t>. године евидентирани у Центру за соци</w:t>
      </w:r>
      <w:r w:rsidR="002C1389" w:rsidRPr="002C1389">
        <w:rPr>
          <w:color w:val="000000" w:themeColor="text1"/>
          <w:sz w:val="22"/>
          <w:szCs w:val="22"/>
          <w:lang w:val="sr-Cyrl-RS" w:eastAsia="ar-SA"/>
        </w:rPr>
        <w:t>ј</w:t>
      </w:r>
      <w:r w:rsidR="00CC2FD7">
        <w:rPr>
          <w:color w:val="000000" w:themeColor="text1"/>
          <w:sz w:val="22"/>
          <w:szCs w:val="22"/>
          <w:lang w:val="sr-Cyrl-RS" w:eastAsia="ar-SA"/>
        </w:rPr>
        <w:t>а</w:t>
      </w:r>
      <w:r w:rsidR="002C1389" w:rsidRPr="002C1389">
        <w:rPr>
          <w:color w:val="000000" w:themeColor="text1"/>
          <w:sz w:val="22"/>
          <w:szCs w:val="22"/>
          <w:lang w:val="sr-Cyrl-RS" w:eastAsia="ar-SA"/>
        </w:rPr>
        <w:t>лни рад за општину Чока је 120</w:t>
      </w:r>
      <w:r w:rsidR="002C1389" w:rsidRPr="002C1389">
        <w:rPr>
          <w:color w:val="000000" w:themeColor="text1"/>
          <w:sz w:val="22"/>
          <w:szCs w:val="22"/>
          <w:lang w:eastAsia="ar-SA"/>
        </w:rPr>
        <w:t>1</w:t>
      </w:r>
      <w:r w:rsidRPr="002C1389">
        <w:rPr>
          <w:color w:val="000000" w:themeColor="text1"/>
          <w:sz w:val="22"/>
          <w:szCs w:val="22"/>
          <w:lang w:val="sr-Cyrl-RS" w:eastAsia="ar-SA"/>
        </w:rPr>
        <w:t xml:space="preserve">, док је на дан </w:t>
      </w:r>
      <w:r w:rsidR="007B4E6B">
        <w:rPr>
          <w:color w:val="000000" w:themeColor="text1"/>
          <w:sz w:val="22"/>
          <w:szCs w:val="22"/>
          <w:lang w:eastAsia="ar-SA"/>
        </w:rPr>
        <w:t xml:space="preserve"> </w:t>
      </w:r>
      <w:r w:rsidRPr="002C1389">
        <w:rPr>
          <w:color w:val="000000" w:themeColor="text1"/>
          <w:sz w:val="22"/>
          <w:szCs w:val="22"/>
          <w:lang w:val="sr-Cyrl-RS" w:eastAsia="ar-SA"/>
        </w:rPr>
        <w:t>31.12.202</w:t>
      </w:r>
      <w:r w:rsidR="002C1389" w:rsidRPr="002C1389">
        <w:rPr>
          <w:color w:val="000000" w:themeColor="text1"/>
          <w:sz w:val="22"/>
          <w:szCs w:val="22"/>
          <w:lang w:eastAsia="ar-SA"/>
        </w:rPr>
        <w:t>4</w:t>
      </w:r>
      <w:r w:rsidRPr="002C1389">
        <w:rPr>
          <w:color w:val="000000" w:themeColor="text1"/>
          <w:sz w:val="22"/>
          <w:szCs w:val="22"/>
          <w:lang w:val="sr-Cyrl-RS" w:eastAsia="ar-SA"/>
        </w:rPr>
        <w:t>. год</w:t>
      </w:r>
      <w:r w:rsidR="002C1389" w:rsidRPr="002C1389">
        <w:rPr>
          <w:color w:val="000000" w:themeColor="text1"/>
          <w:sz w:val="22"/>
          <w:szCs w:val="22"/>
          <w:lang w:val="sr-Cyrl-RS" w:eastAsia="ar-SA"/>
        </w:rPr>
        <w:t xml:space="preserve">ине на евиденцији забележено </w:t>
      </w:r>
      <w:r w:rsidR="002C1389" w:rsidRPr="002C1389">
        <w:rPr>
          <w:color w:val="000000" w:themeColor="text1"/>
          <w:sz w:val="22"/>
          <w:szCs w:val="22"/>
          <w:lang w:eastAsia="ar-SA"/>
        </w:rPr>
        <w:t>592</w:t>
      </w:r>
      <w:r w:rsidR="007B4E6B">
        <w:rPr>
          <w:color w:val="000000" w:themeColor="text1"/>
          <w:sz w:val="22"/>
          <w:szCs w:val="22"/>
          <w:lang w:eastAsia="ar-SA"/>
        </w:rPr>
        <w:t xml:space="preserve"> </w:t>
      </w:r>
      <w:r w:rsidR="007B4E6B">
        <w:rPr>
          <w:color w:val="000000" w:themeColor="text1"/>
          <w:sz w:val="22"/>
          <w:szCs w:val="22"/>
          <w:lang w:val="sr-Cyrl-RS" w:eastAsia="ar-SA"/>
        </w:rPr>
        <w:t>корисника</w:t>
      </w:r>
      <w:r w:rsidRPr="002C1389">
        <w:rPr>
          <w:color w:val="000000" w:themeColor="text1"/>
          <w:sz w:val="22"/>
          <w:szCs w:val="22"/>
          <w:lang w:val="sr-Cyrl-RS" w:eastAsia="ar-SA"/>
        </w:rPr>
        <w:t xml:space="preserve">. Према овим подацима права и услуге система социјалне заштите је користило </w:t>
      </w:r>
      <w:r w:rsidR="002C1389" w:rsidRPr="002C1389">
        <w:rPr>
          <w:color w:val="000000" w:themeColor="text1"/>
          <w:sz w:val="22"/>
          <w:szCs w:val="22"/>
          <w:lang w:val="sr-Cyrl-RS" w:eastAsia="ar-SA"/>
        </w:rPr>
        <w:t>током 202</w:t>
      </w:r>
      <w:r w:rsidR="002C1389" w:rsidRPr="002C1389">
        <w:rPr>
          <w:color w:val="000000" w:themeColor="text1"/>
          <w:sz w:val="22"/>
          <w:szCs w:val="22"/>
          <w:lang w:eastAsia="ar-SA"/>
        </w:rPr>
        <w:t>4</w:t>
      </w:r>
      <w:r w:rsidR="002C1389" w:rsidRPr="002C1389">
        <w:rPr>
          <w:color w:val="000000" w:themeColor="text1"/>
          <w:sz w:val="22"/>
          <w:szCs w:val="22"/>
          <w:lang w:val="sr-Cyrl-RS" w:eastAsia="ar-SA"/>
        </w:rPr>
        <w:t xml:space="preserve">. године </w:t>
      </w:r>
      <w:r w:rsidR="002C1389" w:rsidRPr="002C1389">
        <w:rPr>
          <w:color w:val="000000" w:themeColor="text1"/>
          <w:sz w:val="22"/>
          <w:szCs w:val="22"/>
          <w:lang w:eastAsia="ar-SA"/>
        </w:rPr>
        <w:t>8</w:t>
      </w:r>
      <w:r w:rsidRPr="002C1389">
        <w:rPr>
          <w:color w:val="000000" w:themeColor="text1"/>
          <w:sz w:val="22"/>
          <w:szCs w:val="22"/>
          <w:lang w:val="sr-Cyrl-RS" w:eastAsia="ar-SA"/>
        </w:rPr>
        <w:t xml:space="preserve"> корисника мање у односу на претходну годину, процентуално изражено </w:t>
      </w:r>
      <w:r w:rsidRPr="00CC2FD7">
        <w:rPr>
          <w:color w:val="000000" w:themeColor="text1"/>
          <w:sz w:val="22"/>
          <w:szCs w:val="22"/>
          <w:lang w:val="sr-Cyrl-RS" w:eastAsia="ar-SA"/>
        </w:rPr>
        <w:t xml:space="preserve">приближно </w:t>
      </w:r>
      <w:r w:rsidR="00CC2FD7" w:rsidRPr="00CC2FD7">
        <w:rPr>
          <w:color w:val="000000" w:themeColor="text1"/>
          <w:sz w:val="22"/>
          <w:szCs w:val="22"/>
          <w:lang w:val="sr-Cyrl-RS" w:eastAsia="ar-SA"/>
        </w:rPr>
        <w:t>0,64</w:t>
      </w:r>
      <w:r w:rsidR="00270A10" w:rsidRPr="00CC2FD7">
        <w:rPr>
          <w:color w:val="000000" w:themeColor="text1"/>
          <w:sz w:val="22"/>
          <w:szCs w:val="22"/>
          <w:lang w:val="sr-Cyrl-RS" w:eastAsia="ar-SA"/>
        </w:rPr>
        <w:t xml:space="preserve"> </w:t>
      </w:r>
      <w:r w:rsidRPr="00CC2FD7">
        <w:rPr>
          <w:color w:val="000000" w:themeColor="text1"/>
          <w:sz w:val="22"/>
          <w:szCs w:val="22"/>
          <w:lang w:val="sr-Cyrl-RS" w:eastAsia="ar-SA"/>
        </w:rPr>
        <w:t>% мање</w:t>
      </w:r>
      <w:r w:rsidRPr="002C1389">
        <w:rPr>
          <w:color w:val="000000" w:themeColor="text1"/>
          <w:sz w:val="22"/>
          <w:szCs w:val="22"/>
          <w:lang w:val="sr-Cyrl-RS" w:eastAsia="ar-SA"/>
        </w:rPr>
        <w:t>, док је на крају годин</w:t>
      </w:r>
      <w:r w:rsidR="002C1389" w:rsidRPr="002C1389">
        <w:rPr>
          <w:color w:val="000000" w:themeColor="text1"/>
          <w:sz w:val="22"/>
          <w:szCs w:val="22"/>
          <w:lang w:val="sr-Cyrl-RS" w:eastAsia="ar-SA"/>
        </w:rPr>
        <w:t xml:space="preserve">е на активној евиденцији било </w:t>
      </w:r>
      <w:r w:rsidR="002C1389" w:rsidRPr="002C1389">
        <w:rPr>
          <w:color w:val="000000" w:themeColor="text1"/>
          <w:sz w:val="22"/>
          <w:szCs w:val="22"/>
          <w:lang w:eastAsia="ar-SA"/>
        </w:rPr>
        <w:t>113</w:t>
      </w:r>
      <w:r w:rsidRPr="002C1389">
        <w:rPr>
          <w:color w:val="000000" w:themeColor="text1"/>
          <w:sz w:val="22"/>
          <w:szCs w:val="22"/>
          <w:lang w:val="sr-Cyrl-RS" w:eastAsia="ar-SA"/>
        </w:rPr>
        <w:t xml:space="preserve"> </w:t>
      </w:r>
      <w:r w:rsidR="00CC2FD7" w:rsidRPr="00CC2FD7">
        <w:rPr>
          <w:color w:val="000000" w:themeColor="text1"/>
          <w:sz w:val="22"/>
          <w:szCs w:val="22"/>
          <w:lang w:val="sr-Cyrl-RS" w:eastAsia="ar-SA"/>
        </w:rPr>
        <w:t>(16,03</w:t>
      </w:r>
      <w:r w:rsidRPr="00CC2FD7">
        <w:rPr>
          <w:color w:val="000000" w:themeColor="text1"/>
          <w:sz w:val="22"/>
          <w:szCs w:val="22"/>
          <w:lang w:val="sr-Cyrl-RS" w:eastAsia="ar-SA"/>
        </w:rPr>
        <w:t xml:space="preserve">%) </w:t>
      </w:r>
      <w:r w:rsidRPr="002C1389">
        <w:rPr>
          <w:color w:val="000000" w:themeColor="text1"/>
          <w:sz w:val="22"/>
          <w:szCs w:val="22"/>
          <w:lang w:val="sr-Cyrl-RS" w:eastAsia="ar-SA"/>
        </w:rPr>
        <w:t xml:space="preserve">корисника мање него претходне.  </w:t>
      </w:r>
    </w:p>
    <w:p w:rsidR="001D1774" w:rsidRPr="00FE3EBC" w:rsidRDefault="001D1774" w:rsidP="00FB7487">
      <w:pPr>
        <w:rPr>
          <w:bCs/>
          <w:noProof/>
          <w:color w:val="FF0000"/>
          <w:sz w:val="22"/>
          <w:szCs w:val="22"/>
          <w:lang w:val="ru-RU"/>
        </w:rPr>
      </w:pPr>
    </w:p>
    <w:p w:rsidR="00B20A81" w:rsidRPr="0020002E" w:rsidRDefault="00B20A81" w:rsidP="001D1774">
      <w:pPr>
        <w:ind w:left="360"/>
        <w:rPr>
          <w:b/>
          <w:bCs/>
          <w:noProof/>
          <w:color w:val="000000" w:themeColor="text1"/>
          <w:sz w:val="22"/>
          <w:szCs w:val="22"/>
          <w:lang w:val="sr-Cyrl-RS"/>
        </w:rPr>
      </w:pPr>
      <w:r w:rsidRPr="0020002E">
        <w:rPr>
          <w:b/>
          <w:bCs/>
          <w:noProof/>
          <w:color w:val="000000" w:themeColor="text1"/>
          <w:sz w:val="22"/>
          <w:szCs w:val="22"/>
        </w:rPr>
        <w:t>Категорије корисника према заступљености у овој години</w:t>
      </w:r>
      <w:r w:rsidRPr="0020002E">
        <w:rPr>
          <w:b/>
          <w:bCs/>
          <w:noProof/>
          <w:color w:val="000000" w:themeColor="text1"/>
          <w:sz w:val="22"/>
          <w:szCs w:val="22"/>
          <w:lang w:val="sr-Cyrl-RS"/>
        </w:rPr>
        <w:t>:</w:t>
      </w:r>
    </w:p>
    <w:p w:rsidR="00B20A81" w:rsidRPr="0020002E" w:rsidRDefault="00B20A81" w:rsidP="001D1774">
      <w:pPr>
        <w:ind w:left="360"/>
        <w:rPr>
          <w:bCs/>
          <w:noProof/>
          <w:color w:val="000000" w:themeColor="text1"/>
          <w:sz w:val="22"/>
          <w:szCs w:val="22"/>
          <w:lang w:val="sr-Cyrl-RS"/>
        </w:rPr>
      </w:pPr>
    </w:p>
    <w:tbl>
      <w:tblPr>
        <w:tblStyle w:val="TableGrid"/>
        <w:tblW w:w="0" w:type="auto"/>
        <w:jc w:val="center"/>
        <w:tblLook w:val="04A0" w:firstRow="1" w:lastRow="0" w:firstColumn="1" w:lastColumn="0" w:noHBand="0" w:noVBand="1"/>
      </w:tblPr>
      <w:tblGrid>
        <w:gridCol w:w="2088"/>
        <w:gridCol w:w="1710"/>
      </w:tblGrid>
      <w:tr w:rsidR="0020002E" w:rsidRPr="0020002E" w:rsidTr="00946022">
        <w:trPr>
          <w:jc w:val="center"/>
        </w:trPr>
        <w:tc>
          <w:tcPr>
            <w:tcW w:w="2088" w:type="dxa"/>
          </w:tcPr>
          <w:p w:rsidR="00B20A81" w:rsidRPr="0020002E" w:rsidRDefault="00B20A81" w:rsidP="00946022">
            <w:pPr>
              <w:rPr>
                <w:bCs/>
                <w:noProof/>
                <w:color w:val="000000" w:themeColor="text1"/>
                <w:sz w:val="22"/>
                <w:szCs w:val="22"/>
              </w:rPr>
            </w:pPr>
            <w:r w:rsidRPr="0020002E">
              <w:rPr>
                <w:bCs/>
                <w:noProof/>
                <w:color w:val="000000" w:themeColor="text1"/>
                <w:sz w:val="22"/>
                <w:szCs w:val="22"/>
              </w:rPr>
              <w:t>Деца (0-17)</w:t>
            </w:r>
          </w:p>
        </w:tc>
        <w:tc>
          <w:tcPr>
            <w:tcW w:w="1710" w:type="dxa"/>
          </w:tcPr>
          <w:p w:rsidR="00B20A81" w:rsidRPr="0020002E" w:rsidRDefault="0020002E" w:rsidP="00946022">
            <w:pPr>
              <w:jc w:val="center"/>
              <w:rPr>
                <w:bCs/>
                <w:noProof/>
                <w:color w:val="000000" w:themeColor="text1"/>
                <w:sz w:val="22"/>
                <w:szCs w:val="22"/>
                <w:lang w:val="en-US"/>
              </w:rPr>
            </w:pPr>
            <w:r w:rsidRPr="0020002E">
              <w:rPr>
                <w:bCs/>
                <w:noProof/>
                <w:color w:val="000000" w:themeColor="text1"/>
                <w:sz w:val="22"/>
                <w:szCs w:val="22"/>
                <w:lang w:val="en-US"/>
              </w:rPr>
              <w:t>326</w:t>
            </w:r>
          </w:p>
        </w:tc>
      </w:tr>
      <w:tr w:rsidR="0020002E" w:rsidRPr="0020002E" w:rsidTr="00946022">
        <w:trPr>
          <w:jc w:val="center"/>
        </w:trPr>
        <w:tc>
          <w:tcPr>
            <w:tcW w:w="2088" w:type="dxa"/>
          </w:tcPr>
          <w:p w:rsidR="00B20A81" w:rsidRPr="0020002E" w:rsidRDefault="00B20A81" w:rsidP="00946022">
            <w:pPr>
              <w:rPr>
                <w:bCs/>
                <w:noProof/>
                <w:color w:val="000000" w:themeColor="text1"/>
                <w:sz w:val="22"/>
                <w:szCs w:val="22"/>
              </w:rPr>
            </w:pPr>
            <w:r w:rsidRPr="0020002E">
              <w:rPr>
                <w:bCs/>
                <w:noProof/>
                <w:color w:val="000000" w:themeColor="text1"/>
                <w:sz w:val="22"/>
                <w:szCs w:val="22"/>
              </w:rPr>
              <w:t>Млади (18-25)</w:t>
            </w:r>
          </w:p>
        </w:tc>
        <w:tc>
          <w:tcPr>
            <w:tcW w:w="1710" w:type="dxa"/>
          </w:tcPr>
          <w:p w:rsidR="00B20A81" w:rsidRPr="0020002E" w:rsidRDefault="0020002E" w:rsidP="00946022">
            <w:pPr>
              <w:jc w:val="center"/>
              <w:rPr>
                <w:bCs/>
                <w:noProof/>
                <w:color w:val="000000" w:themeColor="text1"/>
                <w:sz w:val="22"/>
                <w:szCs w:val="22"/>
                <w:lang w:val="en-US"/>
              </w:rPr>
            </w:pPr>
            <w:r w:rsidRPr="0020002E">
              <w:rPr>
                <w:bCs/>
                <w:noProof/>
                <w:color w:val="000000" w:themeColor="text1"/>
                <w:sz w:val="22"/>
                <w:szCs w:val="22"/>
                <w:lang w:val="en-US"/>
              </w:rPr>
              <w:t>70</w:t>
            </w:r>
          </w:p>
        </w:tc>
      </w:tr>
      <w:tr w:rsidR="0020002E" w:rsidRPr="0020002E" w:rsidTr="00946022">
        <w:trPr>
          <w:jc w:val="center"/>
        </w:trPr>
        <w:tc>
          <w:tcPr>
            <w:tcW w:w="2088" w:type="dxa"/>
          </w:tcPr>
          <w:p w:rsidR="00B20A81" w:rsidRPr="0020002E" w:rsidRDefault="00B20A81" w:rsidP="00946022">
            <w:pPr>
              <w:rPr>
                <w:bCs/>
                <w:noProof/>
                <w:color w:val="000000" w:themeColor="text1"/>
                <w:sz w:val="22"/>
                <w:szCs w:val="22"/>
              </w:rPr>
            </w:pPr>
            <w:r w:rsidRPr="0020002E">
              <w:rPr>
                <w:bCs/>
                <w:noProof/>
                <w:color w:val="000000" w:themeColor="text1"/>
                <w:sz w:val="22"/>
                <w:szCs w:val="22"/>
              </w:rPr>
              <w:t>Одрасли (26-64)</w:t>
            </w:r>
          </w:p>
        </w:tc>
        <w:tc>
          <w:tcPr>
            <w:tcW w:w="1710" w:type="dxa"/>
          </w:tcPr>
          <w:p w:rsidR="00B20A81" w:rsidRPr="0020002E" w:rsidRDefault="0020002E" w:rsidP="00946022">
            <w:pPr>
              <w:jc w:val="center"/>
              <w:rPr>
                <w:bCs/>
                <w:noProof/>
                <w:color w:val="000000" w:themeColor="text1"/>
                <w:sz w:val="22"/>
                <w:szCs w:val="22"/>
                <w:lang w:val="en-US"/>
              </w:rPr>
            </w:pPr>
            <w:r w:rsidRPr="0020002E">
              <w:rPr>
                <w:bCs/>
                <w:noProof/>
                <w:color w:val="000000" w:themeColor="text1"/>
                <w:sz w:val="22"/>
                <w:szCs w:val="22"/>
                <w:lang w:val="en-US"/>
              </w:rPr>
              <w:t>624</w:t>
            </w:r>
          </w:p>
        </w:tc>
      </w:tr>
      <w:tr w:rsidR="0020002E" w:rsidRPr="0020002E" w:rsidTr="00946022">
        <w:trPr>
          <w:jc w:val="center"/>
        </w:trPr>
        <w:tc>
          <w:tcPr>
            <w:tcW w:w="2088" w:type="dxa"/>
          </w:tcPr>
          <w:p w:rsidR="00B20A81" w:rsidRPr="0020002E" w:rsidRDefault="00B20A81" w:rsidP="00946022">
            <w:pPr>
              <w:jc w:val="both"/>
              <w:rPr>
                <w:bCs/>
                <w:noProof/>
                <w:color w:val="000000" w:themeColor="text1"/>
                <w:sz w:val="22"/>
                <w:szCs w:val="22"/>
              </w:rPr>
            </w:pPr>
            <w:r w:rsidRPr="0020002E">
              <w:rPr>
                <w:bCs/>
                <w:noProof/>
                <w:color w:val="000000" w:themeColor="text1"/>
                <w:sz w:val="22"/>
                <w:szCs w:val="22"/>
              </w:rPr>
              <w:t xml:space="preserve">Стари (преко 65) </w:t>
            </w:r>
          </w:p>
        </w:tc>
        <w:tc>
          <w:tcPr>
            <w:tcW w:w="1710" w:type="dxa"/>
          </w:tcPr>
          <w:p w:rsidR="00B20A81" w:rsidRPr="0020002E" w:rsidRDefault="0020002E" w:rsidP="00946022">
            <w:pPr>
              <w:jc w:val="center"/>
              <w:rPr>
                <w:bCs/>
                <w:noProof/>
                <w:color w:val="000000" w:themeColor="text1"/>
                <w:sz w:val="22"/>
                <w:szCs w:val="22"/>
                <w:lang w:val="en-US"/>
              </w:rPr>
            </w:pPr>
            <w:r w:rsidRPr="0020002E">
              <w:rPr>
                <w:bCs/>
                <w:noProof/>
                <w:color w:val="000000" w:themeColor="text1"/>
                <w:sz w:val="22"/>
                <w:szCs w:val="22"/>
                <w:lang w:val="en-US"/>
              </w:rPr>
              <w:t>181</w:t>
            </w:r>
          </w:p>
        </w:tc>
      </w:tr>
      <w:tr w:rsidR="0020002E" w:rsidRPr="0020002E" w:rsidTr="00946022">
        <w:trPr>
          <w:jc w:val="center"/>
        </w:trPr>
        <w:tc>
          <w:tcPr>
            <w:tcW w:w="2088" w:type="dxa"/>
          </w:tcPr>
          <w:p w:rsidR="00B20A81" w:rsidRPr="0020002E" w:rsidRDefault="00B20A81" w:rsidP="00946022">
            <w:pPr>
              <w:jc w:val="center"/>
              <w:rPr>
                <w:bCs/>
                <w:noProof/>
                <w:color w:val="000000" w:themeColor="text1"/>
                <w:sz w:val="22"/>
                <w:szCs w:val="22"/>
              </w:rPr>
            </w:pPr>
            <w:r w:rsidRPr="0020002E">
              <w:rPr>
                <w:bCs/>
                <w:noProof/>
                <w:color w:val="000000" w:themeColor="text1"/>
                <w:sz w:val="22"/>
                <w:szCs w:val="22"/>
              </w:rPr>
              <w:t>Укупно</w:t>
            </w:r>
          </w:p>
        </w:tc>
        <w:tc>
          <w:tcPr>
            <w:tcW w:w="1710" w:type="dxa"/>
          </w:tcPr>
          <w:p w:rsidR="00B20A81" w:rsidRPr="0020002E" w:rsidRDefault="0020002E" w:rsidP="00946022">
            <w:pPr>
              <w:jc w:val="center"/>
              <w:rPr>
                <w:bCs/>
                <w:noProof/>
                <w:color w:val="000000" w:themeColor="text1"/>
                <w:sz w:val="22"/>
                <w:szCs w:val="22"/>
                <w:lang w:val="en-US"/>
              </w:rPr>
            </w:pPr>
            <w:r w:rsidRPr="0020002E">
              <w:rPr>
                <w:bCs/>
                <w:noProof/>
                <w:color w:val="000000" w:themeColor="text1"/>
                <w:sz w:val="22"/>
                <w:szCs w:val="22"/>
                <w:lang w:val="en-US"/>
              </w:rPr>
              <w:t>1201</w:t>
            </w:r>
          </w:p>
        </w:tc>
      </w:tr>
    </w:tbl>
    <w:p w:rsidR="00B20A81" w:rsidRPr="00BF640F" w:rsidRDefault="00B20A81" w:rsidP="001D1774">
      <w:pPr>
        <w:ind w:left="360"/>
        <w:rPr>
          <w:bCs/>
          <w:noProof/>
          <w:color w:val="000000" w:themeColor="text1"/>
          <w:sz w:val="22"/>
          <w:szCs w:val="22"/>
          <w:lang w:val="ru-RU"/>
        </w:rPr>
      </w:pPr>
    </w:p>
    <w:p w:rsidR="008919B0" w:rsidRPr="0080231D" w:rsidRDefault="00B20A81" w:rsidP="00220FA4">
      <w:pPr>
        <w:ind w:left="360" w:firstLine="360"/>
        <w:jc w:val="both"/>
        <w:rPr>
          <w:bCs/>
          <w:noProof/>
          <w:color w:val="000000" w:themeColor="text1"/>
          <w:sz w:val="22"/>
          <w:szCs w:val="22"/>
          <w:lang w:val="ru-RU"/>
        </w:rPr>
      </w:pPr>
      <w:r w:rsidRPr="0080231D">
        <w:rPr>
          <w:bCs/>
          <w:noProof/>
          <w:color w:val="000000" w:themeColor="text1"/>
          <w:sz w:val="22"/>
          <w:szCs w:val="22"/>
          <w:lang w:val="ru-RU"/>
        </w:rPr>
        <w:t xml:space="preserve">Највеће учешће на евиденцији Центра за социјални рад за општину Чока имају корисници у одраслом добу који чине </w:t>
      </w:r>
      <w:r w:rsidR="0080231D" w:rsidRPr="0080231D">
        <w:rPr>
          <w:bCs/>
          <w:noProof/>
          <w:color w:val="000000" w:themeColor="text1"/>
          <w:sz w:val="22"/>
          <w:szCs w:val="22"/>
          <w:lang w:val="ru-RU"/>
        </w:rPr>
        <w:t>51,96%</w:t>
      </w:r>
      <w:r w:rsidR="00270A10" w:rsidRPr="0080231D">
        <w:rPr>
          <w:bCs/>
          <w:noProof/>
          <w:color w:val="000000" w:themeColor="text1"/>
          <w:sz w:val="22"/>
          <w:szCs w:val="22"/>
          <w:lang w:val="ru-RU"/>
        </w:rPr>
        <w:t xml:space="preserve"> </w:t>
      </w:r>
      <w:r w:rsidRPr="0080231D">
        <w:rPr>
          <w:bCs/>
          <w:noProof/>
          <w:color w:val="000000" w:themeColor="text1"/>
          <w:sz w:val="22"/>
          <w:szCs w:val="22"/>
          <w:lang w:val="ru-RU"/>
        </w:rPr>
        <w:t xml:space="preserve"> укупног броја корисника ЦСР, затим следе деца са учешћем од </w:t>
      </w:r>
      <w:r w:rsidR="0080231D" w:rsidRPr="0080231D">
        <w:rPr>
          <w:bCs/>
          <w:noProof/>
          <w:color w:val="000000" w:themeColor="text1"/>
          <w:sz w:val="22"/>
          <w:szCs w:val="22"/>
          <w:lang w:val="ru-RU"/>
        </w:rPr>
        <w:t>27,14</w:t>
      </w:r>
      <w:r w:rsidR="00270A10" w:rsidRPr="0080231D">
        <w:rPr>
          <w:bCs/>
          <w:noProof/>
          <w:color w:val="000000" w:themeColor="text1"/>
          <w:sz w:val="22"/>
          <w:szCs w:val="22"/>
          <w:lang w:val="ru-RU"/>
        </w:rPr>
        <w:t xml:space="preserve"> </w:t>
      </w:r>
      <w:r w:rsidRPr="0080231D">
        <w:rPr>
          <w:bCs/>
          <w:noProof/>
          <w:color w:val="000000" w:themeColor="text1"/>
          <w:sz w:val="22"/>
          <w:szCs w:val="22"/>
          <w:lang w:val="ru-RU"/>
        </w:rPr>
        <w:t xml:space="preserve">%, старије особе </w:t>
      </w:r>
      <w:r w:rsidR="0080231D" w:rsidRPr="0080231D">
        <w:rPr>
          <w:bCs/>
          <w:noProof/>
          <w:color w:val="000000" w:themeColor="text1"/>
          <w:sz w:val="22"/>
          <w:szCs w:val="22"/>
          <w:lang w:val="ru-RU"/>
        </w:rPr>
        <w:t>15,07</w:t>
      </w:r>
      <w:r w:rsidR="00270A10" w:rsidRPr="0080231D">
        <w:rPr>
          <w:bCs/>
          <w:noProof/>
          <w:color w:val="000000" w:themeColor="text1"/>
          <w:sz w:val="22"/>
          <w:szCs w:val="22"/>
          <w:lang w:val="ru-RU"/>
        </w:rPr>
        <w:t xml:space="preserve"> </w:t>
      </w:r>
      <w:r w:rsidRPr="0080231D">
        <w:rPr>
          <w:bCs/>
          <w:noProof/>
          <w:color w:val="000000" w:themeColor="text1"/>
          <w:sz w:val="22"/>
          <w:szCs w:val="22"/>
          <w:lang w:val="ru-RU"/>
        </w:rPr>
        <w:t xml:space="preserve">% и млади као најмања групација од </w:t>
      </w:r>
      <w:r w:rsidR="0080231D" w:rsidRPr="0080231D">
        <w:rPr>
          <w:bCs/>
          <w:noProof/>
          <w:color w:val="000000" w:themeColor="text1"/>
          <w:sz w:val="22"/>
          <w:szCs w:val="22"/>
          <w:lang w:val="ru-RU"/>
        </w:rPr>
        <w:t>5,83</w:t>
      </w:r>
      <w:r w:rsidRPr="0080231D">
        <w:rPr>
          <w:bCs/>
          <w:noProof/>
          <w:color w:val="000000" w:themeColor="text1"/>
          <w:sz w:val="22"/>
          <w:szCs w:val="22"/>
          <w:lang w:val="ru-RU"/>
        </w:rPr>
        <w:t xml:space="preserve">% у укупном броју. </w:t>
      </w:r>
    </w:p>
    <w:p w:rsidR="008919B0" w:rsidRPr="006A1416" w:rsidRDefault="008919B0" w:rsidP="0058232B">
      <w:pPr>
        <w:ind w:left="360" w:firstLine="360"/>
        <w:jc w:val="both"/>
        <w:rPr>
          <w:bCs/>
          <w:noProof/>
          <w:color w:val="000000" w:themeColor="text1"/>
          <w:sz w:val="22"/>
          <w:szCs w:val="22"/>
          <w:lang w:val="ru-RU"/>
        </w:rPr>
      </w:pPr>
      <w:r w:rsidRPr="006A1416">
        <w:rPr>
          <w:bCs/>
          <w:noProof/>
          <w:color w:val="000000" w:themeColor="text1"/>
          <w:sz w:val="22"/>
          <w:szCs w:val="22"/>
          <w:lang w:val="ru-RU"/>
        </w:rPr>
        <w:t>У родној структури учешће женског пола је ве</w:t>
      </w:r>
      <w:r w:rsidR="00BF640F" w:rsidRPr="006A1416">
        <w:rPr>
          <w:bCs/>
          <w:noProof/>
          <w:color w:val="000000" w:themeColor="text1"/>
          <w:sz w:val="22"/>
          <w:szCs w:val="22"/>
          <w:lang w:val="ru-RU"/>
        </w:rPr>
        <w:t>ће (614) у односу мушки пол (5</w:t>
      </w:r>
      <w:r w:rsidR="00BF640F" w:rsidRPr="006A1416">
        <w:rPr>
          <w:bCs/>
          <w:noProof/>
          <w:color w:val="000000" w:themeColor="text1"/>
          <w:sz w:val="22"/>
          <w:szCs w:val="22"/>
        </w:rPr>
        <w:t>87</w:t>
      </w:r>
      <w:r w:rsidRPr="006A1416">
        <w:rPr>
          <w:bCs/>
          <w:noProof/>
          <w:color w:val="000000" w:themeColor="text1"/>
          <w:sz w:val="22"/>
          <w:szCs w:val="22"/>
          <w:lang w:val="ru-RU"/>
        </w:rPr>
        <w:t>), с тим да је код деце већи удео мушког пола у односу на женски пол.  Према пребивалишту корисници потичу углавном из сеоских средина, тј.живе у околним</w:t>
      </w:r>
      <w:r w:rsidR="006A1416" w:rsidRPr="006A1416">
        <w:rPr>
          <w:bCs/>
          <w:noProof/>
          <w:color w:val="000000" w:themeColor="text1"/>
          <w:sz w:val="22"/>
          <w:szCs w:val="22"/>
          <w:lang w:val="ru-RU"/>
        </w:rPr>
        <w:t xml:space="preserve"> селима ван седишта општине (</w:t>
      </w:r>
      <w:r w:rsidR="006A1416" w:rsidRPr="006A1416">
        <w:rPr>
          <w:bCs/>
          <w:noProof/>
          <w:color w:val="000000" w:themeColor="text1"/>
          <w:sz w:val="22"/>
          <w:szCs w:val="22"/>
        </w:rPr>
        <w:t>929</w:t>
      </w:r>
      <w:r w:rsidRPr="006A1416">
        <w:rPr>
          <w:bCs/>
          <w:noProof/>
          <w:color w:val="000000" w:themeColor="text1"/>
          <w:sz w:val="22"/>
          <w:szCs w:val="22"/>
          <w:lang w:val="ru-RU"/>
        </w:rPr>
        <w:t xml:space="preserve"> корисника).</w:t>
      </w:r>
    </w:p>
    <w:p w:rsidR="008919B0" w:rsidRPr="006A1416" w:rsidRDefault="008919B0" w:rsidP="001D1774">
      <w:pPr>
        <w:ind w:left="360"/>
        <w:rPr>
          <w:bCs/>
          <w:noProof/>
          <w:color w:val="000000" w:themeColor="text1"/>
          <w:sz w:val="22"/>
          <w:szCs w:val="22"/>
          <w:lang w:val="ru-RU"/>
        </w:rPr>
      </w:pPr>
    </w:p>
    <w:p w:rsidR="008919B0" w:rsidRPr="00FE3EBC" w:rsidRDefault="008919B0" w:rsidP="00220FA4">
      <w:pPr>
        <w:rPr>
          <w:bCs/>
          <w:noProof/>
          <w:color w:val="FF0000"/>
          <w:sz w:val="22"/>
          <w:szCs w:val="22"/>
          <w:lang w:val="ru-RU"/>
        </w:rPr>
      </w:pPr>
    </w:p>
    <w:p w:rsidR="008919B0" w:rsidRPr="001F299B" w:rsidRDefault="00C9214E" w:rsidP="00E47A12">
      <w:pPr>
        <w:pStyle w:val="Heading4"/>
        <w:rPr>
          <w:i w:val="0"/>
          <w:noProof/>
          <w:lang w:val="ru-RU"/>
        </w:rPr>
      </w:pPr>
      <w:bookmarkStart w:id="21" w:name="_Toc160014460"/>
      <w:r w:rsidRPr="001F299B">
        <w:rPr>
          <w:i w:val="0"/>
          <w:noProof/>
          <w:lang w:val="ru-RU"/>
        </w:rPr>
        <w:t>3</w:t>
      </w:r>
      <w:r w:rsidR="008919B0" w:rsidRPr="001F299B">
        <w:rPr>
          <w:i w:val="0"/>
          <w:noProof/>
          <w:lang w:val="ru-RU"/>
        </w:rPr>
        <w:t>.2</w:t>
      </w:r>
      <w:r w:rsidR="00B64892" w:rsidRPr="001F299B">
        <w:rPr>
          <w:rFonts w:ascii="Times New Roman" w:hAnsi="Times New Roman" w:cs="Times New Roman"/>
          <w:i w:val="0"/>
          <w:noProof/>
          <w:lang w:val="ru-RU"/>
        </w:rPr>
        <w:t>.</w:t>
      </w:r>
      <w:r w:rsidR="008919B0" w:rsidRPr="001F299B">
        <w:rPr>
          <w:rFonts w:ascii="Times New Roman" w:hAnsi="Times New Roman" w:cs="Times New Roman"/>
          <w:i w:val="0"/>
          <w:noProof/>
          <w:lang w:val="ru-RU"/>
        </w:rPr>
        <w:t xml:space="preserve"> Деца корисници</w:t>
      </w:r>
      <w:bookmarkEnd w:id="21"/>
    </w:p>
    <w:p w:rsidR="008919B0" w:rsidRPr="00F71F7F" w:rsidRDefault="008919B0" w:rsidP="001D1774">
      <w:pPr>
        <w:ind w:left="360"/>
        <w:rPr>
          <w:bCs/>
          <w:noProof/>
          <w:color w:val="000000" w:themeColor="text1"/>
          <w:sz w:val="22"/>
          <w:szCs w:val="22"/>
          <w:lang w:val="ru-RU"/>
        </w:rPr>
      </w:pPr>
    </w:p>
    <w:p w:rsidR="00C83827" w:rsidRPr="00F71F7F" w:rsidRDefault="008919B0" w:rsidP="00D46CC1">
      <w:pPr>
        <w:ind w:left="360" w:firstLine="360"/>
        <w:jc w:val="both"/>
        <w:rPr>
          <w:bCs/>
          <w:noProof/>
          <w:color w:val="000000" w:themeColor="text1"/>
          <w:sz w:val="22"/>
          <w:szCs w:val="22"/>
          <w:lang w:val="ru-RU"/>
        </w:rPr>
      </w:pPr>
      <w:r w:rsidRPr="00F71F7F">
        <w:rPr>
          <w:bCs/>
          <w:noProof/>
          <w:color w:val="000000" w:themeColor="text1"/>
          <w:sz w:val="22"/>
          <w:szCs w:val="22"/>
          <w:lang w:val="ru-RU"/>
        </w:rPr>
        <w:t xml:space="preserve">Законом о социјалној заштити је прописано да дете може бити корисник социјалне заштите када му је услед породичних или неких других животних околности, угрожено здравље, безбедност и развој, односно ако је извесно да без подршке социјалне заштите не може да достигне оптимални ниво развоја. </w:t>
      </w:r>
    </w:p>
    <w:p w:rsidR="008919B0" w:rsidRPr="00AB2DC4" w:rsidRDefault="00CD34A5" w:rsidP="00D46CC1">
      <w:pPr>
        <w:ind w:left="360" w:firstLine="360"/>
        <w:jc w:val="both"/>
        <w:rPr>
          <w:bCs/>
          <w:noProof/>
          <w:color w:val="000000" w:themeColor="text1"/>
          <w:sz w:val="22"/>
          <w:szCs w:val="22"/>
          <w:lang w:val="ru-RU"/>
        </w:rPr>
      </w:pPr>
      <w:r>
        <w:rPr>
          <w:bCs/>
          <w:noProof/>
          <w:color w:val="FF0000"/>
          <w:sz w:val="22"/>
          <w:szCs w:val="22"/>
          <w:lang w:val="ru-RU"/>
        </w:rPr>
        <w:t xml:space="preserve"> </w:t>
      </w:r>
      <w:r w:rsidRPr="00CD34A5">
        <w:rPr>
          <w:bCs/>
          <w:noProof/>
          <w:color w:val="000000" w:themeColor="text1"/>
          <w:sz w:val="22"/>
          <w:szCs w:val="22"/>
          <w:lang w:val="ru-RU"/>
        </w:rPr>
        <w:t>У току 202</w:t>
      </w:r>
      <w:r w:rsidRPr="00CD34A5">
        <w:rPr>
          <w:bCs/>
          <w:noProof/>
          <w:color w:val="000000" w:themeColor="text1"/>
          <w:sz w:val="22"/>
          <w:szCs w:val="22"/>
        </w:rPr>
        <w:t>4</w:t>
      </w:r>
      <w:r w:rsidR="008919B0" w:rsidRPr="00CD34A5">
        <w:rPr>
          <w:bCs/>
          <w:noProof/>
          <w:color w:val="000000" w:themeColor="text1"/>
          <w:sz w:val="22"/>
          <w:szCs w:val="22"/>
          <w:lang w:val="ru-RU"/>
        </w:rPr>
        <w:t>. годи</w:t>
      </w:r>
      <w:r w:rsidRPr="00CD34A5">
        <w:rPr>
          <w:bCs/>
          <w:noProof/>
          <w:color w:val="000000" w:themeColor="text1"/>
          <w:sz w:val="22"/>
          <w:szCs w:val="22"/>
          <w:lang w:val="ru-RU"/>
        </w:rPr>
        <w:t>не евидентирано је укупно 3</w:t>
      </w:r>
      <w:r w:rsidRPr="00CD34A5">
        <w:rPr>
          <w:bCs/>
          <w:noProof/>
          <w:color w:val="000000" w:themeColor="text1"/>
          <w:sz w:val="22"/>
          <w:szCs w:val="22"/>
        </w:rPr>
        <w:t>26</w:t>
      </w:r>
      <w:r w:rsidR="00220FA4" w:rsidRPr="00CD34A5">
        <w:rPr>
          <w:bCs/>
          <w:noProof/>
          <w:color w:val="000000" w:themeColor="text1"/>
          <w:sz w:val="22"/>
          <w:szCs w:val="22"/>
          <w:lang w:val="ru-RU"/>
        </w:rPr>
        <w:t xml:space="preserve"> деце корисника Центра за социјални рад за општину Чока, а на дан </w:t>
      </w:r>
      <w:r w:rsidRPr="00CD34A5">
        <w:rPr>
          <w:bCs/>
          <w:noProof/>
          <w:color w:val="000000" w:themeColor="text1"/>
          <w:sz w:val="22"/>
          <w:szCs w:val="22"/>
        </w:rPr>
        <w:t xml:space="preserve"> </w:t>
      </w:r>
      <w:r w:rsidRPr="00CD34A5">
        <w:rPr>
          <w:bCs/>
          <w:noProof/>
          <w:color w:val="000000" w:themeColor="text1"/>
          <w:sz w:val="22"/>
          <w:szCs w:val="22"/>
          <w:lang w:val="ru-RU"/>
        </w:rPr>
        <w:t>31.12.202</w:t>
      </w:r>
      <w:r w:rsidRPr="00CD34A5">
        <w:rPr>
          <w:bCs/>
          <w:noProof/>
          <w:color w:val="000000" w:themeColor="text1"/>
          <w:sz w:val="22"/>
          <w:szCs w:val="22"/>
        </w:rPr>
        <w:t>4</w:t>
      </w:r>
      <w:r w:rsidR="008919B0" w:rsidRPr="00CD34A5">
        <w:rPr>
          <w:bCs/>
          <w:noProof/>
          <w:color w:val="000000" w:themeColor="text1"/>
          <w:sz w:val="22"/>
          <w:szCs w:val="22"/>
          <w:lang w:val="ru-RU"/>
        </w:rPr>
        <w:t xml:space="preserve">. </w:t>
      </w:r>
      <w:r w:rsidR="00220FA4" w:rsidRPr="00CD34A5">
        <w:rPr>
          <w:bCs/>
          <w:noProof/>
          <w:color w:val="000000" w:themeColor="text1"/>
          <w:sz w:val="22"/>
          <w:szCs w:val="22"/>
          <w:lang w:val="ru-RU"/>
        </w:rPr>
        <w:t xml:space="preserve">године </w:t>
      </w:r>
      <w:r w:rsidR="008919B0" w:rsidRPr="00CD34A5">
        <w:rPr>
          <w:bCs/>
          <w:noProof/>
          <w:color w:val="000000" w:themeColor="text1"/>
          <w:sz w:val="22"/>
          <w:szCs w:val="22"/>
          <w:lang w:val="ru-RU"/>
        </w:rPr>
        <w:t xml:space="preserve">на евиденцији је било </w:t>
      </w:r>
      <w:r w:rsidRPr="00CD34A5">
        <w:rPr>
          <w:bCs/>
          <w:noProof/>
          <w:color w:val="000000" w:themeColor="text1"/>
          <w:sz w:val="22"/>
          <w:szCs w:val="22"/>
          <w:lang w:val="ru-RU"/>
        </w:rPr>
        <w:t>1</w:t>
      </w:r>
      <w:r w:rsidRPr="00CD34A5">
        <w:rPr>
          <w:bCs/>
          <w:noProof/>
          <w:color w:val="000000" w:themeColor="text1"/>
          <w:sz w:val="22"/>
          <w:szCs w:val="22"/>
        </w:rPr>
        <w:t>27</w:t>
      </w:r>
      <w:r w:rsidR="00220FA4" w:rsidRPr="00CD34A5">
        <w:rPr>
          <w:bCs/>
          <w:noProof/>
          <w:color w:val="000000" w:themeColor="text1"/>
          <w:sz w:val="22"/>
          <w:szCs w:val="22"/>
          <w:lang w:val="ru-RU"/>
        </w:rPr>
        <w:t xml:space="preserve"> </w:t>
      </w:r>
      <w:r w:rsidR="008919B0" w:rsidRPr="00CD34A5">
        <w:rPr>
          <w:bCs/>
          <w:noProof/>
          <w:color w:val="000000" w:themeColor="text1"/>
          <w:sz w:val="22"/>
          <w:szCs w:val="22"/>
          <w:lang w:val="ru-RU"/>
        </w:rPr>
        <w:t xml:space="preserve">деце.  </w:t>
      </w:r>
      <w:r w:rsidR="008919B0" w:rsidRPr="00AB2DC4">
        <w:rPr>
          <w:bCs/>
          <w:noProof/>
          <w:color w:val="000000" w:themeColor="text1"/>
          <w:sz w:val="22"/>
          <w:szCs w:val="22"/>
          <w:lang w:val="ru-RU"/>
        </w:rPr>
        <w:t>Бр</w:t>
      </w:r>
      <w:r w:rsidR="00220FA4" w:rsidRPr="00AB2DC4">
        <w:rPr>
          <w:bCs/>
          <w:noProof/>
          <w:color w:val="000000" w:themeColor="text1"/>
          <w:sz w:val="22"/>
          <w:szCs w:val="22"/>
          <w:lang w:val="ru-RU"/>
        </w:rPr>
        <w:t>ој деце на евиденцији Центра за социјални рад за општину Чока</w:t>
      </w:r>
      <w:r w:rsidR="008919B0" w:rsidRPr="00AB2DC4">
        <w:rPr>
          <w:bCs/>
          <w:noProof/>
          <w:color w:val="000000" w:themeColor="text1"/>
          <w:sz w:val="22"/>
          <w:szCs w:val="22"/>
          <w:lang w:val="ru-RU"/>
        </w:rPr>
        <w:t xml:space="preserve"> </w:t>
      </w:r>
      <w:r w:rsidR="00AB2DC4" w:rsidRPr="00AB2DC4">
        <w:rPr>
          <w:bCs/>
          <w:noProof/>
          <w:color w:val="000000" w:themeColor="text1"/>
          <w:sz w:val="22"/>
          <w:szCs w:val="22"/>
          <w:lang w:val="sr-Cyrl-RS"/>
        </w:rPr>
        <w:t xml:space="preserve">мањи </w:t>
      </w:r>
      <w:r w:rsidR="00220FA4" w:rsidRPr="00AB2DC4">
        <w:rPr>
          <w:bCs/>
          <w:noProof/>
          <w:color w:val="000000" w:themeColor="text1"/>
          <w:sz w:val="22"/>
          <w:szCs w:val="22"/>
          <w:lang w:val="ru-RU"/>
        </w:rPr>
        <w:t xml:space="preserve"> је</w:t>
      </w:r>
      <w:r w:rsidR="00AB2DC4" w:rsidRPr="00AB2DC4">
        <w:rPr>
          <w:bCs/>
          <w:noProof/>
          <w:color w:val="000000" w:themeColor="text1"/>
          <w:sz w:val="22"/>
          <w:szCs w:val="22"/>
          <w:lang w:val="ru-RU"/>
        </w:rPr>
        <w:t xml:space="preserve"> за 50 деце</w:t>
      </w:r>
      <w:r w:rsidR="00220FA4" w:rsidRPr="00AB2DC4">
        <w:rPr>
          <w:bCs/>
          <w:noProof/>
          <w:color w:val="000000" w:themeColor="text1"/>
          <w:sz w:val="22"/>
          <w:szCs w:val="22"/>
          <w:lang w:val="ru-RU"/>
        </w:rPr>
        <w:t xml:space="preserve"> </w:t>
      </w:r>
      <w:r w:rsidR="008919B0" w:rsidRPr="00AB2DC4">
        <w:rPr>
          <w:bCs/>
          <w:noProof/>
          <w:color w:val="000000" w:themeColor="text1"/>
          <w:sz w:val="22"/>
          <w:szCs w:val="22"/>
          <w:lang w:val="ru-RU"/>
        </w:rPr>
        <w:t>у односу на претходну годину</w:t>
      </w:r>
      <w:r w:rsidR="00220FA4" w:rsidRPr="00AB2DC4">
        <w:rPr>
          <w:bCs/>
          <w:noProof/>
          <w:color w:val="000000" w:themeColor="text1"/>
          <w:sz w:val="22"/>
          <w:szCs w:val="22"/>
          <w:lang w:val="ru-RU"/>
        </w:rPr>
        <w:t>.</w:t>
      </w:r>
    </w:p>
    <w:p w:rsidR="008919B0" w:rsidRPr="00A0369F" w:rsidRDefault="00E47E39" w:rsidP="0058232B">
      <w:pPr>
        <w:ind w:left="360" w:firstLine="360"/>
        <w:jc w:val="both"/>
        <w:rPr>
          <w:bCs/>
          <w:noProof/>
          <w:color w:val="000000" w:themeColor="text1"/>
          <w:sz w:val="22"/>
          <w:szCs w:val="22"/>
          <w:lang w:val="ru-RU"/>
        </w:rPr>
      </w:pPr>
      <w:r w:rsidRPr="00A0369F">
        <w:rPr>
          <w:bCs/>
          <w:noProof/>
          <w:color w:val="000000" w:themeColor="text1"/>
          <w:sz w:val="22"/>
          <w:szCs w:val="22"/>
          <w:lang w:val="ru-RU"/>
        </w:rPr>
        <w:t xml:space="preserve">Најбројнија су деца узраста 6 до 14 година која чине </w:t>
      </w:r>
      <w:r w:rsidR="00A0369F" w:rsidRPr="00A0369F">
        <w:rPr>
          <w:bCs/>
          <w:noProof/>
          <w:color w:val="000000" w:themeColor="text1"/>
          <w:sz w:val="22"/>
          <w:szCs w:val="22"/>
          <w:lang w:val="ru-RU"/>
        </w:rPr>
        <w:t>45,40</w:t>
      </w:r>
      <w:r w:rsidRPr="00A0369F">
        <w:rPr>
          <w:bCs/>
          <w:noProof/>
          <w:color w:val="000000" w:themeColor="text1"/>
          <w:sz w:val="22"/>
          <w:szCs w:val="22"/>
          <w:lang w:val="ru-RU"/>
        </w:rPr>
        <w:t>% укупног броја деце на евиденцији</w:t>
      </w:r>
      <w:r w:rsidR="0058232B" w:rsidRPr="00A0369F">
        <w:rPr>
          <w:bCs/>
          <w:noProof/>
          <w:color w:val="000000" w:themeColor="text1"/>
          <w:sz w:val="22"/>
          <w:szCs w:val="22"/>
          <w:lang w:val="ru-RU"/>
        </w:rPr>
        <w:t xml:space="preserve"> Центра за социјални рад за опшптину Чока</w:t>
      </w:r>
      <w:r w:rsidRPr="00A0369F">
        <w:rPr>
          <w:bCs/>
          <w:noProof/>
          <w:color w:val="000000" w:themeColor="text1"/>
          <w:sz w:val="22"/>
          <w:szCs w:val="22"/>
          <w:lang w:val="ru-RU"/>
        </w:rPr>
        <w:t xml:space="preserve">. У родној структури дечаци су бројнији, а однос у корист дечака је израженији у старијим групацијама.  </w:t>
      </w:r>
    </w:p>
    <w:p w:rsidR="008919B0" w:rsidRPr="004C431C" w:rsidRDefault="008919B0" w:rsidP="00CD34A5">
      <w:pPr>
        <w:rPr>
          <w:bCs/>
          <w:noProof/>
          <w:color w:val="000000" w:themeColor="text1"/>
          <w:sz w:val="22"/>
          <w:szCs w:val="22"/>
        </w:rPr>
      </w:pPr>
    </w:p>
    <w:p w:rsidR="008919B0" w:rsidRPr="00C611DF" w:rsidRDefault="00A97CE9" w:rsidP="0058232B">
      <w:pPr>
        <w:ind w:left="360"/>
        <w:jc w:val="both"/>
        <w:rPr>
          <w:bCs/>
          <w:noProof/>
          <w:color w:val="000000" w:themeColor="text1"/>
          <w:sz w:val="22"/>
          <w:szCs w:val="22"/>
          <w:lang w:val="ru-RU"/>
        </w:rPr>
      </w:pPr>
      <w:r w:rsidRPr="00C611DF">
        <w:rPr>
          <w:bCs/>
          <w:noProof/>
          <w:color w:val="000000" w:themeColor="text1"/>
          <w:sz w:val="22"/>
          <w:szCs w:val="22"/>
          <w:lang w:val="ru-RU"/>
        </w:rPr>
        <w:t>Подаци показују да у 2024</w:t>
      </w:r>
      <w:r w:rsidR="0058232B" w:rsidRPr="00C611DF">
        <w:rPr>
          <w:bCs/>
          <w:noProof/>
          <w:color w:val="000000" w:themeColor="text1"/>
          <w:sz w:val="22"/>
          <w:szCs w:val="22"/>
          <w:lang w:val="ru-RU"/>
        </w:rPr>
        <w:t xml:space="preserve">. години </w:t>
      </w:r>
      <w:r w:rsidR="002E62C1" w:rsidRPr="00C611DF">
        <w:rPr>
          <w:bCs/>
          <w:noProof/>
          <w:color w:val="000000" w:themeColor="text1"/>
          <w:sz w:val="22"/>
          <w:szCs w:val="22"/>
          <w:lang w:val="ru-RU"/>
        </w:rPr>
        <w:t>6</w:t>
      </w:r>
      <w:r w:rsidR="00C611DF" w:rsidRPr="00C611DF">
        <w:rPr>
          <w:bCs/>
          <w:noProof/>
          <w:color w:val="000000" w:themeColor="text1"/>
          <w:sz w:val="22"/>
          <w:szCs w:val="22"/>
          <w:lang w:val="ru-RU"/>
        </w:rPr>
        <w:t>4,72</w:t>
      </w:r>
      <w:r w:rsidR="0058232B" w:rsidRPr="00C611DF">
        <w:rPr>
          <w:bCs/>
          <w:noProof/>
          <w:color w:val="000000" w:themeColor="text1"/>
          <w:sz w:val="22"/>
          <w:szCs w:val="22"/>
          <w:lang w:val="ru-RU"/>
        </w:rPr>
        <w:t xml:space="preserve">% малолетних корисника припадају категорији материјално угрожених корисника. Као и претходних година, ова групација деце је </w:t>
      </w:r>
      <w:r w:rsidR="0058232B" w:rsidRPr="00C611DF">
        <w:rPr>
          <w:bCs/>
          <w:noProof/>
          <w:color w:val="000000" w:themeColor="text1"/>
          <w:sz w:val="22"/>
          <w:szCs w:val="22"/>
          <w:lang w:val="ru-RU"/>
        </w:rPr>
        <w:lastRenderedPageBreak/>
        <w:t xml:space="preserve">доминантна. Следећу корисничку групу по заступљености чине деца чији се родитељи споре око начина вршења родитељског права са </w:t>
      </w:r>
      <w:r w:rsidR="00C611DF" w:rsidRPr="00C611DF">
        <w:rPr>
          <w:bCs/>
          <w:noProof/>
          <w:color w:val="000000" w:themeColor="text1"/>
          <w:sz w:val="22"/>
          <w:szCs w:val="22"/>
          <w:lang w:val="ru-RU"/>
        </w:rPr>
        <w:t>9,51</w:t>
      </w:r>
      <w:r w:rsidR="0058232B" w:rsidRPr="00C611DF">
        <w:rPr>
          <w:bCs/>
          <w:noProof/>
          <w:color w:val="000000" w:themeColor="text1"/>
          <w:sz w:val="22"/>
          <w:szCs w:val="22"/>
          <w:lang w:val="ru-RU"/>
        </w:rPr>
        <w:t>%.</w:t>
      </w:r>
    </w:p>
    <w:p w:rsidR="008919B0" w:rsidRPr="00A97CE9" w:rsidRDefault="008919B0" w:rsidP="001D1774">
      <w:pPr>
        <w:ind w:left="360"/>
        <w:rPr>
          <w:bCs/>
          <w:noProof/>
          <w:color w:val="000000" w:themeColor="text1"/>
          <w:sz w:val="22"/>
          <w:szCs w:val="22"/>
          <w:lang w:val="ru-RU"/>
        </w:rPr>
      </w:pPr>
    </w:p>
    <w:p w:rsidR="00B20A81" w:rsidRPr="001F299B" w:rsidRDefault="00C9214E" w:rsidP="00E47A12">
      <w:pPr>
        <w:pStyle w:val="Heading4"/>
        <w:rPr>
          <w:noProof/>
          <w:lang w:val="ru-RU"/>
        </w:rPr>
      </w:pPr>
      <w:bookmarkStart w:id="22" w:name="_Toc160014461"/>
      <w:r w:rsidRPr="001F299B">
        <w:rPr>
          <w:noProof/>
          <w:lang w:val="ru-RU"/>
        </w:rPr>
        <w:t>3</w:t>
      </w:r>
      <w:r w:rsidR="0058232B" w:rsidRPr="001F299B">
        <w:rPr>
          <w:noProof/>
          <w:lang w:val="ru-RU"/>
        </w:rPr>
        <w:t>.3</w:t>
      </w:r>
      <w:r w:rsidR="00B64892" w:rsidRPr="001F299B">
        <w:rPr>
          <w:noProof/>
          <w:lang w:val="ru-RU"/>
        </w:rPr>
        <w:t>.</w:t>
      </w:r>
      <w:r w:rsidR="0058232B" w:rsidRPr="001F299B">
        <w:rPr>
          <w:noProof/>
          <w:lang w:val="ru-RU"/>
        </w:rPr>
        <w:t xml:space="preserve"> </w:t>
      </w:r>
      <w:r w:rsidR="0058232B" w:rsidRPr="001F299B">
        <w:rPr>
          <w:rFonts w:ascii="Times New Roman" w:hAnsi="Times New Roman" w:cs="Times New Roman"/>
          <w:noProof/>
          <w:lang w:val="ru-RU"/>
        </w:rPr>
        <w:t>Пунолетни корисници  – млади, одрасли и старији</w:t>
      </w:r>
      <w:bookmarkEnd w:id="22"/>
    </w:p>
    <w:p w:rsidR="0058232B" w:rsidRPr="00C154C4" w:rsidRDefault="0058232B" w:rsidP="001D1774">
      <w:pPr>
        <w:ind w:left="360"/>
        <w:rPr>
          <w:bCs/>
          <w:noProof/>
          <w:color w:val="000000" w:themeColor="text1"/>
          <w:sz w:val="22"/>
          <w:szCs w:val="22"/>
          <w:lang w:val="ru-RU"/>
        </w:rPr>
      </w:pPr>
    </w:p>
    <w:p w:rsidR="0058232B" w:rsidRPr="00C154C4" w:rsidRDefault="0058232B" w:rsidP="001D1774">
      <w:pPr>
        <w:ind w:left="360"/>
        <w:rPr>
          <w:bCs/>
          <w:noProof/>
          <w:color w:val="000000" w:themeColor="text1"/>
          <w:sz w:val="22"/>
          <w:szCs w:val="22"/>
          <w:lang w:val="ru-RU"/>
        </w:rPr>
      </w:pPr>
    </w:p>
    <w:p w:rsidR="0058232B" w:rsidRPr="00C154C4" w:rsidRDefault="0058232B" w:rsidP="0058232B">
      <w:pPr>
        <w:ind w:left="360"/>
        <w:jc w:val="both"/>
        <w:rPr>
          <w:bCs/>
          <w:noProof/>
          <w:color w:val="000000" w:themeColor="text1"/>
          <w:sz w:val="22"/>
          <w:szCs w:val="22"/>
          <w:lang w:val="ru-RU"/>
        </w:rPr>
      </w:pPr>
      <w:r w:rsidRPr="00C154C4">
        <w:rPr>
          <w:bCs/>
          <w:noProof/>
          <w:color w:val="000000" w:themeColor="text1"/>
          <w:sz w:val="22"/>
          <w:szCs w:val="22"/>
          <w:lang w:val="ru-RU"/>
        </w:rPr>
        <w:t xml:space="preserve">Према Закону о социјалној заштити млада особа (пунолетно лице до навршених 26 година живота) може бити корисник социјалне заштите по истим условима као и дете, кад му је услед породичних или неких других животних околности, угрожено здравље, безбедност и развој, односно ако је извесно да без подршке социјалне заштите не може да достигне оптимални ниво развоја. И пунолетна лица од навршених 26 година до навршених 65 година (одрасле особе), као и старији корисници од 65 година могу бити корисници социјалне заштите односно ЦСР, када је њихово благостање, безбедност и продуктиван живот у друштву угрожено ризицима услед старости, инвалидитета, болести, породичних и других животних околности. </w:t>
      </w:r>
    </w:p>
    <w:p w:rsidR="0058232B" w:rsidRPr="00FE3EBC" w:rsidRDefault="0058232B" w:rsidP="0058232B">
      <w:pPr>
        <w:ind w:left="360"/>
        <w:jc w:val="both"/>
        <w:rPr>
          <w:bCs/>
          <w:noProof/>
          <w:color w:val="FF0000"/>
          <w:sz w:val="22"/>
          <w:szCs w:val="22"/>
          <w:lang w:val="ru-RU"/>
        </w:rPr>
      </w:pPr>
    </w:p>
    <w:p w:rsidR="0058232B" w:rsidRPr="00346063" w:rsidRDefault="00C154C4" w:rsidP="0058232B">
      <w:pPr>
        <w:ind w:left="360"/>
        <w:jc w:val="both"/>
        <w:rPr>
          <w:bCs/>
          <w:noProof/>
          <w:color w:val="000000" w:themeColor="text1"/>
          <w:sz w:val="22"/>
          <w:szCs w:val="22"/>
          <w:lang w:val="ru-RU"/>
        </w:rPr>
      </w:pPr>
      <w:r w:rsidRPr="00346063">
        <w:rPr>
          <w:bCs/>
          <w:noProof/>
          <w:color w:val="000000" w:themeColor="text1"/>
          <w:sz w:val="22"/>
          <w:szCs w:val="22"/>
          <w:lang w:val="ru-RU"/>
        </w:rPr>
        <w:t>У току 2024</w:t>
      </w:r>
      <w:r w:rsidR="0058232B" w:rsidRPr="00346063">
        <w:rPr>
          <w:bCs/>
          <w:noProof/>
          <w:color w:val="000000" w:themeColor="text1"/>
          <w:sz w:val="22"/>
          <w:szCs w:val="22"/>
          <w:lang w:val="ru-RU"/>
        </w:rPr>
        <w:t xml:space="preserve">. </w:t>
      </w:r>
      <w:r w:rsidR="00CB4AF0" w:rsidRPr="00346063">
        <w:rPr>
          <w:bCs/>
          <w:noProof/>
          <w:color w:val="000000" w:themeColor="text1"/>
          <w:sz w:val="22"/>
          <w:szCs w:val="22"/>
          <w:lang w:val="ru-RU"/>
        </w:rPr>
        <w:t>г</w:t>
      </w:r>
      <w:r w:rsidRPr="00346063">
        <w:rPr>
          <w:bCs/>
          <w:noProof/>
          <w:color w:val="000000" w:themeColor="text1"/>
          <w:sz w:val="22"/>
          <w:szCs w:val="22"/>
          <w:lang w:val="ru-RU"/>
        </w:rPr>
        <w:t>одине евидентирано је укупно 875</w:t>
      </w:r>
      <w:r w:rsidR="0058232B" w:rsidRPr="00346063">
        <w:rPr>
          <w:bCs/>
          <w:noProof/>
          <w:color w:val="000000" w:themeColor="text1"/>
          <w:sz w:val="22"/>
          <w:szCs w:val="22"/>
          <w:lang w:val="ru-RU"/>
        </w:rPr>
        <w:t xml:space="preserve"> пунолет</w:t>
      </w:r>
      <w:r w:rsidR="00CB4AF0" w:rsidRPr="00346063">
        <w:rPr>
          <w:bCs/>
          <w:noProof/>
          <w:color w:val="000000" w:themeColor="text1"/>
          <w:sz w:val="22"/>
          <w:szCs w:val="22"/>
          <w:lang w:val="ru-RU"/>
        </w:rPr>
        <w:t xml:space="preserve">них корисника, што је за </w:t>
      </w:r>
      <w:r w:rsidR="00346063" w:rsidRPr="00346063">
        <w:rPr>
          <w:bCs/>
          <w:noProof/>
          <w:color w:val="000000" w:themeColor="text1"/>
          <w:sz w:val="22"/>
          <w:szCs w:val="22"/>
          <w:lang w:val="ru-RU"/>
        </w:rPr>
        <w:t>0,11</w:t>
      </w:r>
      <w:r w:rsidR="00CB4AF0" w:rsidRPr="00346063">
        <w:rPr>
          <w:bCs/>
          <w:noProof/>
          <w:color w:val="000000" w:themeColor="text1"/>
          <w:sz w:val="22"/>
          <w:szCs w:val="22"/>
          <w:lang w:val="ru-RU"/>
        </w:rPr>
        <w:t xml:space="preserve">% </w:t>
      </w:r>
      <w:r w:rsidR="00883562" w:rsidRPr="00346063">
        <w:rPr>
          <w:bCs/>
          <w:noProof/>
          <w:color w:val="000000" w:themeColor="text1"/>
          <w:sz w:val="22"/>
          <w:szCs w:val="22"/>
          <w:lang w:val="ru-RU"/>
        </w:rPr>
        <w:t>више</w:t>
      </w:r>
      <w:r w:rsidR="0058232B" w:rsidRPr="00346063">
        <w:rPr>
          <w:bCs/>
          <w:noProof/>
          <w:color w:val="000000" w:themeColor="text1"/>
          <w:sz w:val="22"/>
          <w:szCs w:val="22"/>
          <w:lang w:val="ru-RU"/>
        </w:rPr>
        <w:t xml:space="preserve"> него претходне године</w:t>
      </w:r>
      <w:r w:rsidR="00CB4AF0" w:rsidRPr="00346063">
        <w:rPr>
          <w:bCs/>
          <w:noProof/>
          <w:color w:val="000000" w:themeColor="text1"/>
          <w:sz w:val="22"/>
          <w:szCs w:val="22"/>
          <w:lang w:val="ru-RU"/>
        </w:rPr>
        <w:t>.</w:t>
      </w:r>
      <w:r w:rsidR="0058232B" w:rsidRPr="00346063">
        <w:rPr>
          <w:bCs/>
          <w:noProof/>
          <w:color w:val="000000" w:themeColor="text1"/>
          <w:sz w:val="22"/>
          <w:szCs w:val="22"/>
          <w:lang w:val="ru-RU"/>
        </w:rPr>
        <w:t xml:space="preserve"> На дан 31.12.2023. године на евиденцији ЦСР било </w:t>
      </w:r>
      <w:r w:rsidR="00262BFB" w:rsidRPr="00346063">
        <w:rPr>
          <w:bCs/>
          <w:noProof/>
          <w:color w:val="000000" w:themeColor="text1"/>
          <w:sz w:val="22"/>
          <w:szCs w:val="22"/>
          <w:lang w:val="ru-RU"/>
        </w:rPr>
        <w:t>је 465</w:t>
      </w:r>
      <w:r w:rsidR="00963FDF" w:rsidRPr="00346063">
        <w:rPr>
          <w:bCs/>
          <w:noProof/>
          <w:color w:val="000000" w:themeColor="text1"/>
          <w:sz w:val="22"/>
          <w:szCs w:val="22"/>
          <w:lang w:val="ru-RU"/>
        </w:rPr>
        <w:t xml:space="preserve"> пунолетних корисника, </w:t>
      </w:r>
      <w:r w:rsidR="00346063" w:rsidRPr="00346063">
        <w:rPr>
          <w:bCs/>
          <w:noProof/>
          <w:color w:val="000000" w:themeColor="text1"/>
          <w:sz w:val="22"/>
          <w:szCs w:val="22"/>
          <w:lang w:val="ru-RU"/>
        </w:rPr>
        <w:t>што је за 13,55</w:t>
      </w:r>
      <w:r w:rsidR="00963FDF" w:rsidRPr="00346063">
        <w:rPr>
          <w:bCs/>
          <w:noProof/>
          <w:color w:val="000000" w:themeColor="text1"/>
          <w:sz w:val="22"/>
          <w:szCs w:val="22"/>
          <w:lang w:val="ru-RU"/>
        </w:rPr>
        <w:t>% мање у односу на претходну годину.</w:t>
      </w:r>
    </w:p>
    <w:p w:rsidR="0058232B" w:rsidRPr="00FE3EBC" w:rsidRDefault="0058232B" w:rsidP="001D1774">
      <w:pPr>
        <w:ind w:left="360"/>
        <w:rPr>
          <w:bCs/>
          <w:noProof/>
          <w:color w:val="FF0000"/>
          <w:sz w:val="22"/>
          <w:szCs w:val="22"/>
          <w:lang w:val="ru-RU"/>
        </w:rPr>
      </w:pPr>
    </w:p>
    <w:p w:rsidR="00716B64" w:rsidRPr="00346063" w:rsidRDefault="00DD6F95" w:rsidP="00262BFB">
      <w:pPr>
        <w:ind w:firstLine="360"/>
        <w:jc w:val="both"/>
        <w:rPr>
          <w:bCs/>
          <w:color w:val="000000" w:themeColor="text1"/>
          <w:sz w:val="22"/>
          <w:szCs w:val="22"/>
          <w:lang w:val="sr-Cyrl-RS"/>
        </w:rPr>
      </w:pPr>
      <w:r w:rsidRPr="00346063">
        <w:rPr>
          <w:bCs/>
          <w:noProof/>
          <w:color w:val="000000" w:themeColor="text1"/>
          <w:sz w:val="22"/>
          <w:szCs w:val="22"/>
          <w:lang w:val="ru-RU"/>
        </w:rPr>
        <w:t>Најбројнија гр</w:t>
      </w:r>
      <w:r w:rsidR="00716B64" w:rsidRPr="00346063">
        <w:rPr>
          <w:bCs/>
          <w:noProof/>
          <w:color w:val="000000" w:themeColor="text1"/>
          <w:sz w:val="22"/>
          <w:szCs w:val="22"/>
          <w:lang w:val="ru-RU"/>
        </w:rPr>
        <w:t>упација пунолетних корисника Центра за социјални рад за општину Чока</w:t>
      </w:r>
      <w:r w:rsidRPr="00346063">
        <w:rPr>
          <w:bCs/>
          <w:noProof/>
          <w:color w:val="000000" w:themeColor="text1"/>
          <w:sz w:val="22"/>
          <w:szCs w:val="22"/>
          <w:lang w:val="ru-RU"/>
        </w:rPr>
        <w:t xml:space="preserve"> су материјално угрожене особе са уделом од </w:t>
      </w:r>
      <w:r w:rsidR="00346063" w:rsidRPr="00346063">
        <w:rPr>
          <w:bCs/>
          <w:noProof/>
          <w:color w:val="000000" w:themeColor="text1"/>
          <w:sz w:val="22"/>
          <w:szCs w:val="22"/>
          <w:lang w:val="ru-RU"/>
        </w:rPr>
        <w:t>38,97</w:t>
      </w:r>
      <w:r w:rsidR="0006754A" w:rsidRPr="00346063">
        <w:rPr>
          <w:bCs/>
          <w:noProof/>
          <w:color w:val="000000" w:themeColor="text1"/>
          <w:sz w:val="22"/>
          <w:szCs w:val="22"/>
          <w:lang w:val="ru-RU"/>
        </w:rPr>
        <w:t xml:space="preserve"> </w:t>
      </w:r>
      <w:r w:rsidRPr="00346063">
        <w:rPr>
          <w:bCs/>
          <w:noProof/>
          <w:color w:val="000000" w:themeColor="text1"/>
          <w:sz w:val="22"/>
          <w:szCs w:val="22"/>
          <w:lang w:val="ru-RU"/>
        </w:rPr>
        <w:t>%</w:t>
      </w:r>
      <w:r w:rsidR="00716B64" w:rsidRPr="00346063">
        <w:rPr>
          <w:bCs/>
          <w:noProof/>
          <w:color w:val="000000" w:themeColor="text1"/>
          <w:sz w:val="22"/>
          <w:szCs w:val="22"/>
          <w:lang w:val="ru-RU"/>
        </w:rPr>
        <w:t xml:space="preserve">. </w:t>
      </w:r>
      <w:r w:rsidRPr="00346063">
        <w:rPr>
          <w:bCs/>
          <w:noProof/>
          <w:color w:val="000000" w:themeColor="text1"/>
          <w:sz w:val="22"/>
          <w:szCs w:val="22"/>
          <w:lang w:val="ru-RU"/>
        </w:rPr>
        <w:t xml:space="preserve">После материјално угрожених, следећа по бројности корисничка група јесу </w:t>
      </w:r>
      <w:r w:rsidR="00716B64" w:rsidRPr="00346063">
        <w:rPr>
          <w:bCs/>
          <w:noProof/>
          <w:color w:val="000000" w:themeColor="text1"/>
          <w:sz w:val="22"/>
          <w:szCs w:val="22"/>
          <w:lang w:val="ru-RU"/>
        </w:rPr>
        <w:t xml:space="preserve">остали, затим </w:t>
      </w:r>
      <w:r w:rsidRPr="00346063">
        <w:rPr>
          <w:bCs/>
          <w:noProof/>
          <w:color w:val="000000" w:themeColor="text1"/>
          <w:sz w:val="22"/>
          <w:szCs w:val="22"/>
          <w:lang w:val="ru-RU"/>
        </w:rPr>
        <w:t>особе</w:t>
      </w:r>
      <w:r w:rsidR="00262BFB" w:rsidRPr="00346063">
        <w:rPr>
          <w:bCs/>
          <w:noProof/>
          <w:color w:val="000000" w:themeColor="text1"/>
          <w:sz w:val="22"/>
          <w:szCs w:val="22"/>
          <w:lang w:val="ru-RU"/>
        </w:rPr>
        <w:t xml:space="preserve"> са ивалидитетом, потом особе </w:t>
      </w:r>
      <w:proofErr w:type="spellStart"/>
      <w:r w:rsidR="00716B64" w:rsidRPr="00346063">
        <w:rPr>
          <w:bCs/>
          <w:color w:val="000000" w:themeColor="text1"/>
          <w:sz w:val="22"/>
          <w:szCs w:val="22"/>
        </w:rPr>
        <w:t>које</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имају</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потребе</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за</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смештајем</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домски</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или</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породични</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смештај</w:t>
      </w:r>
      <w:proofErr w:type="spellEnd"/>
      <w:r w:rsidR="00716B64" w:rsidRPr="00346063">
        <w:rPr>
          <w:bCs/>
          <w:noProof/>
          <w:color w:val="000000" w:themeColor="text1"/>
          <w:sz w:val="22"/>
          <w:szCs w:val="22"/>
          <w:lang w:val="ru-RU"/>
        </w:rPr>
        <w:t>,</w:t>
      </w:r>
      <w:r w:rsidR="00262BFB" w:rsidRPr="00346063">
        <w:rPr>
          <w:bCs/>
          <w:color w:val="000000" w:themeColor="text1"/>
          <w:sz w:val="22"/>
          <w:szCs w:val="22"/>
          <w:lang w:val="sr-Cyrl-RS"/>
        </w:rPr>
        <w:t xml:space="preserve"> о</w:t>
      </w:r>
      <w:proofErr w:type="spellStart"/>
      <w:r w:rsidR="00262BFB" w:rsidRPr="00346063">
        <w:rPr>
          <w:bCs/>
          <w:color w:val="000000" w:themeColor="text1"/>
          <w:sz w:val="22"/>
          <w:szCs w:val="22"/>
        </w:rPr>
        <w:t>собе</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под</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старатељством</w:t>
      </w:r>
      <w:proofErr w:type="spellEnd"/>
      <w:r w:rsidR="00262BFB" w:rsidRPr="00346063">
        <w:rPr>
          <w:bCs/>
          <w:color w:val="000000" w:themeColor="text1"/>
          <w:sz w:val="22"/>
          <w:szCs w:val="22"/>
        </w:rPr>
        <w:t xml:space="preserve"> - </w:t>
      </w:r>
      <w:proofErr w:type="spellStart"/>
      <w:r w:rsidR="00262BFB" w:rsidRPr="00346063">
        <w:rPr>
          <w:bCs/>
          <w:color w:val="000000" w:themeColor="text1"/>
          <w:sz w:val="22"/>
          <w:szCs w:val="22"/>
        </w:rPr>
        <w:t>сви</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пунолетни</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корисници</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под</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старатељством</w:t>
      </w:r>
      <w:proofErr w:type="spellEnd"/>
      <w:r w:rsidR="00262BFB" w:rsidRPr="00346063">
        <w:rPr>
          <w:bCs/>
          <w:color w:val="000000" w:themeColor="text1"/>
          <w:sz w:val="22"/>
          <w:szCs w:val="22"/>
        </w:rPr>
        <w:t xml:space="preserve">: и у </w:t>
      </w:r>
      <w:proofErr w:type="spellStart"/>
      <w:r w:rsidR="00262BFB" w:rsidRPr="00346063">
        <w:rPr>
          <w:bCs/>
          <w:color w:val="000000" w:themeColor="text1"/>
          <w:sz w:val="22"/>
          <w:szCs w:val="22"/>
        </w:rPr>
        <w:t>породици</w:t>
      </w:r>
      <w:proofErr w:type="spellEnd"/>
      <w:r w:rsidR="00262BFB" w:rsidRPr="00346063">
        <w:rPr>
          <w:bCs/>
          <w:color w:val="000000" w:themeColor="text1"/>
          <w:sz w:val="22"/>
          <w:szCs w:val="22"/>
        </w:rPr>
        <w:t xml:space="preserve"> и </w:t>
      </w:r>
      <w:proofErr w:type="spellStart"/>
      <w:r w:rsidR="00262BFB" w:rsidRPr="00346063">
        <w:rPr>
          <w:bCs/>
          <w:color w:val="000000" w:themeColor="text1"/>
          <w:sz w:val="22"/>
          <w:szCs w:val="22"/>
        </w:rPr>
        <w:t>на</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смештају</w:t>
      </w:r>
      <w:proofErr w:type="spellEnd"/>
      <w:r w:rsidR="00262BFB" w:rsidRPr="00346063">
        <w:rPr>
          <w:bCs/>
          <w:color w:val="000000" w:themeColor="text1"/>
          <w:sz w:val="22"/>
          <w:szCs w:val="22"/>
          <w:lang w:val="sr-Cyrl-RS"/>
        </w:rPr>
        <w:t>,</w:t>
      </w:r>
      <w:r w:rsidR="00262BFB" w:rsidRPr="00346063">
        <w:rPr>
          <w:bCs/>
          <w:color w:val="000000" w:themeColor="text1"/>
          <w:sz w:val="22"/>
          <w:szCs w:val="22"/>
        </w:rPr>
        <w:t xml:space="preserve"> </w:t>
      </w:r>
      <w:r w:rsidR="00716B64" w:rsidRPr="00346063">
        <w:rPr>
          <w:bCs/>
          <w:noProof/>
          <w:color w:val="000000" w:themeColor="text1"/>
          <w:sz w:val="22"/>
          <w:szCs w:val="22"/>
          <w:lang w:val="ru-RU"/>
        </w:rPr>
        <w:t>особе које се споре око вршења родитељског права</w:t>
      </w:r>
      <w:r w:rsidR="00262BFB" w:rsidRPr="00346063">
        <w:rPr>
          <w:bCs/>
          <w:noProof/>
          <w:color w:val="000000" w:themeColor="text1"/>
          <w:sz w:val="22"/>
          <w:szCs w:val="22"/>
          <w:lang w:val="ru-RU"/>
        </w:rPr>
        <w:t xml:space="preserve"> и  на крају </w:t>
      </w:r>
      <w:r w:rsidR="00262BFB" w:rsidRPr="00346063">
        <w:rPr>
          <w:bCs/>
          <w:color w:val="000000" w:themeColor="text1"/>
          <w:sz w:val="22"/>
          <w:szCs w:val="22"/>
          <w:lang w:val="sr-Cyrl-RS"/>
        </w:rPr>
        <w:t>ж</w:t>
      </w:r>
      <w:proofErr w:type="spellStart"/>
      <w:r w:rsidR="00716B64" w:rsidRPr="00346063">
        <w:rPr>
          <w:bCs/>
          <w:color w:val="000000" w:themeColor="text1"/>
          <w:sz w:val="22"/>
          <w:szCs w:val="22"/>
        </w:rPr>
        <w:t>ртве</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насиља</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занемаренe</w:t>
      </w:r>
      <w:proofErr w:type="spellEnd"/>
      <w:r w:rsidR="00716B64" w:rsidRPr="00346063">
        <w:rPr>
          <w:bCs/>
          <w:color w:val="000000" w:themeColor="text1"/>
          <w:sz w:val="22"/>
          <w:szCs w:val="22"/>
        </w:rPr>
        <w:t xml:space="preserve"> </w:t>
      </w:r>
      <w:proofErr w:type="spellStart"/>
      <w:r w:rsidR="00716B64" w:rsidRPr="00346063">
        <w:rPr>
          <w:bCs/>
          <w:color w:val="000000" w:themeColor="text1"/>
          <w:sz w:val="22"/>
          <w:szCs w:val="22"/>
        </w:rPr>
        <w:t>о</w:t>
      </w:r>
      <w:r w:rsidR="00262BFB" w:rsidRPr="00346063">
        <w:rPr>
          <w:bCs/>
          <w:color w:val="000000" w:themeColor="text1"/>
          <w:sz w:val="22"/>
          <w:szCs w:val="22"/>
        </w:rPr>
        <w:t>собe</w:t>
      </w:r>
      <w:proofErr w:type="spellEnd"/>
      <w:r w:rsidR="00262BFB" w:rsidRPr="00346063">
        <w:rPr>
          <w:bCs/>
          <w:color w:val="000000" w:themeColor="text1"/>
          <w:sz w:val="22"/>
          <w:szCs w:val="22"/>
        </w:rPr>
        <w:t xml:space="preserve"> и у </w:t>
      </w:r>
      <w:proofErr w:type="spellStart"/>
      <w:r w:rsidR="00262BFB" w:rsidRPr="00346063">
        <w:rPr>
          <w:bCs/>
          <w:color w:val="000000" w:themeColor="text1"/>
          <w:sz w:val="22"/>
          <w:szCs w:val="22"/>
        </w:rPr>
        <w:t>ризику</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од</w:t>
      </w:r>
      <w:proofErr w:type="spellEnd"/>
      <w:r w:rsidR="00262BFB" w:rsidRPr="00346063">
        <w:rPr>
          <w:bCs/>
          <w:color w:val="000000" w:themeColor="text1"/>
          <w:sz w:val="22"/>
          <w:szCs w:val="22"/>
        </w:rPr>
        <w:t xml:space="preserve"> </w:t>
      </w:r>
      <w:proofErr w:type="spellStart"/>
      <w:r w:rsidR="00262BFB" w:rsidRPr="00346063">
        <w:rPr>
          <w:bCs/>
          <w:color w:val="000000" w:themeColor="text1"/>
          <w:sz w:val="22"/>
          <w:szCs w:val="22"/>
        </w:rPr>
        <w:t>занемаривања</w:t>
      </w:r>
      <w:proofErr w:type="spellEnd"/>
      <w:r w:rsidR="00262BFB" w:rsidRPr="00346063">
        <w:rPr>
          <w:bCs/>
          <w:color w:val="000000" w:themeColor="text1"/>
          <w:sz w:val="22"/>
          <w:szCs w:val="22"/>
          <w:lang w:val="sr-Cyrl-RS"/>
        </w:rPr>
        <w:t>.</w:t>
      </w:r>
    </w:p>
    <w:p w:rsidR="0058232B" w:rsidRPr="00FE3EBC" w:rsidRDefault="0058232B" w:rsidP="001D1774">
      <w:pPr>
        <w:ind w:left="360"/>
        <w:rPr>
          <w:bCs/>
          <w:noProof/>
          <w:color w:val="FF0000"/>
          <w:sz w:val="22"/>
          <w:szCs w:val="22"/>
          <w:lang w:val="ru-RU"/>
        </w:rPr>
      </w:pPr>
    </w:p>
    <w:p w:rsidR="000E5CAD" w:rsidRPr="008408ED" w:rsidRDefault="00C9214E" w:rsidP="00E47A12">
      <w:pPr>
        <w:pStyle w:val="Heading4"/>
        <w:numPr>
          <w:ilvl w:val="3"/>
          <w:numId w:val="33"/>
        </w:numPr>
        <w:ind w:left="851"/>
        <w:rPr>
          <w:rFonts w:ascii="Times New Roman" w:hAnsi="Times New Roman" w:cs="Times New Roman"/>
          <w:noProof/>
          <w:color w:val="000000" w:themeColor="text1"/>
          <w:lang w:val="ru-RU"/>
        </w:rPr>
      </w:pPr>
      <w:bookmarkStart w:id="23" w:name="_Toc160014462"/>
      <w:r w:rsidRPr="008408ED">
        <w:rPr>
          <w:rFonts w:ascii="Times New Roman" w:hAnsi="Times New Roman" w:cs="Times New Roman"/>
          <w:noProof/>
          <w:color w:val="000000" w:themeColor="text1"/>
          <w:lang w:val="ru-RU"/>
        </w:rPr>
        <w:t>ОДЛУЧИВАЊЕ У ВРШЕЊУ ЈАВНИХ ОВЛАШ</w:t>
      </w:r>
      <w:r w:rsidR="00CF0C85" w:rsidRPr="008408ED">
        <w:rPr>
          <w:rFonts w:ascii="Times New Roman" w:hAnsi="Times New Roman" w:cs="Times New Roman"/>
          <w:noProof/>
          <w:color w:val="000000" w:themeColor="text1"/>
          <w:lang w:val="ru-RU"/>
        </w:rPr>
        <w:t>ЋЕЊА ЗА ПУНОЛЕТНЕ КОРИСНИКЕ</w:t>
      </w:r>
      <w:bookmarkEnd w:id="23"/>
      <w:r w:rsidR="00CF0C85" w:rsidRPr="008408ED">
        <w:rPr>
          <w:rFonts w:ascii="Times New Roman" w:hAnsi="Times New Roman" w:cs="Times New Roman"/>
          <w:noProof/>
          <w:color w:val="000000" w:themeColor="text1"/>
          <w:lang w:val="ru-RU"/>
        </w:rPr>
        <w:t xml:space="preserve"> </w:t>
      </w:r>
    </w:p>
    <w:p w:rsidR="0058232B" w:rsidRPr="001F299B" w:rsidRDefault="00CF0C85" w:rsidP="00E47A12">
      <w:pPr>
        <w:pStyle w:val="Heading5"/>
        <w:rPr>
          <w:rFonts w:ascii="Times New Roman" w:hAnsi="Times New Roman" w:cs="Times New Roman"/>
          <w:noProof/>
          <w:color w:val="365F91" w:themeColor="accent1" w:themeShade="BF"/>
          <w:lang w:val="ru-RU"/>
        </w:rPr>
      </w:pPr>
      <w:bookmarkStart w:id="24" w:name="_Toc160014463"/>
      <w:r w:rsidRPr="001F299B">
        <w:rPr>
          <w:rFonts w:ascii="Times New Roman" w:hAnsi="Times New Roman" w:cs="Times New Roman"/>
          <w:noProof/>
          <w:color w:val="365F91" w:themeColor="accent1" w:themeShade="BF"/>
          <w:lang w:val="ru-RU"/>
        </w:rPr>
        <w:t xml:space="preserve">3.4.1. </w:t>
      </w:r>
      <w:r w:rsidR="00C9214E" w:rsidRPr="001F299B">
        <w:rPr>
          <w:rFonts w:ascii="Times New Roman" w:hAnsi="Times New Roman" w:cs="Times New Roman"/>
          <w:noProof/>
          <w:color w:val="365F91" w:themeColor="accent1" w:themeShade="BF"/>
          <w:lang w:val="ru-RU"/>
        </w:rPr>
        <w:t>Остваривање права на материјалну подршку</w:t>
      </w:r>
      <w:bookmarkEnd w:id="24"/>
    </w:p>
    <w:p w:rsidR="0058232B" w:rsidRPr="008408ED" w:rsidRDefault="0058232B" w:rsidP="001D1774">
      <w:pPr>
        <w:ind w:left="360"/>
        <w:rPr>
          <w:bCs/>
          <w:noProof/>
          <w:color w:val="000000" w:themeColor="text1"/>
          <w:sz w:val="22"/>
          <w:szCs w:val="22"/>
          <w:lang w:val="ru-RU"/>
        </w:rPr>
      </w:pPr>
    </w:p>
    <w:p w:rsidR="0058232B" w:rsidRPr="008408ED" w:rsidRDefault="00CF0C85" w:rsidP="00970B9A">
      <w:pPr>
        <w:ind w:left="360"/>
        <w:jc w:val="both"/>
        <w:rPr>
          <w:bCs/>
          <w:noProof/>
          <w:color w:val="000000" w:themeColor="text1"/>
          <w:sz w:val="22"/>
          <w:szCs w:val="22"/>
          <w:lang w:val="ru-RU"/>
        </w:rPr>
      </w:pPr>
      <w:r w:rsidRPr="008408ED">
        <w:rPr>
          <w:bCs/>
          <w:noProof/>
          <w:color w:val="000000" w:themeColor="text1"/>
          <w:sz w:val="22"/>
          <w:szCs w:val="22"/>
          <w:lang w:val="ru-RU"/>
        </w:rPr>
        <w:t>У складу са Законом о социјалној заштити, материјалну подршку корисник остварује путем новчане социјалне помоћи, додатка за помоћ и негу другог лица, увећаног додатка за помоћ и негу другог лица, помоћи за оспособљавање за рад, једнократне новчане помоћи, помоћи у  натури и дру</w:t>
      </w:r>
      <w:r w:rsidR="00970B9A" w:rsidRPr="008408ED">
        <w:rPr>
          <w:bCs/>
          <w:noProof/>
          <w:color w:val="000000" w:themeColor="text1"/>
          <w:sz w:val="22"/>
          <w:szCs w:val="22"/>
          <w:lang w:val="ru-RU"/>
        </w:rPr>
        <w:t>гих врста материјалне подршке.</w:t>
      </w:r>
      <w:r w:rsidRPr="008408ED">
        <w:rPr>
          <w:bCs/>
          <w:noProof/>
          <w:color w:val="000000" w:themeColor="text1"/>
          <w:sz w:val="22"/>
          <w:szCs w:val="22"/>
          <w:lang w:val="ru-RU"/>
        </w:rPr>
        <w:t xml:space="preserve"> </w:t>
      </w:r>
    </w:p>
    <w:p w:rsidR="0058232B" w:rsidRPr="00FE3EBC" w:rsidRDefault="0058232B" w:rsidP="002A266A">
      <w:pPr>
        <w:ind w:left="360"/>
        <w:jc w:val="both"/>
        <w:rPr>
          <w:bCs/>
          <w:noProof/>
          <w:color w:val="FF0000"/>
          <w:sz w:val="22"/>
          <w:szCs w:val="22"/>
          <w:lang w:val="ru-RU"/>
        </w:rPr>
      </w:pPr>
    </w:p>
    <w:p w:rsidR="0058232B" w:rsidRDefault="00970B9A" w:rsidP="002A266A">
      <w:pPr>
        <w:ind w:left="360"/>
        <w:jc w:val="both"/>
        <w:rPr>
          <w:bCs/>
          <w:noProof/>
          <w:color w:val="000000" w:themeColor="text1"/>
          <w:sz w:val="22"/>
          <w:szCs w:val="22"/>
          <w:lang w:val="ru-RU"/>
        </w:rPr>
      </w:pPr>
      <w:r w:rsidRPr="009E1517">
        <w:rPr>
          <w:bCs/>
          <w:noProof/>
          <w:color w:val="000000" w:themeColor="text1"/>
          <w:sz w:val="22"/>
          <w:szCs w:val="22"/>
          <w:lang w:val="ru-RU"/>
        </w:rPr>
        <w:t xml:space="preserve">Према подацима Центра за социјални </w:t>
      </w:r>
      <w:r w:rsidR="009E1517" w:rsidRPr="009E1517">
        <w:rPr>
          <w:bCs/>
          <w:noProof/>
          <w:color w:val="000000" w:themeColor="text1"/>
          <w:sz w:val="22"/>
          <w:szCs w:val="22"/>
          <w:lang w:val="ru-RU"/>
        </w:rPr>
        <w:t>рад за општину Чока, у току 2024. године поднето је 130</w:t>
      </w:r>
      <w:r w:rsidRPr="009E1517">
        <w:rPr>
          <w:bCs/>
          <w:noProof/>
          <w:color w:val="000000" w:themeColor="text1"/>
          <w:sz w:val="22"/>
          <w:szCs w:val="22"/>
          <w:lang w:val="ru-RU"/>
        </w:rPr>
        <w:t xml:space="preserve"> захтева за новчану социјалну</w:t>
      </w:r>
      <w:r w:rsidR="009E1517" w:rsidRPr="009E1517">
        <w:rPr>
          <w:bCs/>
          <w:noProof/>
          <w:color w:val="000000" w:themeColor="text1"/>
          <w:sz w:val="22"/>
          <w:szCs w:val="22"/>
          <w:lang w:val="ru-RU"/>
        </w:rPr>
        <w:t xml:space="preserve"> помоћ, а право је остварило 169 корисника. У 2024</w:t>
      </w:r>
      <w:r w:rsidRPr="009E1517">
        <w:rPr>
          <w:bCs/>
          <w:noProof/>
          <w:color w:val="000000" w:themeColor="text1"/>
          <w:sz w:val="22"/>
          <w:szCs w:val="22"/>
          <w:lang w:val="ru-RU"/>
        </w:rPr>
        <w:t xml:space="preserve">. години поднето је </w:t>
      </w:r>
      <w:r w:rsidR="009E1517" w:rsidRPr="009E1517">
        <w:rPr>
          <w:bCs/>
          <w:noProof/>
          <w:color w:val="000000" w:themeColor="text1"/>
          <w:sz w:val="22"/>
          <w:szCs w:val="22"/>
          <w:lang w:val="ru-RU"/>
        </w:rPr>
        <w:t>129</w:t>
      </w:r>
      <w:r w:rsidR="002A266A" w:rsidRPr="009E1517">
        <w:rPr>
          <w:bCs/>
          <w:noProof/>
          <w:color w:val="000000" w:themeColor="text1"/>
          <w:sz w:val="22"/>
          <w:szCs w:val="22"/>
          <w:lang w:val="ru-RU"/>
        </w:rPr>
        <w:t xml:space="preserve"> </w:t>
      </w:r>
      <w:r w:rsidRPr="009E1517">
        <w:rPr>
          <w:bCs/>
          <w:noProof/>
          <w:color w:val="000000" w:themeColor="text1"/>
          <w:sz w:val="22"/>
          <w:szCs w:val="22"/>
          <w:lang w:val="ru-RU"/>
        </w:rPr>
        <w:t xml:space="preserve">захтева за остваривање права на једнократну новчану помоћ, док је право остварило </w:t>
      </w:r>
      <w:r w:rsidR="009E1517" w:rsidRPr="009E1517">
        <w:rPr>
          <w:bCs/>
          <w:noProof/>
          <w:color w:val="000000" w:themeColor="text1"/>
          <w:sz w:val="22"/>
          <w:szCs w:val="22"/>
          <w:lang w:val="ru-RU"/>
        </w:rPr>
        <w:t>124</w:t>
      </w:r>
      <w:r w:rsidR="002A266A" w:rsidRPr="009E1517">
        <w:rPr>
          <w:bCs/>
          <w:noProof/>
          <w:color w:val="000000" w:themeColor="text1"/>
          <w:sz w:val="22"/>
          <w:szCs w:val="22"/>
          <w:lang w:val="ru-RU"/>
        </w:rPr>
        <w:t xml:space="preserve"> </w:t>
      </w:r>
      <w:r w:rsidRPr="009E1517">
        <w:rPr>
          <w:bCs/>
          <w:noProof/>
          <w:color w:val="000000" w:themeColor="text1"/>
          <w:sz w:val="22"/>
          <w:szCs w:val="22"/>
          <w:lang w:val="ru-RU"/>
        </w:rPr>
        <w:t>корисника. За унапређење квалитета живота о</w:t>
      </w:r>
      <w:r w:rsidR="00116A1B" w:rsidRPr="009E1517">
        <w:rPr>
          <w:bCs/>
          <w:noProof/>
          <w:color w:val="000000" w:themeColor="text1"/>
          <w:sz w:val="22"/>
          <w:szCs w:val="22"/>
          <w:lang w:val="ru-RU"/>
        </w:rPr>
        <w:t>соба са инвалидитетом, преко центра за социјални рад</w:t>
      </w:r>
      <w:r w:rsidRPr="009E1517">
        <w:rPr>
          <w:bCs/>
          <w:noProof/>
          <w:color w:val="000000" w:themeColor="text1"/>
          <w:sz w:val="22"/>
          <w:szCs w:val="22"/>
          <w:lang w:val="ru-RU"/>
        </w:rPr>
        <w:t xml:space="preserve"> се може остварити додатак за помоћ и негу другог лица (ДНП) и увећани додатак за помоћ и негу другог ли</w:t>
      </w:r>
      <w:r w:rsidR="009E1517" w:rsidRPr="009E1517">
        <w:rPr>
          <w:bCs/>
          <w:noProof/>
          <w:color w:val="000000" w:themeColor="text1"/>
          <w:sz w:val="22"/>
          <w:szCs w:val="22"/>
          <w:lang w:val="ru-RU"/>
        </w:rPr>
        <w:t>ца (УДНП). Захтеве за ДНП у 2024. години поднело је 32</w:t>
      </w:r>
      <w:r w:rsidRPr="009E1517">
        <w:rPr>
          <w:bCs/>
          <w:noProof/>
          <w:color w:val="000000" w:themeColor="text1"/>
          <w:sz w:val="22"/>
          <w:szCs w:val="22"/>
          <w:lang w:val="ru-RU"/>
        </w:rPr>
        <w:t xml:space="preserve"> лица, а право је оства</w:t>
      </w:r>
      <w:r w:rsidR="009E1517" w:rsidRPr="009E1517">
        <w:rPr>
          <w:bCs/>
          <w:noProof/>
          <w:color w:val="000000" w:themeColor="text1"/>
          <w:sz w:val="22"/>
          <w:szCs w:val="22"/>
          <w:lang w:val="ru-RU"/>
        </w:rPr>
        <w:t>рило 12</w:t>
      </w:r>
      <w:r w:rsidR="00F624A8" w:rsidRPr="009E1517">
        <w:rPr>
          <w:bCs/>
          <w:noProof/>
          <w:color w:val="000000" w:themeColor="text1"/>
          <w:sz w:val="22"/>
          <w:szCs w:val="22"/>
          <w:lang w:val="ru-RU"/>
        </w:rPr>
        <w:t xml:space="preserve"> </w:t>
      </w:r>
      <w:r w:rsidRPr="009E1517">
        <w:rPr>
          <w:bCs/>
          <w:noProof/>
          <w:color w:val="000000" w:themeColor="text1"/>
          <w:sz w:val="22"/>
          <w:szCs w:val="22"/>
          <w:lang w:val="ru-RU"/>
        </w:rPr>
        <w:t>корисника. Када је</w:t>
      </w:r>
      <w:r w:rsidR="009E1517" w:rsidRPr="009E1517">
        <w:rPr>
          <w:bCs/>
          <w:noProof/>
          <w:color w:val="000000" w:themeColor="text1"/>
          <w:sz w:val="22"/>
          <w:szCs w:val="22"/>
          <w:lang w:val="ru-RU"/>
        </w:rPr>
        <w:t xml:space="preserve"> у питању УДНП, поднето је 3</w:t>
      </w:r>
      <w:r w:rsidRPr="009E1517">
        <w:rPr>
          <w:bCs/>
          <w:noProof/>
          <w:color w:val="000000" w:themeColor="text1"/>
          <w:sz w:val="22"/>
          <w:szCs w:val="22"/>
          <w:lang w:val="ru-RU"/>
        </w:rPr>
        <w:t xml:space="preserve"> захтев</w:t>
      </w:r>
      <w:r w:rsidR="009E1517" w:rsidRPr="009E1517">
        <w:rPr>
          <w:bCs/>
          <w:noProof/>
          <w:color w:val="000000" w:themeColor="text1"/>
          <w:sz w:val="22"/>
          <w:szCs w:val="22"/>
          <w:lang w:val="ru-RU"/>
        </w:rPr>
        <w:t>а, а остварено је право за 2</w:t>
      </w:r>
      <w:r w:rsidR="00F624A8" w:rsidRPr="009E1517">
        <w:rPr>
          <w:bCs/>
          <w:noProof/>
          <w:color w:val="000000" w:themeColor="text1"/>
          <w:sz w:val="22"/>
          <w:szCs w:val="22"/>
          <w:lang w:val="ru-RU"/>
        </w:rPr>
        <w:t xml:space="preserve"> корисника што је</w:t>
      </w:r>
      <w:r w:rsidR="00F624A8" w:rsidRPr="00061C0E">
        <w:rPr>
          <w:bCs/>
          <w:noProof/>
          <w:color w:val="000000" w:themeColor="text1"/>
          <w:sz w:val="22"/>
          <w:szCs w:val="22"/>
          <w:lang w:val="ru-RU"/>
        </w:rPr>
        <w:t xml:space="preserve"> </w:t>
      </w:r>
      <w:r w:rsidR="00061C0E" w:rsidRPr="00061C0E">
        <w:rPr>
          <w:bCs/>
          <w:noProof/>
          <w:color w:val="000000" w:themeColor="text1"/>
          <w:sz w:val="22"/>
          <w:szCs w:val="22"/>
          <w:lang w:val="ru-RU"/>
        </w:rPr>
        <w:t>66,66</w:t>
      </w:r>
      <w:r w:rsidR="00F624A8" w:rsidRPr="00061C0E">
        <w:rPr>
          <w:bCs/>
          <w:noProof/>
          <w:color w:val="000000" w:themeColor="text1"/>
          <w:sz w:val="22"/>
          <w:szCs w:val="22"/>
          <w:lang w:val="ru-RU"/>
        </w:rPr>
        <w:t>% од укупног броја под</w:t>
      </w:r>
      <w:r w:rsidRPr="00061C0E">
        <w:rPr>
          <w:bCs/>
          <w:noProof/>
          <w:color w:val="000000" w:themeColor="text1"/>
          <w:sz w:val="22"/>
          <w:szCs w:val="22"/>
          <w:lang w:val="ru-RU"/>
        </w:rPr>
        <w:t>н</w:t>
      </w:r>
      <w:r w:rsidR="00F624A8" w:rsidRPr="00061C0E">
        <w:rPr>
          <w:bCs/>
          <w:noProof/>
          <w:color w:val="000000" w:themeColor="text1"/>
          <w:sz w:val="22"/>
          <w:szCs w:val="22"/>
          <w:lang w:val="ru-RU"/>
        </w:rPr>
        <w:t>е</w:t>
      </w:r>
      <w:r w:rsidRPr="00061C0E">
        <w:rPr>
          <w:bCs/>
          <w:noProof/>
          <w:color w:val="000000" w:themeColor="text1"/>
          <w:sz w:val="22"/>
          <w:szCs w:val="22"/>
          <w:lang w:val="ru-RU"/>
        </w:rPr>
        <w:t>тих захтева.</w:t>
      </w:r>
    </w:p>
    <w:p w:rsidR="00ED5BE7" w:rsidRDefault="00ED5BE7" w:rsidP="002A266A">
      <w:pPr>
        <w:ind w:left="360"/>
        <w:jc w:val="both"/>
        <w:rPr>
          <w:bCs/>
          <w:noProof/>
          <w:color w:val="000000" w:themeColor="text1"/>
          <w:sz w:val="22"/>
          <w:szCs w:val="22"/>
          <w:lang w:val="ru-RU"/>
        </w:rPr>
      </w:pPr>
    </w:p>
    <w:p w:rsidR="00ED5BE7" w:rsidRDefault="00ED5BE7" w:rsidP="002A266A">
      <w:pPr>
        <w:ind w:left="360"/>
        <w:jc w:val="both"/>
        <w:rPr>
          <w:bCs/>
          <w:noProof/>
          <w:color w:val="000000" w:themeColor="text1"/>
          <w:sz w:val="22"/>
          <w:szCs w:val="22"/>
          <w:lang w:val="ru-RU"/>
        </w:rPr>
      </w:pPr>
    </w:p>
    <w:p w:rsidR="00ED5BE7" w:rsidRPr="009E1517" w:rsidRDefault="00ED5BE7" w:rsidP="002A266A">
      <w:pPr>
        <w:ind w:left="360"/>
        <w:jc w:val="both"/>
        <w:rPr>
          <w:bCs/>
          <w:noProof/>
          <w:color w:val="FF0000"/>
          <w:sz w:val="22"/>
          <w:szCs w:val="22"/>
          <w:lang w:val="ru-RU"/>
        </w:rPr>
      </w:pPr>
    </w:p>
    <w:p w:rsidR="00FC436F" w:rsidRPr="00FE3EBC" w:rsidRDefault="00FC436F" w:rsidP="00AE3DF7">
      <w:pPr>
        <w:rPr>
          <w:bCs/>
          <w:noProof/>
          <w:color w:val="FF0000"/>
          <w:sz w:val="22"/>
          <w:szCs w:val="22"/>
          <w:lang w:val="ru-RU"/>
        </w:rPr>
      </w:pPr>
    </w:p>
    <w:p w:rsidR="00FC436F" w:rsidRPr="00204E98" w:rsidRDefault="00FC436F" w:rsidP="00E47A12">
      <w:pPr>
        <w:pStyle w:val="Heading5"/>
        <w:rPr>
          <w:rFonts w:ascii="Times New Roman" w:hAnsi="Times New Roman" w:cs="Times New Roman"/>
          <w:noProof/>
          <w:color w:val="365F91" w:themeColor="accent1" w:themeShade="BF"/>
          <w:lang w:val="ru-RU"/>
        </w:rPr>
      </w:pPr>
      <w:bookmarkStart w:id="25" w:name="_Toc160014464"/>
      <w:r w:rsidRPr="00204E98">
        <w:rPr>
          <w:rFonts w:ascii="Times New Roman" w:hAnsi="Times New Roman" w:cs="Times New Roman"/>
          <w:noProof/>
          <w:color w:val="365F91" w:themeColor="accent1" w:themeShade="BF"/>
          <w:lang w:val="ru-RU"/>
        </w:rPr>
        <w:lastRenderedPageBreak/>
        <w:t>3.4.2. Остваривање права на смештај у установу социјалне заштите и смештај у другу породицу</w:t>
      </w:r>
      <w:bookmarkEnd w:id="25"/>
    </w:p>
    <w:p w:rsidR="00FC436F" w:rsidRPr="008408ED" w:rsidRDefault="00FC436F" w:rsidP="001D1774">
      <w:pPr>
        <w:ind w:left="360"/>
        <w:rPr>
          <w:bCs/>
          <w:noProof/>
          <w:color w:val="000000" w:themeColor="text1"/>
          <w:sz w:val="22"/>
          <w:szCs w:val="22"/>
          <w:lang w:val="ru-RU"/>
        </w:rPr>
      </w:pPr>
    </w:p>
    <w:p w:rsidR="00FC436F" w:rsidRPr="008408ED" w:rsidRDefault="00FC436F" w:rsidP="001D1774">
      <w:pPr>
        <w:ind w:left="360"/>
        <w:rPr>
          <w:bCs/>
          <w:noProof/>
          <w:color w:val="000000" w:themeColor="text1"/>
          <w:sz w:val="22"/>
          <w:szCs w:val="22"/>
          <w:lang w:val="ru-RU"/>
        </w:rPr>
      </w:pPr>
    </w:p>
    <w:p w:rsidR="00FC436F" w:rsidRPr="008408ED" w:rsidRDefault="00FC436F" w:rsidP="00FC436F">
      <w:pPr>
        <w:ind w:left="360"/>
        <w:jc w:val="both"/>
        <w:rPr>
          <w:bCs/>
          <w:noProof/>
          <w:color w:val="000000" w:themeColor="text1"/>
          <w:sz w:val="22"/>
          <w:szCs w:val="22"/>
          <w:lang w:val="ru-RU"/>
        </w:rPr>
      </w:pPr>
      <w:r w:rsidRPr="008408ED">
        <w:rPr>
          <w:bCs/>
          <w:noProof/>
          <w:color w:val="000000" w:themeColor="text1"/>
          <w:sz w:val="22"/>
          <w:szCs w:val="22"/>
          <w:lang w:val="ru-RU"/>
        </w:rPr>
        <w:t xml:space="preserve">Према Закону о социјалној заштити, услуга смештаја може се обезбедити смештајем корисника у сродничку, другу породицу, дом за смештај укључијући мале домске заједнице, у прихватилиште и друге врсте смештаја. Сврха породичног и домског смештаја је да се кориснику обезбеде услови за одржавање или побољшање квалитета живота, односно задовољавање основних животних потреба, као и здравствена заштита. Смештајем у прихватилиште, као краткотрајним обликом смештаја, осигурава се безбедност корисника и обезбеђује изналажење одрживих решења за кризне ситуације и приступ другим услугама.  </w:t>
      </w:r>
    </w:p>
    <w:p w:rsidR="00FC436F" w:rsidRPr="00205FAA" w:rsidRDefault="00CF012A" w:rsidP="00FC436F">
      <w:pPr>
        <w:ind w:left="360"/>
        <w:jc w:val="both"/>
        <w:rPr>
          <w:bCs/>
          <w:noProof/>
          <w:color w:val="000000" w:themeColor="text1"/>
          <w:sz w:val="22"/>
          <w:szCs w:val="22"/>
          <w:lang w:val="ru-RU"/>
        </w:rPr>
      </w:pPr>
      <w:r w:rsidRPr="00205FAA">
        <w:rPr>
          <w:bCs/>
          <w:noProof/>
          <w:color w:val="000000" w:themeColor="text1"/>
          <w:sz w:val="22"/>
          <w:szCs w:val="22"/>
          <w:lang w:val="ru-RU"/>
        </w:rPr>
        <w:t>Током 2024</w:t>
      </w:r>
      <w:r w:rsidR="00FC436F" w:rsidRPr="00205FAA">
        <w:rPr>
          <w:bCs/>
          <w:noProof/>
          <w:color w:val="000000" w:themeColor="text1"/>
          <w:sz w:val="22"/>
          <w:szCs w:val="22"/>
          <w:lang w:val="ru-RU"/>
        </w:rPr>
        <w:t>. године услугу домског и породи</w:t>
      </w:r>
      <w:r w:rsidRPr="00205FAA">
        <w:rPr>
          <w:bCs/>
          <w:noProof/>
          <w:color w:val="000000" w:themeColor="text1"/>
          <w:sz w:val="22"/>
          <w:szCs w:val="22"/>
          <w:lang w:val="ru-RU"/>
        </w:rPr>
        <w:t>чног смештаја користило је 48</w:t>
      </w:r>
      <w:r w:rsidR="00FC436F" w:rsidRPr="00205FAA">
        <w:rPr>
          <w:bCs/>
          <w:noProof/>
          <w:color w:val="000000" w:themeColor="text1"/>
          <w:sz w:val="22"/>
          <w:szCs w:val="22"/>
          <w:lang w:val="ru-RU"/>
        </w:rPr>
        <w:t xml:space="preserve"> пунолетних корисника </w:t>
      </w:r>
      <w:r w:rsidR="00AF6D4C" w:rsidRPr="00205FAA">
        <w:rPr>
          <w:bCs/>
          <w:noProof/>
          <w:color w:val="000000" w:themeColor="text1"/>
          <w:sz w:val="22"/>
          <w:szCs w:val="22"/>
          <w:lang w:val="ru-RU"/>
        </w:rPr>
        <w:t>–</w:t>
      </w:r>
      <w:r w:rsidRPr="00205FAA">
        <w:rPr>
          <w:bCs/>
          <w:noProof/>
          <w:color w:val="000000" w:themeColor="text1"/>
          <w:sz w:val="22"/>
          <w:szCs w:val="22"/>
          <w:lang w:val="ru-RU"/>
        </w:rPr>
        <w:t xml:space="preserve"> младих, одраслих и старијих (47</w:t>
      </w:r>
      <w:r w:rsidR="00C611DF" w:rsidRPr="00205FAA">
        <w:rPr>
          <w:bCs/>
          <w:noProof/>
          <w:color w:val="000000" w:themeColor="text1"/>
          <w:sz w:val="22"/>
          <w:szCs w:val="22"/>
          <w:lang w:val="ru-RU"/>
        </w:rPr>
        <w:t xml:space="preserve"> </w:t>
      </w:r>
      <w:r w:rsidRPr="00205FAA">
        <w:rPr>
          <w:bCs/>
          <w:noProof/>
          <w:color w:val="000000" w:themeColor="text1"/>
          <w:sz w:val="22"/>
          <w:szCs w:val="22"/>
          <w:lang w:val="ru-RU"/>
        </w:rPr>
        <w:t xml:space="preserve"> током 2023</w:t>
      </w:r>
      <w:r w:rsidR="00FC436F" w:rsidRPr="00205FAA">
        <w:rPr>
          <w:bCs/>
          <w:noProof/>
          <w:color w:val="000000" w:themeColor="text1"/>
          <w:sz w:val="22"/>
          <w:szCs w:val="22"/>
          <w:lang w:val="ru-RU"/>
        </w:rPr>
        <w:t>. г</w:t>
      </w:r>
      <w:r w:rsidRPr="00205FAA">
        <w:rPr>
          <w:bCs/>
          <w:noProof/>
          <w:color w:val="000000" w:themeColor="text1"/>
          <w:sz w:val="22"/>
          <w:szCs w:val="22"/>
          <w:lang w:val="ru-RU"/>
        </w:rPr>
        <w:t>одине), док је на дан 31.12.2024</w:t>
      </w:r>
      <w:r w:rsidR="00FC436F" w:rsidRPr="00205FAA">
        <w:rPr>
          <w:bCs/>
          <w:noProof/>
          <w:color w:val="000000" w:themeColor="text1"/>
          <w:sz w:val="22"/>
          <w:szCs w:val="22"/>
          <w:lang w:val="ru-RU"/>
        </w:rPr>
        <w:t>. год</w:t>
      </w:r>
      <w:r w:rsidR="00AF6D4C" w:rsidRPr="00205FAA">
        <w:rPr>
          <w:bCs/>
          <w:noProof/>
          <w:color w:val="000000" w:themeColor="text1"/>
          <w:sz w:val="22"/>
          <w:szCs w:val="22"/>
          <w:lang w:val="ru-RU"/>
        </w:rPr>
        <w:t>ине на</w:t>
      </w:r>
      <w:r w:rsidRPr="00205FAA">
        <w:rPr>
          <w:bCs/>
          <w:noProof/>
          <w:color w:val="000000" w:themeColor="text1"/>
          <w:sz w:val="22"/>
          <w:szCs w:val="22"/>
          <w:lang w:val="ru-RU"/>
        </w:rPr>
        <w:t xml:space="preserve"> смештају било 42 корисника (38</w:t>
      </w:r>
      <w:r w:rsidR="00AF6D4C" w:rsidRPr="00205FAA">
        <w:rPr>
          <w:bCs/>
          <w:noProof/>
          <w:color w:val="000000" w:themeColor="text1"/>
          <w:sz w:val="22"/>
          <w:szCs w:val="22"/>
          <w:lang w:val="ru-RU"/>
        </w:rPr>
        <w:t xml:space="preserve">  на крају претходне године). </w:t>
      </w:r>
      <w:r w:rsidR="00FC436F" w:rsidRPr="00205FAA">
        <w:rPr>
          <w:bCs/>
          <w:noProof/>
          <w:color w:val="000000" w:themeColor="text1"/>
          <w:sz w:val="22"/>
          <w:szCs w:val="22"/>
          <w:lang w:val="ru-RU"/>
        </w:rPr>
        <w:t>На смештају у установама</w:t>
      </w:r>
      <w:r w:rsidR="00205FAA" w:rsidRPr="00205FAA">
        <w:rPr>
          <w:bCs/>
          <w:noProof/>
          <w:color w:val="000000" w:themeColor="text1"/>
          <w:sz w:val="22"/>
          <w:szCs w:val="22"/>
          <w:lang w:val="ru-RU"/>
        </w:rPr>
        <w:t xml:space="preserve"> социјалне заштите је било 45</w:t>
      </w:r>
      <w:r w:rsidR="00F6699F" w:rsidRPr="00205FAA">
        <w:rPr>
          <w:bCs/>
          <w:noProof/>
          <w:color w:val="000000" w:themeColor="text1"/>
          <w:sz w:val="22"/>
          <w:szCs w:val="22"/>
          <w:lang w:val="ru-RU"/>
        </w:rPr>
        <w:t xml:space="preserve"> корисника,</w:t>
      </w:r>
      <w:r w:rsidR="00FC436F" w:rsidRPr="00205FAA">
        <w:rPr>
          <w:bCs/>
          <w:noProof/>
          <w:color w:val="000000" w:themeColor="text1"/>
          <w:sz w:val="22"/>
          <w:szCs w:val="22"/>
          <w:lang w:val="ru-RU"/>
        </w:rPr>
        <w:t xml:space="preserve"> односно </w:t>
      </w:r>
      <w:r w:rsidR="00205FAA" w:rsidRPr="00205FAA">
        <w:rPr>
          <w:bCs/>
          <w:noProof/>
          <w:color w:val="000000" w:themeColor="text1"/>
          <w:sz w:val="22"/>
          <w:szCs w:val="22"/>
          <w:lang w:val="ru-RU"/>
        </w:rPr>
        <w:t>93,75</w:t>
      </w:r>
      <w:r w:rsidR="00FC436F" w:rsidRPr="00205FAA">
        <w:rPr>
          <w:bCs/>
          <w:noProof/>
          <w:color w:val="000000" w:themeColor="text1"/>
          <w:sz w:val="22"/>
          <w:szCs w:val="22"/>
          <w:lang w:val="ru-RU"/>
        </w:rPr>
        <w:t>% од укупног број</w:t>
      </w:r>
      <w:r w:rsidR="00F6699F" w:rsidRPr="00205FAA">
        <w:rPr>
          <w:bCs/>
          <w:noProof/>
          <w:color w:val="000000" w:themeColor="text1"/>
          <w:sz w:val="22"/>
          <w:szCs w:val="22"/>
          <w:lang w:val="ru-RU"/>
        </w:rPr>
        <w:t xml:space="preserve">а корисника, </w:t>
      </w:r>
      <w:r w:rsidR="00AF6D4C" w:rsidRPr="00205FAA">
        <w:rPr>
          <w:bCs/>
          <w:noProof/>
          <w:color w:val="000000" w:themeColor="text1"/>
          <w:sz w:val="22"/>
          <w:szCs w:val="22"/>
          <w:lang w:val="ru-RU"/>
        </w:rPr>
        <w:t xml:space="preserve"> на породичном </w:t>
      </w:r>
      <w:r w:rsidR="00F6699F" w:rsidRPr="00205FAA">
        <w:rPr>
          <w:bCs/>
          <w:noProof/>
          <w:color w:val="000000" w:themeColor="text1"/>
          <w:sz w:val="22"/>
          <w:szCs w:val="22"/>
          <w:lang w:val="ru-RU"/>
        </w:rPr>
        <w:t>смештају у другу породицу 2</w:t>
      </w:r>
      <w:r w:rsidR="00FC436F" w:rsidRPr="00205FAA">
        <w:rPr>
          <w:bCs/>
          <w:noProof/>
          <w:color w:val="000000" w:themeColor="text1"/>
          <w:sz w:val="22"/>
          <w:szCs w:val="22"/>
          <w:lang w:val="ru-RU"/>
        </w:rPr>
        <w:t xml:space="preserve"> корисника </w:t>
      </w:r>
      <w:r w:rsidR="00356F7F" w:rsidRPr="00205FAA">
        <w:rPr>
          <w:bCs/>
          <w:noProof/>
          <w:color w:val="000000" w:themeColor="text1"/>
          <w:sz w:val="22"/>
          <w:szCs w:val="22"/>
          <w:lang w:val="ru-RU"/>
        </w:rPr>
        <w:t>(8</w:t>
      </w:r>
      <w:r w:rsidR="00205FAA" w:rsidRPr="00205FAA">
        <w:rPr>
          <w:bCs/>
          <w:noProof/>
          <w:color w:val="000000" w:themeColor="text1"/>
          <w:sz w:val="22"/>
          <w:szCs w:val="22"/>
          <w:lang w:val="ru-RU"/>
        </w:rPr>
        <w:t>4,17</w:t>
      </w:r>
      <w:r w:rsidR="00F6699F" w:rsidRPr="00205FAA">
        <w:rPr>
          <w:bCs/>
          <w:noProof/>
          <w:color w:val="000000" w:themeColor="text1"/>
          <w:sz w:val="22"/>
          <w:szCs w:val="22"/>
          <w:lang w:val="ru-RU"/>
        </w:rPr>
        <w:t>%), док је на породичном смештају у сродничку хранитељску породицу 1 корисник  (</w:t>
      </w:r>
      <w:r w:rsidR="00205FAA" w:rsidRPr="00205FAA">
        <w:rPr>
          <w:bCs/>
          <w:noProof/>
          <w:color w:val="000000" w:themeColor="text1"/>
          <w:sz w:val="22"/>
          <w:szCs w:val="22"/>
          <w:lang w:val="ru-RU"/>
        </w:rPr>
        <w:t>2,08</w:t>
      </w:r>
      <w:r w:rsidR="00F6699F" w:rsidRPr="00205FAA">
        <w:rPr>
          <w:bCs/>
          <w:noProof/>
          <w:color w:val="000000" w:themeColor="text1"/>
          <w:sz w:val="22"/>
          <w:szCs w:val="22"/>
          <w:lang w:val="ru-RU"/>
        </w:rPr>
        <w:t>).</w:t>
      </w:r>
      <w:r w:rsidR="00FC436F" w:rsidRPr="00205FAA">
        <w:rPr>
          <w:bCs/>
          <w:noProof/>
          <w:color w:val="000000" w:themeColor="text1"/>
          <w:sz w:val="22"/>
          <w:szCs w:val="22"/>
          <w:lang w:val="ru-RU"/>
        </w:rPr>
        <w:t xml:space="preserve"> </w:t>
      </w:r>
    </w:p>
    <w:p w:rsidR="00FC436F" w:rsidRPr="00A33678" w:rsidRDefault="00FC436F" w:rsidP="00FC436F">
      <w:pPr>
        <w:ind w:left="360"/>
        <w:jc w:val="both"/>
        <w:rPr>
          <w:bCs/>
          <w:noProof/>
          <w:color w:val="000000" w:themeColor="text1"/>
          <w:sz w:val="22"/>
          <w:szCs w:val="22"/>
          <w:lang w:val="ru-RU"/>
        </w:rPr>
      </w:pPr>
    </w:p>
    <w:p w:rsidR="00FC436F" w:rsidRPr="00205FAA" w:rsidRDefault="008241E0" w:rsidP="008241E0">
      <w:pPr>
        <w:ind w:left="360"/>
        <w:jc w:val="both"/>
        <w:rPr>
          <w:bCs/>
          <w:noProof/>
          <w:color w:val="000000" w:themeColor="text1"/>
          <w:sz w:val="22"/>
          <w:szCs w:val="22"/>
          <w:lang w:val="ru-RU"/>
        </w:rPr>
      </w:pPr>
      <w:r w:rsidRPr="00205FAA">
        <w:rPr>
          <w:bCs/>
          <w:noProof/>
          <w:color w:val="000000" w:themeColor="text1"/>
          <w:sz w:val="22"/>
          <w:szCs w:val="22"/>
          <w:lang w:val="ru-RU"/>
        </w:rPr>
        <w:t xml:space="preserve">У смислу удела појединих узрасних категорија, старији имају највећи удео од </w:t>
      </w:r>
      <w:r w:rsidR="00205FAA" w:rsidRPr="00205FAA">
        <w:rPr>
          <w:bCs/>
          <w:noProof/>
          <w:color w:val="000000" w:themeColor="text1"/>
          <w:sz w:val="22"/>
          <w:szCs w:val="22"/>
          <w:lang w:val="ru-RU"/>
        </w:rPr>
        <w:t>56,2</w:t>
      </w:r>
      <w:r w:rsidR="008732CE" w:rsidRPr="00205FAA">
        <w:rPr>
          <w:bCs/>
          <w:noProof/>
          <w:color w:val="000000" w:themeColor="text1"/>
          <w:sz w:val="22"/>
          <w:szCs w:val="22"/>
          <w:lang w:val="ru-RU"/>
        </w:rPr>
        <w:t>5</w:t>
      </w:r>
      <w:r w:rsidRPr="00205FAA">
        <w:rPr>
          <w:bCs/>
          <w:noProof/>
          <w:color w:val="000000" w:themeColor="text1"/>
          <w:sz w:val="22"/>
          <w:szCs w:val="22"/>
          <w:lang w:val="ru-RU"/>
        </w:rPr>
        <w:t xml:space="preserve">% у односу на укупан број корисника на смештају. У структури корисника смештаја по родној припадности, веће је учешће жена у групи старијих. </w:t>
      </w:r>
    </w:p>
    <w:p w:rsidR="00FC436F" w:rsidRPr="00FE3EBC" w:rsidRDefault="00FC436F" w:rsidP="00AE3DF7">
      <w:pPr>
        <w:rPr>
          <w:bCs/>
          <w:noProof/>
          <w:color w:val="FF0000"/>
          <w:sz w:val="22"/>
          <w:szCs w:val="22"/>
          <w:lang w:val="ru-RU"/>
        </w:rPr>
      </w:pPr>
    </w:p>
    <w:p w:rsidR="00FC436F" w:rsidRPr="00204E98" w:rsidRDefault="0068146E" w:rsidP="00E47A12">
      <w:pPr>
        <w:pStyle w:val="Heading5"/>
        <w:rPr>
          <w:rFonts w:ascii="Times New Roman" w:hAnsi="Times New Roman" w:cs="Times New Roman"/>
          <w:noProof/>
          <w:color w:val="365F91" w:themeColor="accent1" w:themeShade="BF"/>
          <w:lang w:val="ru-RU"/>
        </w:rPr>
      </w:pPr>
      <w:bookmarkStart w:id="26" w:name="_Toc160014465"/>
      <w:r w:rsidRPr="00204E98">
        <w:rPr>
          <w:rFonts w:ascii="Times New Roman" w:hAnsi="Times New Roman" w:cs="Times New Roman"/>
          <w:noProof/>
          <w:color w:val="365F91" w:themeColor="accent1" w:themeShade="BF"/>
          <w:lang w:val="ru-RU"/>
        </w:rPr>
        <w:t>3.4.</w:t>
      </w:r>
      <w:r w:rsidR="00E47A12" w:rsidRPr="00204E98">
        <w:rPr>
          <w:rFonts w:ascii="Times New Roman" w:hAnsi="Times New Roman" w:cs="Times New Roman"/>
          <w:noProof/>
          <w:color w:val="365F91" w:themeColor="accent1" w:themeShade="BF"/>
          <w:lang w:val="hu-HU"/>
        </w:rPr>
        <w:t>3</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Старатељство</w:t>
      </w:r>
      <w:bookmarkEnd w:id="26"/>
    </w:p>
    <w:p w:rsidR="00FC436F" w:rsidRPr="00F34AF0" w:rsidRDefault="00FC436F" w:rsidP="0093722D">
      <w:pPr>
        <w:jc w:val="both"/>
        <w:rPr>
          <w:bCs/>
          <w:noProof/>
          <w:color w:val="000000" w:themeColor="text1"/>
          <w:sz w:val="22"/>
          <w:szCs w:val="22"/>
          <w:lang w:val="ru-RU"/>
        </w:rPr>
      </w:pPr>
    </w:p>
    <w:p w:rsidR="00EF4C7E" w:rsidRPr="00F34AF0" w:rsidRDefault="00EF4C7E" w:rsidP="00EF4C7E">
      <w:pPr>
        <w:ind w:left="360" w:firstLine="360"/>
        <w:jc w:val="both"/>
        <w:rPr>
          <w:bCs/>
          <w:noProof/>
          <w:color w:val="000000" w:themeColor="text1"/>
          <w:sz w:val="22"/>
          <w:szCs w:val="22"/>
          <w:lang w:val="ru-RU"/>
        </w:rPr>
      </w:pPr>
      <w:r w:rsidRPr="00F34AF0">
        <w:rPr>
          <w:bCs/>
          <w:noProof/>
          <w:color w:val="000000" w:themeColor="text1"/>
          <w:sz w:val="22"/>
          <w:szCs w:val="22"/>
          <w:lang w:val="ru-RU"/>
        </w:rPr>
        <w:t xml:space="preserve">Породични закон налаже да се под старатељство ставља пунолетно лице које је лишено пословне способности, док одлуку о потпуном или делимичном лишењу пословне способности пунолетне особе доноси суд. Потпуно лишење пословне способности подразумева да пунолетно лице због болести или сметњи у психофизичком развоју није способно за нормално расуђивање те због тога није у стању да се само стара о себи нити да штити своја права и интересе (положај лица млађег од 14 година) У случају делимичног лишења (положај старијег малолетника), судском одлуком се одређују правни послови које лице због болести или сметњи у психофизичком развоју не може самостално да предузима. Центар за социјални рад за општину  Чока у остваривању старатељске заштите сарађује са судом у поступку процене стања потенцијалног штићеника, а касније и у реализацији низа мера старатељске заштите.   </w:t>
      </w:r>
    </w:p>
    <w:p w:rsidR="00FC436F" w:rsidRPr="0093722D" w:rsidRDefault="000A73AA" w:rsidP="00E5429E">
      <w:pPr>
        <w:ind w:left="360" w:firstLine="360"/>
        <w:jc w:val="both"/>
        <w:rPr>
          <w:bCs/>
          <w:noProof/>
          <w:color w:val="000000" w:themeColor="text1"/>
          <w:sz w:val="22"/>
          <w:szCs w:val="22"/>
          <w:lang w:val="ru-RU"/>
        </w:rPr>
      </w:pPr>
      <w:r w:rsidRPr="0093722D">
        <w:rPr>
          <w:bCs/>
          <w:noProof/>
          <w:color w:val="000000" w:themeColor="text1"/>
          <w:sz w:val="22"/>
          <w:szCs w:val="22"/>
          <w:lang w:val="ru-RU"/>
        </w:rPr>
        <w:t>На дан 31.12.2024</w:t>
      </w:r>
      <w:r w:rsidR="00EF4C7E" w:rsidRPr="0093722D">
        <w:rPr>
          <w:bCs/>
          <w:noProof/>
          <w:color w:val="000000" w:themeColor="text1"/>
          <w:sz w:val="22"/>
          <w:szCs w:val="22"/>
          <w:lang w:val="ru-RU"/>
        </w:rPr>
        <w:t>. године 33 лица је било под с</w:t>
      </w:r>
      <w:r w:rsidRPr="0093722D">
        <w:rPr>
          <w:bCs/>
          <w:noProof/>
          <w:color w:val="000000" w:themeColor="text1"/>
          <w:sz w:val="22"/>
          <w:szCs w:val="22"/>
          <w:lang w:val="ru-RU"/>
        </w:rPr>
        <w:t xml:space="preserve">талном старатељском заштитом </w:t>
      </w:r>
      <w:r w:rsidR="00EF4C7E" w:rsidRPr="0093722D">
        <w:rPr>
          <w:bCs/>
          <w:noProof/>
          <w:color w:val="000000" w:themeColor="text1"/>
          <w:sz w:val="22"/>
          <w:szCs w:val="22"/>
          <w:lang w:val="ru-RU"/>
        </w:rPr>
        <w:t xml:space="preserve"> од чега 30 лица потпуно лишених пословне способности и 3 лица делимично лишених пословне способности.</w:t>
      </w:r>
      <w:r w:rsidRPr="0093722D">
        <w:rPr>
          <w:bCs/>
          <w:noProof/>
          <w:color w:val="000000" w:themeColor="text1"/>
          <w:sz w:val="22"/>
          <w:szCs w:val="22"/>
          <w:lang w:val="ru-RU"/>
        </w:rPr>
        <w:t xml:space="preserve"> Дакле, у односу на 2023. годину стање је непромењено.</w:t>
      </w:r>
    </w:p>
    <w:p w:rsidR="00FC436F" w:rsidRPr="0093722D" w:rsidRDefault="009910B3" w:rsidP="00EC0376">
      <w:pPr>
        <w:ind w:left="360" w:firstLine="360"/>
        <w:jc w:val="both"/>
        <w:rPr>
          <w:bCs/>
          <w:noProof/>
          <w:color w:val="000000" w:themeColor="text1"/>
          <w:sz w:val="22"/>
          <w:szCs w:val="22"/>
          <w:lang w:val="ru-RU"/>
        </w:rPr>
      </w:pPr>
      <w:r w:rsidRPr="0093722D">
        <w:rPr>
          <w:bCs/>
          <w:noProof/>
          <w:color w:val="000000" w:themeColor="text1"/>
          <w:sz w:val="22"/>
          <w:szCs w:val="22"/>
          <w:lang w:val="ru-RU"/>
        </w:rPr>
        <w:t xml:space="preserve">У старосној струкури корисника под старатељством, доминирају одрасли са </w:t>
      </w:r>
      <w:r w:rsidR="00195265" w:rsidRPr="0093722D">
        <w:rPr>
          <w:bCs/>
          <w:noProof/>
          <w:color w:val="000000" w:themeColor="text1"/>
          <w:sz w:val="22"/>
          <w:szCs w:val="22"/>
          <w:lang w:val="ru-RU"/>
        </w:rPr>
        <w:t>87,87</w:t>
      </w:r>
      <w:r w:rsidRPr="0093722D">
        <w:rPr>
          <w:bCs/>
          <w:noProof/>
          <w:color w:val="000000" w:themeColor="text1"/>
          <w:sz w:val="22"/>
          <w:szCs w:val="22"/>
          <w:lang w:val="ru-RU"/>
        </w:rPr>
        <w:t>% учешћа. Број корисника за који је током године донето решење о стављ</w:t>
      </w:r>
      <w:r w:rsidR="00647730" w:rsidRPr="0093722D">
        <w:rPr>
          <w:bCs/>
          <w:noProof/>
          <w:color w:val="000000" w:themeColor="text1"/>
          <w:sz w:val="22"/>
          <w:szCs w:val="22"/>
          <w:lang w:val="ru-RU"/>
        </w:rPr>
        <w:t xml:space="preserve">ању под старатељску заштиту је </w:t>
      </w:r>
      <w:r w:rsidR="00647730" w:rsidRPr="0093722D">
        <w:rPr>
          <w:bCs/>
          <w:noProof/>
          <w:color w:val="000000" w:themeColor="text1"/>
          <w:sz w:val="22"/>
          <w:szCs w:val="22"/>
        </w:rPr>
        <w:t>1</w:t>
      </w:r>
      <w:r w:rsidRPr="0093722D">
        <w:rPr>
          <w:bCs/>
          <w:noProof/>
          <w:color w:val="000000" w:themeColor="text1"/>
          <w:sz w:val="22"/>
          <w:szCs w:val="22"/>
          <w:lang w:val="ru-RU"/>
        </w:rPr>
        <w:t xml:space="preserve"> </w:t>
      </w:r>
      <w:r w:rsidR="00647730" w:rsidRPr="0093722D">
        <w:rPr>
          <w:bCs/>
          <w:noProof/>
          <w:color w:val="000000" w:themeColor="text1"/>
          <w:sz w:val="22"/>
          <w:szCs w:val="22"/>
        </w:rPr>
        <w:t>(</w:t>
      </w:r>
      <w:r w:rsidR="00647730" w:rsidRPr="0093722D">
        <w:rPr>
          <w:bCs/>
          <w:noProof/>
          <w:color w:val="000000" w:themeColor="text1"/>
          <w:sz w:val="22"/>
          <w:szCs w:val="22"/>
          <w:lang w:val="sr-Cyrl-RS"/>
        </w:rPr>
        <w:t>за 1 мање у односу на претходну годину</w:t>
      </w:r>
      <w:r w:rsidRPr="0093722D">
        <w:rPr>
          <w:bCs/>
          <w:noProof/>
          <w:color w:val="000000" w:themeColor="text1"/>
          <w:sz w:val="22"/>
          <w:szCs w:val="22"/>
          <w:lang w:val="ru-RU"/>
        </w:rPr>
        <w:t xml:space="preserve">). Од укупног броја старатељстава над пунолетним особама, у </w:t>
      </w:r>
      <w:r w:rsidR="0093722D" w:rsidRPr="0093722D">
        <w:rPr>
          <w:bCs/>
          <w:noProof/>
          <w:color w:val="000000" w:themeColor="text1"/>
          <w:sz w:val="22"/>
          <w:szCs w:val="22"/>
          <w:lang w:val="ru-RU"/>
        </w:rPr>
        <w:t>75,75</w:t>
      </w:r>
      <w:r w:rsidRPr="0093722D">
        <w:rPr>
          <w:bCs/>
          <w:noProof/>
          <w:color w:val="000000" w:themeColor="text1"/>
          <w:sz w:val="22"/>
          <w:szCs w:val="22"/>
          <w:lang w:val="ru-RU"/>
        </w:rPr>
        <w:t xml:space="preserve">% случајева старатељ је физичко лице, код </w:t>
      </w:r>
      <w:r w:rsidR="0093722D" w:rsidRPr="0093722D">
        <w:rPr>
          <w:bCs/>
          <w:noProof/>
          <w:color w:val="000000" w:themeColor="text1"/>
          <w:sz w:val="22"/>
          <w:szCs w:val="22"/>
          <w:lang w:val="ru-RU"/>
        </w:rPr>
        <w:t>24,24</w:t>
      </w:r>
      <w:r w:rsidRPr="0093722D">
        <w:rPr>
          <w:bCs/>
          <w:noProof/>
          <w:color w:val="000000" w:themeColor="text1"/>
          <w:sz w:val="22"/>
          <w:szCs w:val="22"/>
          <w:lang w:val="ru-RU"/>
        </w:rPr>
        <w:t xml:space="preserve">% корисника реч је о непосредном старатељству које обавља Центар за социјални рад за општину Чока.  Подаци о смештају корисника под старатељством показују да </w:t>
      </w:r>
      <w:r w:rsidR="0093722D" w:rsidRPr="0093722D">
        <w:rPr>
          <w:bCs/>
          <w:noProof/>
          <w:color w:val="000000" w:themeColor="text1"/>
          <w:sz w:val="22"/>
          <w:szCs w:val="22"/>
          <w:lang w:val="ru-RU"/>
        </w:rPr>
        <w:t>54,54</w:t>
      </w:r>
      <w:r w:rsidRPr="0093722D">
        <w:rPr>
          <w:bCs/>
          <w:noProof/>
          <w:color w:val="000000" w:themeColor="text1"/>
          <w:sz w:val="22"/>
          <w:szCs w:val="22"/>
          <w:lang w:val="ru-RU"/>
        </w:rPr>
        <w:t xml:space="preserve">% особа под старатељством живи у својим или сродничким породицама, док је </w:t>
      </w:r>
      <w:r w:rsidR="0093722D" w:rsidRPr="0093722D">
        <w:rPr>
          <w:bCs/>
          <w:noProof/>
          <w:color w:val="000000" w:themeColor="text1"/>
          <w:sz w:val="22"/>
          <w:szCs w:val="22"/>
          <w:lang w:val="ru-RU"/>
        </w:rPr>
        <w:t>36,36</w:t>
      </w:r>
      <w:r w:rsidRPr="0093722D">
        <w:rPr>
          <w:bCs/>
          <w:noProof/>
          <w:color w:val="000000" w:themeColor="text1"/>
          <w:sz w:val="22"/>
          <w:szCs w:val="22"/>
          <w:lang w:val="ru-RU"/>
        </w:rPr>
        <w:t>% корисника под старатељством смештено у некој од установа за смештај у систему социјалне заштите. 6</w:t>
      </w:r>
      <w:r w:rsidR="0093722D" w:rsidRPr="0093722D">
        <w:rPr>
          <w:bCs/>
          <w:noProof/>
          <w:color w:val="000000" w:themeColor="text1"/>
          <w:sz w:val="22"/>
          <w:szCs w:val="22"/>
          <w:lang w:val="ru-RU"/>
        </w:rPr>
        <w:t>,06</w:t>
      </w:r>
      <w:r w:rsidRPr="0093722D">
        <w:rPr>
          <w:bCs/>
          <w:noProof/>
          <w:color w:val="000000" w:themeColor="text1"/>
          <w:sz w:val="22"/>
          <w:szCs w:val="22"/>
          <w:lang w:val="ru-RU"/>
        </w:rPr>
        <w:t xml:space="preserve">% је </w:t>
      </w:r>
      <w:r w:rsidR="00EC0376" w:rsidRPr="0093722D">
        <w:rPr>
          <w:bCs/>
          <w:noProof/>
          <w:color w:val="000000" w:themeColor="text1"/>
          <w:sz w:val="22"/>
          <w:szCs w:val="22"/>
          <w:lang w:val="ru-RU"/>
        </w:rPr>
        <w:t xml:space="preserve">у сродничким хранитељским породицама и још </w:t>
      </w:r>
      <w:r w:rsidR="0093722D" w:rsidRPr="0093722D">
        <w:rPr>
          <w:bCs/>
          <w:noProof/>
          <w:color w:val="000000" w:themeColor="text1"/>
          <w:sz w:val="22"/>
          <w:szCs w:val="22"/>
          <w:lang w:val="ru-RU"/>
        </w:rPr>
        <w:t>3,0</w:t>
      </w:r>
      <w:r w:rsidR="00E5429E" w:rsidRPr="0093722D">
        <w:rPr>
          <w:bCs/>
          <w:noProof/>
          <w:color w:val="000000" w:themeColor="text1"/>
          <w:sz w:val="22"/>
          <w:szCs w:val="22"/>
          <w:lang w:val="ru-RU"/>
        </w:rPr>
        <w:t>3%</w:t>
      </w:r>
      <w:r w:rsidR="00EC0376" w:rsidRPr="0093722D">
        <w:rPr>
          <w:bCs/>
          <w:noProof/>
          <w:color w:val="000000" w:themeColor="text1"/>
          <w:sz w:val="22"/>
          <w:szCs w:val="22"/>
          <w:lang w:val="ru-RU"/>
        </w:rPr>
        <w:t xml:space="preserve"> </w:t>
      </w:r>
      <w:r w:rsidRPr="0093722D">
        <w:rPr>
          <w:bCs/>
          <w:noProof/>
          <w:color w:val="000000" w:themeColor="text1"/>
          <w:sz w:val="22"/>
          <w:szCs w:val="22"/>
          <w:lang w:val="ru-RU"/>
        </w:rPr>
        <w:t xml:space="preserve">на смештају у психијатријским </w:t>
      </w:r>
      <w:r w:rsidR="00EC0376" w:rsidRPr="0093722D">
        <w:rPr>
          <w:bCs/>
          <w:noProof/>
          <w:color w:val="000000" w:themeColor="text1"/>
          <w:sz w:val="22"/>
          <w:szCs w:val="22"/>
          <w:lang w:val="ru-RU"/>
        </w:rPr>
        <w:t>установама здравственог система.</w:t>
      </w:r>
    </w:p>
    <w:p w:rsidR="00FC436F" w:rsidRPr="00647730" w:rsidRDefault="00FC436F" w:rsidP="00195265">
      <w:pPr>
        <w:ind w:left="360"/>
        <w:jc w:val="both"/>
        <w:rPr>
          <w:bCs/>
          <w:noProof/>
          <w:color w:val="000000" w:themeColor="text1"/>
          <w:sz w:val="22"/>
          <w:szCs w:val="22"/>
          <w:lang w:val="ru-RU"/>
        </w:rPr>
      </w:pPr>
    </w:p>
    <w:p w:rsidR="00FC436F" w:rsidRPr="00610312" w:rsidRDefault="00610312" w:rsidP="00195265">
      <w:pPr>
        <w:ind w:left="360" w:firstLine="360"/>
        <w:jc w:val="both"/>
        <w:rPr>
          <w:bCs/>
          <w:noProof/>
          <w:color w:val="000000" w:themeColor="text1"/>
          <w:sz w:val="22"/>
          <w:szCs w:val="22"/>
          <w:lang w:val="ru-RU"/>
        </w:rPr>
      </w:pPr>
      <w:r w:rsidRPr="00610312">
        <w:rPr>
          <w:bCs/>
          <w:noProof/>
          <w:color w:val="000000" w:themeColor="text1"/>
          <w:sz w:val="22"/>
          <w:szCs w:val="22"/>
          <w:lang w:val="ru-RU"/>
        </w:rPr>
        <w:t>На дан 31.12.2023. године је 6</w:t>
      </w:r>
      <w:r w:rsidR="00462973" w:rsidRPr="00610312">
        <w:rPr>
          <w:bCs/>
          <w:noProof/>
          <w:color w:val="000000" w:themeColor="text1"/>
          <w:sz w:val="22"/>
          <w:szCs w:val="22"/>
          <w:lang w:val="ru-RU"/>
        </w:rPr>
        <w:t xml:space="preserve"> лица са решењем о привременом старатељству. У </w:t>
      </w:r>
      <w:r w:rsidRPr="00610312">
        <w:rPr>
          <w:bCs/>
          <w:noProof/>
          <w:color w:val="000000" w:themeColor="text1"/>
          <w:sz w:val="22"/>
          <w:szCs w:val="22"/>
          <w:lang w:val="ru-RU"/>
        </w:rPr>
        <w:t>свих 6  случајева</w:t>
      </w:r>
      <w:r w:rsidR="00462973" w:rsidRPr="00610312">
        <w:rPr>
          <w:bCs/>
          <w:noProof/>
          <w:color w:val="000000" w:themeColor="text1"/>
          <w:sz w:val="22"/>
          <w:szCs w:val="22"/>
          <w:lang w:val="ru-RU"/>
        </w:rPr>
        <w:t xml:space="preserve"> је вршилац дужности старатеља непосредно Центар за</w:t>
      </w:r>
      <w:r w:rsidRPr="00610312">
        <w:rPr>
          <w:bCs/>
          <w:noProof/>
          <w:color w:val="000000" w:themeColor="text1"/>
          <w:sz w:val="22"/>
          <w:szCs w:val="22"/>
          <w:lang w:val="ru-RU"/>
        </w:rPr>
        <w:t xml:space="preserve"> социјални рад за општину Чока.</w:t>
      </w:r>
    </w:p>
    <w:p w:rsidR="00FC436F" w:rsidRPr="00FE3EBC" w:rsidRDefault="00FC436F" w:rsidP="001D1774">
      <w:pPr>
        <w:ind w:left="360"/>
        <w:rPr>
          <w:bCs/>
          <w:noProof/>
          <w:color w:val="FF0000"/>
          <w:sz w:val="22"/>
          <w:szCs w:val="22"/>
          <w:lang w:val="ru-RU"/>
        </w:rPr>
      </w:pPr>
    </w:p>
    <w:p w:rsidR="00FC436F" w:rsidRPr="00FE3EBC" w:rsidRDefault="00FC436F" w:rsidP="00A158F6">
      <w:pPr>
        <w:rPr>
          <w:bCs/>
          <w:noProof/>
          <w:color w:val="FF0000"/>
          <w:sz w:val="22"/>
          <w:szCs w:val="22"/>
          <w:lang w:val="ru-RU"/>
        </w:rPr>
      </w:pPr>
    </w:p>
    <w:p w:rsidR="00FD3F17" w:rsidRPr="00D61A53" w:rsidRDefault="00FD3F17" w:rsidP="00E47A12">
      <w:pPr>
        <w:pStyle w:val="Heading4"/>
        <w:rPr>
          <w:rFonts w:ascii="Times New Roman" w:hAnsi="Times New Roman" w:cs="Times New Roman"/>
          <w:noProof/>
          <w:color w:val="000000" w:themeColor="text1"/>
          <w:lang w:val="ru-RU"/>
        </w:rPr>
      </w:pPr>
      <w:bookmarkStart w:id="27" w:name="_Toc160014466"/>
      <w:r w:rsidRPr="00D61A53">
        <w:rPr>
          <w:rFonts w:ascii="Times New Roman" w:hAnsi="Times New Roman" w:cs="Times New Roman"/>
          <w:noProof/>
          <w:color w:val="000000" w:themeColor="text1"/>
          <w:lang w:val="ru-RU"/>
        </w:rPr>
        <w:t>3.5</w:t>
      </w:r>
      <w:r w:rsidR="00B64892" w:rsidRPr="00D61A53">
        <w:rPr>
          <w:rFonts w:ascii="Times New Roman" w:hAnsi="Times New Roman" w:cs="Times New Roman"/>
          <w:noProof/>
          <w:color w:val="000000" w:themeColor="text1"/>
          <w:lang w:val="ru-RU"/>
        </w:rPr>
        <w:t>.</w:t>
      </w:r>
      <w:r w:rsidRPr="00D61A53">
        <w:rPr>
          <w:rFonts w:ascii="Times New Roman" w:hAnsi="Times New Roman" w:cs="Times New Roman"/>
          <w:noProof/>
          <w:color w:val="000000" w:themeColor="text1"/>
          <w:lang w:val="ru-RU"/>
        </w:rPr>
        <w:t xml:space="preserve"> ОДЛУЧИВАЊЕ У ВРШЕЊУ ЈАВНИХ ОВЛАШЋЕЊА ЗА МАЛОЛЕТНЕ КОРИСНИКЕ</w:t>
      </w:r>
      <w:bookmarkEnd w:id="27"/>
      <w:r w:rsidRPr="00D61A53">
        <w:rPr>
          <w:rFonts w:ascii="Times New Roman" w:hAnsi="Times New Roman" w:cs="Times New Roman"/>
          <w:noProof/>
          <w:color w:val="000000" w:themeColor="text1"/>
          <w:lang w:val="ru-RU"/>
        </w:rPr>
        <w:t xml:space="preserve"> </w:t>
      </w:r>
    </w:p>
    <w:p w:rsidR="00FC436F" w:rsidRPr="00204E98" w:rsidRDefault="00FD3F17" w:rsidP="00E47A12">
      <w:pPr>
        <w:pStyle w:val="Heading5"/>
        <w:rPr>
          <w:rFonts w:ascii="Times New Roman" w:hAnsi="Times New Roman" w:cs="Times New Roman"/>
          <w:noProof/>
          <w:color w:val="365F91" w:themeColor="accent1" w:themeShade="BF"/>
          <w:lang w:val="ru-RU"/>
        </w:rPr>
      </w:pPr>
      <w:bookmarkStart w:id="28" w:name="_Toc160014467"/>
      <w:r w:rsidRPr="00204E98">
        <w:rPr>
          <w:rFonts w:ascii="Times New Roman" w:hAnsi="Times New Roman" w:cs="Times New Roman"/>
          <w:noProof/>
          <w:color w:val="365F91" w:themeColor="accent1" w:themeShade="BF"/>
          <w:lang w:val="ru-RU"/>
        </w:rPr>
        <w:t>3.5.1</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Остваривање права на материјалну подршку</w:t>
      </w:r>
      <w:bookmarkEnd w:id="28"/>
    </w:p>
    <w:p w:rsidR="00FC436F" w:rsidRPr="00FE3EBC" w:rsidRDefault="00FC436F" w:rsidP="001D1774">
      <w:pPr>
        <w:ind w:left="360"/>
        <w:rPr>
          <w:bCs/>
          <w:noProof/>
          <w:color w:val="FF0000"/>
          <w:sz w:val="22"/>
          <w:szCs w:val="22"/>
          <w:lang w:val="ru-RU"/>
        </w:rPr>
      </w:pPr>
    </w:p>
    <w:p w:rsidR="00FC436F" w:rsidRPr="00E619FB" w:rsidRDefault="00E619FB" w:rsidP="00E00605">
      <w:pPr>
        <w:ind w:left="360"/>
        <w:jc w:val="both"/>
        <w:rPr>
          <w:bCs/>
          <w:noProof/>
          <w:color w:val="000000" w:themeColor="text1"/>
          <w:sz w:val="22"/>
          <w:szCs w:val="22"/>
          <w:lang w:val="ru-RU"/>
        </w:rPr>
      </w:pPr>
      <w:r w:rsidRPr="00E619FB">
        <w:rPr>
          <w:bCs/>
          <w:noProof/>
          <w:color w:val="000000" w:themeColor="text1"/>
          <w:sz w:val="22"/>
          <w:szCs w:val="22"/>
          <w:lang w:val="ru-RU"/>
        </w:rPr>
        <w:t>У току 2024. године 211</w:t>
      </w:r>
      <w:r w:rsidR="00FD3F17" w:rsidRPr="00E619FB">
        <w:rPr>
          <w:bCs/>
          <w:noProof/>
          <w:color w:val="000000" w:themeColor="text1"/>
          <w:sz w:val="22"/>
          <w:szCs w:val="22"/>
          <w:lang w:val="ru-RU"/>
        </w:rPr>
        <w:t xml:space="preserve"> деце је евидентирано у породицама које су</w:t>
      </w:r>
      <w:r w:rsidRPr="00E619FB">
        <w:rPr>
          <w:bCs/>
          <w:noProof/>
          <w:color w:val="000000" w:themeColor="text1"/>
          <w:sz w:val="22"/>
          <w:szCs w:val="22"/>
          <w:lang w:val="ru-RU"/>
        </w:rPr>
        <w:t xml:space="preserve"> оствариле право на НСП, а још 17</w:t>
      </w:r>
      <w:r w:rsidR="00FD3F17" w:rsidRPr="00E619FB">
        <w:rPr>
          <w:bCs/>
          <w:noProof/>
          <w:color w:val="000000" w:themeColor="text1"/>
          <w:sz w:val="22"/>
          <w:szCs w:val="22"/>
          <w:lang w:val="ru-RU"/>
        </w:rPr>
        <w:t xml:space="preserve"> деце је остварило право на материјалну подршку по основу инвалидитета (право на туђу негу и помоћ и увећану туђу негу и помоћ). У односу на пре</w:t>
      </w:r>
      <w:r w:rsidRPr="00E619FB">
        <w:rPr>
          <w:bCs/>
          <w:noProof/>
          <w:color w:val="000000" w:themeColor="text1"/>
          <w:sz w:val="22"/>
          <w:szCs w:val="22"/>
          <w:lang w:val="ru-RU"/>
        </w:rPr>
        <w:t>тходну годину, уочава се повећ</w:t>
      </w:r>
      <w:r w:rsidR="008747DB" w:rsidRPr="00E619FB">
        <w:rPr>
          <w:bCs/>
          <w:noProof/>
          <w:color w:val="000000" w:themeColor="text1"/>
          <w:sz w:val="22"/>
          <w:szCs w:val="22"/>
          <w:lang w:val="ru-RU"/>
        </w:rPr>
        <w:t>ање</w:t>
      </w:r>
      <w:r w:rsidR="00FD3F17" w:rsidRPr="00E619FB">
        <w:rPr>
          <w:bCs/>
          <w:noProof/>
          <w:color w:val="000000" w:themeColor="text1"/>
          <w:sz w:val="22"/>
          <w:szCs w:val="22"/>
          <w:lang w:val="ru-RU"/>
        </w:rPr>
        <w:t xml:space="preserve"> броја деце у породицама које су оствариле право на НСП</w:t>
      </w:r>
      <w:r w:rsidRPr="00E619FB">
        <w:rPr>
          <w:bCs/>
          <w:noProof/>
          <w:color w:val="000000" w:themeColor="text1"/>
          <w:sz w:val="22"/>
          <w:szCs w:val="22"/>
          <w:lang w:val="ru-RU"/>
        </w:rPr>
        <w:t xml:space="preserve"> (210-2023</w:t>
      </w:r>
      <w:r w:rsidR="008747DB" w:rsidRPr="00E619FB">
        <w:rPr>
          <w:bCs/>
          <w:noProof/>
          <w:color w:val="000000" w:themeColor="text1"/>
          <w:sz w:val="22"/>
          <w:szCs w:val="22"/>
          <w:lang w:val="ru-RU"/>
        </w:rPr>
        <w:t>. године)</w:t>
      </w:r>
      <w:r w:rsidR="00FD3F17" w:rsidRPr="00E619FB">
        <w:rPr>
          <w:bCs/>
          <w:noProof/>
          <w:color w:val="000000" w:themeColor="text1"/>
          <w:sz w:val="22"/>
          <w:szCs w:val="22"/>
          <w:lang w:val="ru-RU"/>
        </w:rPr>
        <w:t xml:space="preserve">, </w:t>
      </w:r>
      <w:r w:rsidRPr="00E619FB">
        <w:rPr>
          <w:bCs/>
          <w:noProof/>
          <w:color w:val="000000" w:themeColor="text1"/>
          <w:sz w:val="22"/>
          <w:szCs w:val="22"/>
          <w:lang w:val="ru-RU"/>
        </w:rPr>
        <w:t xml:space="preserve">као и повећање </w:t>
      </w:r>
      <w:r w:rsidR="008747DB" w:rsidRPr="00E619FB">
        <w:rPr>
          <w:bCs/>
          <w:noProof/>
          <w:color w:val="000000" w:themeColor="text1"/>
          <w:sz w:val="22"/>
          <w:szCs w:val="22"/>
          <w:lang w:val="ru-RU"/>
        </w:rPr>
        <w:t>број</w:t>
      </w:r>
      <w:r w:rsidRPr="00E619FB">
        <w:rPr>
          <w:bCs/>
          <w:noProof/>
          <w:color w:val="000000" w:themeColor="text1"/>
          <w:sz w:val="22"/>
          <w:szCs w:val="22"/>
          <w:lang w:val="ru-RU"/>
        </w:rPr>
        <w:t>а</w:t>
      </w:r>
      <w:r w:rsidR="00FD3F17" w:rsidRPr="00E619FB">
        <w:rPr>
          <w:bCs/>
          <w:noProof/>
          <w:color w:val="000000" w:themeColor="text1"/>
          <w:sz w:val="22"/>
          <w:szCs w:val="22"/>
          <w:lang w:val="ru-RU"/>
        </w:rPr>
        <w:t xml:space="preserve"> деце која су остварила право по основу инвалидитета</w:t>
      </w:r>
      <w:r w:rsidRPr="00E619FB">
        <w:rPr>
          <w:bCs/>
          <w:noProof/>
          <w:color w:val="000000" w:themeColor="text1"/>
          <w:sz w:val="22"/>
          <w:szCs w:val="22"/>
          <w:lang w:val="ru-RU"/>
        </w:rPr>
        <w:t xml:space="preserve"> (5-2023. године).</w:t>
      </w:r>
    </w:p>
    <w:p w:rsidR="00E00605" w:rsidRPr="00FE3EBC" w:rsidRDefault="00E00605" w:rsidP="00E00605">
      <w:pPr>
        <w:ind w:left="360"/>
        <w:jc w:val="both"/>
        <w:rPr>
          <w:bCs/>
          <w:noProof/>
          <w:color w:val="FF0000"/>
          <w:sz w:val="22"/>
          <w:szCs w:val="22"/>
          <w:lang w:val="ru-RU"/>
        </w:rPr>
      </w:pPr>
    </w:p>
    <w:p w:rsidR="00E00605" w:rsidRPr="00204E98" w:rsidRDefault="00E00605" w:rsidP="00E47A12">
      <w:pPr>
        <w:pStyle w:val="Heading5"/>
        <w:rPr>
          <w:rFonts w:ascii="Times New Roman" w:hAnsi="Times New Roman" w:cs="Times New Roman"/>
          <w:noProof/>
          <w:color w:val="365F91" w:themeColor="accent1" w:themeShade="BF"/>
          <w:lang w:val="ru-RU"/>
        </w:rPr>
      </w:pPr>
      <w:bookmarkStart w:id="29" w:name="_Toc160014468"/>
      <w:r w:rsidRPr="00204E98">
        <w:rPr>
          <w:rFonts w:ascii="Times New Roman" w:hAnsi="Times New Roman" w:cs="Times New Roman"/>
          <w:noProof/>
          <w:color w:val="365F91" w:themeColor="accent1" w:themeShade="BF"/>
          <w:lang w:val="ru-RU"/>
        </w:rPr>
        <w:t>3.5.2</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Остваривање права на безбедност и сигурност детета</w:t>
      </w:r>
      <w:bookmarkEnd w:id="29"/>
      <w:r w:rsidRPr="00204E98">
        <w:rPr>
          <w:rFonts w:ascii="Times New Roman" w:hAnsi="Times New Roman" w:cs="Times New Roman"/>
          <w:noProof/>
          <w:color w:val="365F91" w:themeColor="accent1" w:themeShade="BF"/>
          <w:lang w:val="ru-RU"/>
        </w:rPr>
        <w:t xml:space="preserve">  </w:t>
      </w:r>
    </w:p>
    <w:p w:rsidR="00E00605" w:rsidRPr="008A4C7F" w:rsidRDefault="00E00605" w:rsidP="001D1774">
      <w:pPr>
        <w:ind w:left="360"/>
        <w:rPr>
          <w:bCs/>
          <w:noProof/>
          <w:color w:val="000000" w:themeColor="text1"/>
          <w:sz w:val="22"/>
          <w:szCs w:val="22"/>
          <w:lang w:val="ru-RU"/>
        </w:rPr>
      </w:pPr>
    </w:p>
    <w:p w:rsidR="00E00605" w:rsidRPr="008A4C7F" w:rsidRDefault="00FC5874" w:rsidP="00E00605">
      <w:pPr>
        <w:ind w:left="360"/>
        <w:jc w:val="both"/>
        <w:rPr>
          <w:bCs/>
          <w:noProof/>
          <w:color w:val="000000" w:themeColor="text1"/>
          <w:sz w:val="22"/>
          <w:szCs w:val="22"/>
          <w:lang w:val="sr-Cyrl-RS"/>
        </w:rPr>
      </w:pPr>
      <w:r w:rsidRPr="008A4C7F">
        <w:rPr>
          <w:bCs/>
          <w:noProof/>
          <w:color w:val="000000" w:themeColor="text1"/>
          <w:sz w:val="22"/>
          <w:szCs w:val="22"/>
          <w:lang w:val="ru-RU"/>
        </w:rPr>
        <w:t xml:space="preserve"> У току 2024</w:t>
      </w:r>
      <w:r w:rsidR="00E00605" w:rsidRPr="008A4C7F">
        <w:rPr>
          <w:bCs/>
          <w:noProof/>
          <w:color w:val="000000" w:themeColor="text1"/>
          <w:sz w:val="22"/>
          <w:szCs w:val="22"/>
          <w:lang w:val="ru-RU"/>
        </w:rPr>
        <w:t>. године Центар за социјални рад за општину Чока у циљу заштите деце интервенисао</w:t>
      </w:r>
      <w:r w:rsidRPr="008A4C7F">
        <w:rPr>
          <w:bCs/>
          <w:noProof/>
          <w:color w:val="000000" w:themeColor="text1"/>
          <w:sz w:val="22"/>
          <w:szCs w:val="22"/>
          <w:lang w:val="ru-RU"/>
        </w:rPr>
        <w:t xml:space="preserve"> је</w:t>
      </w:r>
      <w:r w:rsidR="00E00605" w:rsidRPr="008A4C7F">
        <w:rPr>
          <w:bCs/>
          <w:noProof/>
          <w:color w:val="000000" w:themeColor="text1"/>
          <w:sz w:val="22"/>
          <w:szCs w:val="22"/>
          <w:lang w:val="ru-RU"/>
        </w:rPr>
        <w:t xml:space="preserve"> издвајањем</w:t>
      </w:r>
      <w:r w:rsidRPr="008A4C7F">
        <w:rPr>
          <w:bCs/>
          <w:noProof/>
          <w:color w:val="000000" w:themeColor="text1"/>
          <w:sz w:val="22"/>
          <w:szCs w:val="22"/>
          <w:lang w:val="ru-RU"/>
        </w:rPr>
        <w:t xml:space="preserve"> 4 деце из биолошких породица</w:t>
      </w:r>
      <w:r w:rsidRPr="008A4C7F">
        <w:rPr>
          <w:bCs/>
          <w:noProof/>
          <w:color w:val="000000" w:themeColor="text1"/>
          <w:sz w:val="22"/>
          <w:szCs w:val="22"/>
        </w:rPr>
        <w:t xml:space="preserve"> </w:t>
      </w:r>
      <w:r w:rsidRPr="008A4C7F">
        <w:rPr>
          <w:bCs/>
          <w:noProof/>
          <w:color w:val="000000" w:themeColor="text1"/>
          <w:sz w:val="22"/>
          <w:szCs w:val="22"/>
          <w:lang w:val="sr-Cyrl-RS"/>
        </w:rPr>
        <w:t>и то 2 де</w:t>
      </w:r>
      <w:r w:rsidR="008A4C7F" w:rsidRPr="008A4C7F">
        <w:rPr>
          <w:bCs/>
          <w:noProof/>
          <w:color w:val="000000" w:themeColor="text1"/>
          <w:sz w:val="22"/>
          <w:szCs w:val="22"/>
          <w:lang w:val="sr-Cyrl-RS"/>
        </w:rPr>
        <w:t>це мушког и 2 деце женског пола која се налазе на породичном смештају. Разлог издвајања код све деце био је насиље према деци.</w:t>
      </w:r>
    </w:p>
    <w:p w:rsidR="00E00605" w:rsidRPr="00FE3EBC" w:rsidRDefault="00E00605" w:rsidP="001D1774">
      <w:pPr>
        <w:rPr>
          <w:bCs/>
          <w:noProof/>
          <w:color w:val="FF0000"/>
          <w:sz w:val="22"/>
          <w:szCs w:val="22"/>
          <w:lang w:val="ru-RU"/>
        </w:rPr>
      </w:pPr>
    </w:p>
    <w:p w:rsidR="00E00605" w:rsidRPr="00FE3EBC" w:rsidRDefault="00E00605" w:rsidP="001D1774">
      <w:pPr>
        <w:rPr>
          <w:bCs/>
          <w:noProof/>
          <w:color w:val="FF0000"/>
          <w:sz w:val="22"/>
          <w:szCs w:val="22"/>
          <w:lang w:val="ru-RU"/>
        </w:rPr>
      </w:pPr>
    </w:p>
    <w:p w:rsidR="00395E70" w:rsidRPr="00204E98" w:rsidRDefault="00395E70" w:rsidP="00E47A12">
      <w:pPr>
        <w:pStyle w:val="Heading5"/>
        <w:rPr>
          <w:rFonts w:ascii="Times New Roman" w:hAnsi="Times New Roman" w:cs="Times New Roman"/>
          <w:noProof/>
          <w:color w:val="365F91" w:themeColor="accent1" w:themeShade="BF"/>
          <w:lang w:val="ru-RU"/>
        </w:rPr>
      </w:pPr>
      <w:bookmarkStart w:id="30" w:name="_Toc160014469"/>
      <w:r w:rsidRPr="00204E98">
        <w:rPr>
          <w:rFonts w:ascii="Times New Roman" w:hAnsi="Times New Roman" w:cs="Times New Roman"/>
          <w:noProof/>
          <w:color w:val="365F91" w:themeColor="accent1" w:themeShade="BF"/>
          <w:lang w:val="ru-RU"/>
        </w:rPr>
        <w:t>3.5.3</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Смештај деце у систему социјалне заштите</w:t>
      </w:r>
      <w:bookmarkEnd w:id="30"/>
      <w:r w:rsidRPr="00204E98">
        <w:rPr>
          <w:rFonts w:ascii="Times New Roman" w:hAnsi="Times New Roman" w:cs="Times New Roman"/>
          <w:noProof/>
          <w:color w:val="365F91" w:themeColor="accent1" w:themeShade="BF"/>
          <w:lang w:val="ru-RU"/>
        </w:rPr>
        <w:t xml:space="preserve"> </w:t>
      </w:r>
    </w:p>
    <w:p w:rsidR="00395E70" w:rsidRPr="00632F94" w:rsidRDefault="00395E70" w:rsidP="00395E70">
      <w:pPr>
        <w:ind w:firstLine="360"/>
        <w:rPr>
          <w:bCs/>
          <w:noProof/>
          <w:color w:val="000000" w:themeColor="text1"/>
          <w:sz w:val="22"/>
          <w:szCs w:val="22"/>
          <w:lang w:val="ru-RU"/>
        </w:rPr>
      </w:pPr>
    </w:p>
    <w:p w:rsidR="00395E70" w:rsidRPr="00632F94" w:rsidRDefault="00395E70" w:rsidP="00395E70">
      <w:pPr>
        <w:ind w:firstLine="360"/>
        <w:jc w:val="both"/>
        <w:rPr>
          <w:bCs/>
          <w:noProof/>
          <w:color w:val="000000" w:themeColor="text1"/>
          <w:sz w:val="22"/>
          <w:szCs w:val="22"/>
          <w:lang w:val="ru-RU"/>
        </w:rPr>
      </w:pPr>
      <w:r w:rsidRPr="00632F94">
        <w:rPr>
          <w:bCs/>
          <w:noProof/>
          <w:color w:val="000000" w:themeColor="text1"/>
          <w:sz w:val="22"/>
          <w:szCs w:val="22"/>
          <w:lang w:val="ru-RU"/>
        </w:rPr>
        <w:t xml:space="preserve"> Услуга смештаја у складу са Законом обезбеђује се смештајем детета у сродничку, другу породицу, дом за смештај, у прихватилиште и друге врсте смештаја. </w:t>
      </w:r>
    </w:p>
    <w:p w:rsidR="00E00605" w:rsidRPr="00632F94" w:rsidRDefault="00632F94" w:rsidP="00395E70">
      <w:pPr>
        <w:ind w:firstLine="360"/>
        <w:jc w:val="both"/>
        <w:rPr>
          <w:bCs/>
          <w:noProof/>
          <w:color w:val="000000" w:themeColor="text1"/>
          <w:sz w:val="22"/>
          <w:szCs w:val="22"/>
          <w:lang w:val="ru-RU"/>
        </w:rPr>
      </w:pPr>
      <w:r w:rsidRPr="00632F94">
        <w:rPr>
          <w:bCs/>
          <w:noProof/>
          <w:color w:val="000000" w:themeColor="text1"/>
          <w:sz w:val="22"/>
          <w:szCs w:val="22"/>
          <w:lang w:val="ru-RU"/>
        </w:rPr>
        <w:t>На крају 2024</w:t>
      </w:r>
      <w:r w:rsidR="00395E70" w:rsidRPr="00632F94">
        <w:rPr>
          <w:bCs/>
          <w:noProof/>
          <w:color w:val="000000" w:themeColor="text1"/>
          <w:sz w:val="22"/>
          <w:szCs w:val="22"/>
          <w:lang w:val="ru-RU"/>
        </w:rPr>
        <w:t>. године на смештају (домско</w:t>
      </w:r>
      <w:r w:rsidRPr="00632F94">
        <w:rPr>
          <w:bCs/>
          <w:noProof/>
          <w:color w:val="000000" w:themeColor="text1"/>
          <w:sz w:val="22"/>
          <w:szCs w:val="22"/>
          <w:lang w:val="ru-RU"/>
        </w:rPr>
        <w:t>м и породичном) је било укупно 12 деце, од чега је 10</w:t>
      </w:r>
      <w:r w:rsidR="00395E70" w:rsidRPr="00632F94">
        <w:rPr>
          <w:bCs/>
          <w:noProof/>
          <w:color w:val="000000" w:themeColor="text1"/>
          <w:sz w:val="22"/>
          <w:szCs w:val="22"/>
          <w:lang w:val="ru-RU"/>
        </w:rPr>
        <w:t xml:space="preserve"> деце смештено у</w:t>
      </w:r>
      <w:r w:rsidRPr="00632F94">
        <w:rPr>
          <w:bCs/>
          <w:noProof/>
          <w:color w:val="000000" w:themeColor="text1"/>
          <w:sz w:val="22"/>
          <w:szCs w:val="22"/>
          <w:lang w:val="ru-RU"/>
        </w:rPr>
        <w:t xml:space="preserve"> другу хранитељску породицу</w:t>
      </w:r>
      <w:r w:rsidR="00395E70" w:rsidRPr="00632F94">
        <w:rPr>
          <w:bCs/>
          <w:noProof/>
          <w:color w:val="000000" w:themeColor="text1"/>
          <w:sz w:val="22"/>
          <w:szCs w:val="22"/>
          <w:lang w:val="ru-RU"/>
        </w:rPr>
        <w:t>, а 2 у установе</w:t>
      </w:r>
      <w:r w:rsidRPr="00632F94">
        <w:rPr>
          <w:bCs/>
          <w:noProof/>
          <w:color w:val="000000" w:themeColor="text1"/>
          <w:sz w:val="22"/>
          <w:szCs w:val="22"/>
          <w:lang w:val="ru-RU"/>
        </w:rPr>
        <w:t xml:space="preserve"> за смештај</w:t>
      </w:r>
      <w:r w:rsidR="00395E70" w:rsidRPr="00632F94">
        <w:rPr>
          <w:bCs/>
          <w:noProof/>
          <w:color w:val="000000" w:themeColor="text1"/>
          <w:sz w:val="22"/>
          <w:szCs w:val="22"/>
          <w:lang w:val="ru-RU"/>
        </w:rPr>
        <w:t xml:space="preserve">. </w:t>
      </w:r>
    </w:p>
    <w:p w:rsidR="00E00605" w:rsidRPr="00632F94" w:rsidRDefault="00E00605" w:rsidP="001D1774">
      <w:pPr>
        <w:rPr>
          <w:bCs/>
          <w:noProof/>
          <w:color w:val="000000" w:themeColor="text1"/>
          <w:sz w:val="22"/>
          <w:szCs w:val="22"/>
          <w:lang w:val="ru-RU"/>
        </w:rPr>
      </w:pPr>
    </w:p>
    <w:p w:rsidR="00395E70" w:rsidRPr="00204E98" w:rsidRDefault="00395E70" w:rsidP="00E47A12">
      <w:pPr>
        <w:pStyle w:val="Heading5"/>
        <w:rPr>
          <w:rFonts w:ascii="Times New Roman" w:hAnsi="Times New Roman" w:cs="Times New Roman"/>
          <w:noProof/>
          <w:color w:val="365F91" w:themeColor="accent1" w:themeShade="BF"/>
          <w:lang w:val="ru-RU"/>
        </w:rPr>
      </w:pPr>
      <w:bookmarkStart w:id="31" w:name="_Toc160014470"/>
      <w:r w:rsidRPr="00204E98">
        <w:rPr>
          <w:rFonts w:ascii="Times New Roman" w:hAnsi="Times New Roman" w:cs="Times New Roman"/>
          <w:noProof/>
          <w:color w:val="365F91" w:themeColor="accent1" w:themeShade="BF"/>
          <w:lang w:val="ru-RU"/>
        </w:rPr>
        <w:t>3.5.4</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Усвојење</w:t>
      </w:r>
      <w:bookmarkEnd w:id="31"/>
      <w:r w:rsidRPr="00204E98">
        <w:rPr>
          <w:rFonts w:ascii="Times New Roman" w:hAnsi="Times New Roman" w:cs="Times New Roman"/>
          <w:noProof/>
          <w:color w:val="365F91" w:themeColor="accent1" w:themeShade="BF"/>
          <w:lang w:val="ru-RU"/>
        </w:rPr>
        <w:t xml:space="preserve">  </w:t>
      </w:r>
    </w:p>
    <w:p w:rsidR="00395E70" w:rsidRPr="00C255F6" w:rsidRDefault="00395E70" w:rsidP="00395E70">
      <w:pPr>
        <w:ind w:firstLine="360"/>
        <w:rPr>
          <w:b/>
          <w:bCs/>
          <w:noProof/>
          <w:color w:val="000000" w:themeColor="text1"/>
          <w:sz w:val="22"/>
          <w:szCs w:val="22"/>
          <w:lang w:val="ru-RU"/>
        </w:rPr>
      </w:pPr>
    </w:p>
    <w:p w:rsidR="00395E70" w:rsidRPr="00C255F6" w:rsidRDefault="00395E70" w:rsidP="00395E70">
      <w:pPr>
        <w:ind w:firstLine="360"/>
        <w:jc w:val="both"/>
        <w:rPr>
          <w:bCs/>
          <w:noProof/>
          <w:color w:val="000000" w:themeColor="text1"/>
          <w:sz w:val="22"/>
          <w:szCs w:val="22"/>
          <w:lang w:val="ru-RU"/>
        </w:rPr>
      </w:pPr>
      <w:r w:rsidRPr="00C255F6">
        <w:rPr>
          <w:bCs/>
          <w:noProof/>
          <w:color w:val="000000" w:themeColor="text1"/>
          <w:sz w:val="22"/>
          <w:szCs w:val="22"/>
          <w:lang w:val="ru-RU"/>
        </w:rPr>
        <w:t>Усвојење представља најадекватнији вид збрињавања детета без родитељског старања.</w:t>
      </w:r>
    </w:p>
    <w:p w:rsidR="00395E70" w:rsidRPr="00C255F6" w:rsidRDefault="00C255F6" w:rsidP="00C255F6">
      <w:pPr>
        <w:ind w:firstLine="360"/>
        <w:jc w:val="both"/>
        <w:rPr>
          <w:bCs/>
          <w:noProof/>
          <w:color w:val="000000" w:themeColor="text1"/>
          <w:sz w:val="22"/>
          <w:szCs w:val="22"/>
          <w:lang w:val="ru-RU"/>
        </w:rPr>
      </w:pPr>
      <w:r w:rsidRPr="00C255F6">
        <w:rPr>
          <w:bCs/>
          <w:noProof/>
          <w:color w:val="000000" w:themeColor="text1"/>
          <w:sz w:val="22"/>
          <w:szCs w:val="22"/>
          <w:lang w:val="ru-RU"/>
        </w:rPr>
        <w:t>Током 2024</w:t>
      </w:r>
      <w:r w:rsidR="00395E70" w:rsidRPr="00C255F6">
        <w:rPr>
          <w:bCs/>
          <w:noProof/>
          <w:color w:val="000000" w:themeColor="text1"/>
          <w:sz w:val="22"/>
          <w:szCs w:val="22"/>
          <w:lang w:val="ru-RU"/>
        </w:rPr>
        <w:t xml:space="preserve">. године </w:t>
      </w:r>
      <w:r w:rsidRPr="00C255F6">
        <w:rPr>
          <w:bCs/>
          <w:noProof/>
          <w:color w:val="000000" w:themeColor="text1"/>
          <w:sz w:val="22"/>
          <w:szCs w:val="22"/>
          <w:lang w:val="ru-RU"/>
        </w:rPr>
        <w:t>број деце за коју су донета решења о заснивању усвојења је 1 и то узраста 3-5 година женског пола. О</w:t>
      </w:r>
      <w:r w:rsidR="00395E70" w:rsidRPr="00C255F6">
        <w:rPr>
          <w:bCs/>
          <w:noProof/>
          <w:color w:val="000000" w:themeColor="text1"/>
          <w:sz w:val="22"/>
          <w:szCs w:val="22"/>
          <w:lang w:val="ru-RU"/>
        </w:rPr>
        <w:t>вај Центар на евиденцији нема ниједан пар који чека на усвојење, односно ниједан пар уписан у Јединствени регистар усвојитељских парова.</w:t>
      </w:r>
    </w:p>
    <w:p w:rsidR="00E00605" w:rsidRPr="00FE3EBC" w:rsidRDefault="00E00605" w:rsidP="001D1774">
      <w:pPr>
        <w:rPr>
          <w:bCs/>
          <w:noProof/>
          <w:color w:val="FF0000"/>
          <w:sz w:val="22"/>
          <w:szCs w:val="22"/>
          <w:lang w:val="ru-RU"/>
        </w:rPr>
      </w:pPr>
    </w:p>
    <w:p w:rsidR="00E00605" w:rsidRPr="00204E98" w:rsidRDefault="00395E70" w:rsidP="00E47A12">
      <w:pPr>
        <w:pStyle w:val="Heading5"/>
        <w:rPr>
          <w:rFonts w:ascii="Times New Roman" w:hAnsi="Times New Roman" w:cs="Times New Roman"/>
          <w:noProof/>
          <w:color w:val="365F91" w:themeColor="accent1" w:themeShade="BF"/>
          <w:lang w:val="ru-RU"/>
        </w:rPr>
      </w:pPr>
      <w:bookmarkStart w:id="32" w:name="_Toc160014471"/>
      <w:r w:rsidRPr="00204E98">
        <w:rPr>
          <w:rFonts w:ascii="Times New Roman" w:hAnsi="Times New Roman" w:cs="Times New Roman"/>
          <w:noProof/>
          <w:color w:val="365F91" w:themeColor="accent1" w:themeShade="BF"/>
          <w:lang w:val="ru-RU"/>
        </w:rPr>
        <w:t>3.5.5 Старатељство</w:t>
      </w:r>
      <w:bookmarkEnd w:id="32"/>
    </w:p>
    <w:p w:rsidR="00186D67" w:rsidRPr="00FE3EBC" w:rsidRDefault="00186D67" w:rsidP="00186D67">
      <w:pPr>
        <w:rPr>
          <w:color w:val="FF0000"/>
          <w:lang w:val="ru-RU"/>
        </w:rPr>
      </w:pPr>
    </w:p>
    <w:p w:rsidR="00395E70" w:rsidRPr="00EB24D4" w:rsidRDefault="00395E70" w:rsidP="00395E70">
      <w:pPr>
        <w:ind w:firstLine="720"/>
        <w:jc w:val="both"/>
        <w:rPr>
          <w:bCs/>
          <w:noProof/>
          <w:color w:val="000000" w:themeColor="text1"/>
          <w:sz w:val="22"/>
          <w:szCs w:val="22"/>
          <w:lang w:val="ru-RU"/>
        </w:rPr>
      </w:pPr>
      <w:r w:rsidRPr="00EB24D4">
        <w:rPr>
          <w:bCs/>
          <w:noProof/>
          <w:color w:val="000000" w:themeColor="text1"/>
          <w:sz w:val="22"/>
          <w:szCs w:val="22"/>
          <w:lang w:val="ru-RU"/>
        </w:rPr>
        <w:t xml:space="preserve">После усвојења старатељство представља најпотпунији вид заштите личности и интереса детета. Породични закон предвиђа стављање под старатељство детета без родитељског старања, у својству малолетног штићеника, при чему одлуку о стављању под старатељство доноси ЦСР као орган старатељства. </w:t>
      </w:r>
    </w:p>
    <w:p w:rsidR="00E00605" w:rsidRPr="00EB24D4" w:rsidRDefault="00395E70" w:rsidP="00B05226">
      <w:pPr>
        <w:jc w:val="both"/>
        <w:rPr>
          <w:bCs/>
          <w:noProof/>
          <w:color w:val="000000" w:themeColor="text1"/>
          <w:sz w:val="22"/>
          <w:szCs w:val="22"/>
          <w:lang w:val="ru-RU"/>
        </w:rPr>
      </w:pPr>
      <w:r w:rsidRPr="00FE3EBC">
        <w:rPr>
          <w:bCs/>
          <w:noProof/>
          <w:color w:val="FF0000"/>
          <w:sz w:val="22"/>
          <w:szCs w:val="22"/>
          <w:lang w:val="ru-RU"/>
        </w:rPr>
        <w:t xml:space="preserve">  </w:t>
      </w:r>
      <w:r w:rsidRPr="00FE3EBC">
        <w:rPr>
          <w:bCs/>
          <w:noProof/>
          <w:color w:val="FF0000"/>
          <w:sz w:val="22"/>
          <w:szCs w:val="22"/>
          <w:lang w:val="ru-RU"/>
        </w:rPr>
        <w:tab/>
      </w:r>
      <w:r w:rsidR="00EB24D4" w:rsidRPr="00AB4026">
        <w:rPr>
          <w:bCs/>
          <w:noProof/>
          <w:color w:val="000000" w:themeColor="text1"/>
          <w:sz w:val="22"/>
          <w:szCs w:val="22"/>
          <w:lang w:val="ru-RU"/>
        </w:rPr>
        <w:t>На дан 31.12.2024</w:t>
      </w:r>
      <w:r w:rsidRPr="00AB4026">
        <w:rPr>
          <w:bCs/>
          <w:noProof/>
          <w:color w:val="000000" w:themeColor="text1"/>
          <w:sz w:val="22"/>
          <w:szCs w:val="22"/>
          <w:lang w:val="ru-RU"/>
        </w:rPr>
        <w:t>. године, на евиденцији Центра за социјалн</w:t>
      </w:r>
      <w:r w:rsidR="00EB24D4" w:rsidRPr="00AB4026">
        <w:rPr>
          <w:bCs/>
          <w:noProof/>
          <w:color w:val="000000" w:themeColor="text1"/>
          <w:sz w:val="22"/>
          <w:szCs w:val="22"/>
          <w:lang w:val="ru-RU"/>
        </w:rPr>
        <w:t>и рад за оппштину Чока је било 6 (8-2023</w:t>
      </w:r>
      <w:r w:rsidR="00AB4026" w:rsidRPr="00AB4026">
        <w:rPr>
          <w:bCs/>
          <w:noProof/>
          <w:color w:val="000000" w:themeColor="text1"/>
          <w:sz w:val="22"/>
          <w:szCs w:val="22"/>
          <w:lang w:val="ru-RU"/>
        </w:rPr>
        <w:t>. године</w:t>
      </w:r>
      <w:r w:rsidR="00EB24D4" w:rsidRPr="00AB4026">
        <w:rPr>
          <w:bCs/>
          <w:noProof/>
          <w:color w:val="000000" w:themeColor="text1"/>
          <w:sz w:val="22"/>
          <w:szCs w:val="22"/>
          <w:lang w:val="ru-RU"/>
        </w:rPr>
        <w:t>)</w:t>
      </w:r>
      <w:r w:rsidRPr="00AB4026">
        <w:rPr>
          <w:bCs/>
          <w:noProof/>
          <w:color w:val="000000" w:themeColor="text1"/>
          <w:sz w:val="22"/>
          <w:szCs w:val="22"/>
          <w:lang w:val="ru-RU"/>
        </w:rPr>
        <w:t xml:space="preserve"> деце под сталном старатељском заштитом, што је </w:t>
      </w:r>
      <w:r w:rsidR="00AB4026" w:rsidRPr="00AB4026">
        <w:rPr>
          <w:bCs/>
          <w:noProof/>
          <w:color w:val="000000" w:themeColor="text1"/>
          <w:sz w:val="22"/>
          <w:szCs w:val="22"/>
          <w:lang w:val="ru-RU"/>
        </w:rPr>
        <w:t>25</w:t>
      </w:r>
      <w:r w:rsidRPr="00AB4026">
        <w:rPr>
          <w:bCs/>
          <w:noProof/>
          <w:color w:val="000000" w:themeColor="text1"/>
          <w:sz w:val="22"/>
          <w:szCs w:val="22"/>
          <w:lang w:val="ru-RU"/>
        </w:rPr>
        <w:t xml:space="preserve">% мање у односу на прошлу годину. </w:t>
      </w:r>
      <w:r w:rsidR="008644AA" w:rsidRPr="00AB4026">
        <w:rPr>
          <w:bCs/>
          <w:noProof/>
          <w:color w:val="000000" w:themeColor="text1"/>
          <w:sz w:val="22"/>
          <w:szCs w:val="22"/>
          <w:lang w:val="ru-RU"/>
        </w:rPr>
        <w:t>50</w:t>
      </w:r>
      <w:r w:rsidRPr="00AB4026">
        <w:rPr>
          <w:bCs/>
          <w:noProof/>
          <w:color w:val="000000" w:themeColor="text1"/>
          <w:sz w:val="22"/>
          <w:szCs w:val="22"/>
          <w:lang w:val="ru-RU"/>
        </w:rPr>
        <w:t>% деце п</w:t>
      </w:r>
      <w:r w:rsidR="008644AA" w:rsidRPr="00AB4026">
        <w:rPr>
          <w:bCs/>
          <w:noProof/>
          <w:color w:val="000000" w:themeColor="text1"/>
          <w:sz w:val="22"/>
          <w:szCs w:val="22"/>
          <w:lang w:val="ru-RU"/>
        </w:rPr>
        <w:t>од старатељством је узраста од 15</w:t>
      </w:r>
      <w:r w:rsidRPr="00AB4026">
        <w:rPr>
          <w:bCs/>
          <w:noProof/>
          <w:color w:val="000000" w:themeColor="text1"/>
          <w:sz w:val="22"/>
          <w:szCs w:val="22"/>
          <w:lang w:val="ru-RU"/>
        </w:rPr>
        <w:t xml:space="preserve"> д</w:t>
      </w:r>
      <w:r w:rsidR="008644AA" w:rsidRPr="00AB4026">
        <w:rPr>
          <w:bCs/>
          <w:noProof/>
          <w:color w:val="000000" w:themeColor="text1"/>
          <w:sz w:val="22"/>
          <w:szCs w:val="22"/>
          <w:lang w:val="ru-RU"/>
        </w:rPr>
        <w:t>о 17</w:t>
      </w:r>
      <w:r w:rsidR="00EB24D4" w:rsidRPr="00AB4026">
        <w:rPr>
          <w:bCs/>
          <w:noProof/>
          <w:color w:val="000000" w:themeColor="text1"/>
          <w:sz w:val="22"/>
          <w:szCs w:val="22"/>
          <w:lang w:val="ru-RU"/>
        </w:rPr>
        <w:t xml:space="preserve"> година и 50% узраста од 6 до 14 година.</w:t>
      </w:r>
    </w:p>
    <w:p w:rsidR="00B05226" w:rsidRPr="00FE3EBC" w:rsidRDefault="00B05226" w:rsidP="00B05226">
      <w:pPr>
        <w:jc w:val="both"/>
        <w:rPr>
          <w:bCs/>
          <w:noProof/>
          <w:color w:val="FF0000"/>
          <w:sz w:val="22"/>
          <w:szCs w:val="22"/>
          <w:lang w:val="ru-RU"/>
        </w:rPr>
      </w:pPr>
    </w:p>
    <w:p w:rsidR="008D016E" w:rsidRDefault="004B52ED" w:rsidP="00884150">
      <w:pPr>
        <w:ind w:firstLine="720"/>
        <w:jc w:val="both"/>
        <w:rPr>
          <w:bCs/>
          <w:noProof/>
          <w:color w:val="FF0000"/>
          <w:sz w:val="22"/>
          <w:szCs w:val="22"/>
          <w:lang w:val="ru-RU"/>
        </w:rPr>
      </w:pPr>
      <w:r w:rsidRPr="008D016E">
        <w:rPr>
          <w:bCs/>
          <w:noProof/>
          <w:color w:val="000000" w:themeColor="text1"/>
          <w:sz w:val="22"/>
          <w:szCs w:val="22"/>
          <w:lang w:val="ru-RU"/>
        </w:rPr>
        <w:t>У току 2024. године за укупно 5  деце</w:t>
      </w:r>
      <w:r w:rsidR="00B05226" w:rsidRPr="008D016E">
        <w:rPr>
          <w:bCs/>
          <w:noProof/>
          <w:color w:val="000000" w:themeColor="text1"/>
          <w:sz w:val="22"/>
          <w:szCs w:val="22"/>
          <w:lang w:val="ru-RU"/>
        </w:rPr>
        <w:t xml:space="preserve"> је донето решење о приме</w:t>
      </w:r>
      <w:r w:rsidR="00964DCC" w:rsidRPr="008D016E">
        <w:rPr>
          <w:bCs/>
          <w:noProof/>
          <w:color w:val="000000" w:themeColor="text1"/>
          <w:sz w:val="22"/>
          <w:szCs w:val="22"/>
          <w:lang w:val="ru-RU"/>
        </w:rPr>
        <w:t xml:space="preserve">ни </w:t>
      </w:r>
      <w:r w:rsidRPr="008D016E">
        <w:rPr>
          <w:bCs/>
          <w:noProof/>
          <w:color w:val="000000" w:themeColor="text1"/>
          <w:sz w:val="22"/>
          <w:szCs w:val="22"/>
          <w:lang w:val="ru-RU"/>
        </w:rPr>
        <w:t xml:space="preserve">привремене </w:t>
      </w:r>
      <w:r w:rsidR="008D016E" w:rsidRPr="008D016E">
        <w:rPr>
          <w:bCs/>
          <w:noProof/>
          <w:color w:val="000000" w:themeColor="text1"/>
          <w:sz w:val="22"/>
          <w:szCs w:val="22"/>
          <w:lang w:val="ru-RU"/>
        </w:rPr>
        <w:t>старатељске заштите, док су разлози</w:t>
      </w:r>
      <w:r w:rsidR="00B05226" w:rsidRPr="008D016E">
        <w:rPr>
          <w:bCs/>
          <w:noProof/>
          <w:color w:val="000000" w:themeColor="text1"/>
          <w:sz w:val="22"/>
          <w:szCs w:val="22"/>
          <w:lang w:val="ru-RU"/>
        </w:rPr>
        <w:t xml:space="preserve"> за п</w:t>
      </w:r>
      <w:r w:rsidR="008D016E" w:rsidRPr="008D016E">
        <w:rPr>
          <w:bCs/>
          <w:noProof/>
          <w:color w:val="000000" w:themeColor="text1"/>
          <w:sz w:val="22"/>
          <w:szCs w:val="22"/>
          <w:lang w:val="ru-RU"/>
        </w:rPr>
        <w:t>римену</w:t>
      </w:r>
      <w:r w:rsidR="008D016E">
        <w:rPr>
          <w:bCs/>
          <w:noProof/>
          <w:color w:val="000000" w:themeColor="text1"/>
          <w:sz w:val="22"/>
          <w:szCs w:val="22"/>
          <w:lang w:val="ru-RU"/>
        </w:rPr>
        <w:t xml:space="preserve"> привремен</w:t>
      </w:r>
      <w:r w:rsidR="000F5D77">
        <w:rPr>
          <w:bCs/>
          <w:noProof/>
          <w:color w:val="000000" w:themeColor="text1"/>
          <w:sz w:val="22"/>
          <w:szCs w:val="22"/>
          <w:lang w:val="ru-RU"/>
        </w:rPr>
        <w:t>е</w:t>
      </w:r>
      <w:r w:rsidR="008D016E" w:rsidRPr="008D016E">
        <w:rPr>
          <w:bCs/>
          <w:noProof/>
          <w:color w:val="000000" w:themeColor="text1"/>
          <w:sz w:val="22"/>
          <w:szCs w:val="22"/>
          <w:lang w:val="ru-RU"/>
        </w:rPr>
        <w:t xml:space="preserve"> старатељске з</w:t>
      </w:r>
      <w:r w:rsidR="008D016E">
        <w:rPr>
          <w:bCs/>
          <w:noProof/>
          <w:color w:val="000000" w:themeColor="text1"/>
          <w:sz w:val="22"/>
          <w:szCs w:val="22"/>
          <w:lang w:val="ru-RU"/>
        </w:rPr>
        <w:t>аштите били неадекватно родитељ</w:t>
      </w:r>
      <w:r w:rsidR="008D016E" w:rsidRPr="008D016E">
        <w:rPr>
          <w:bCs/>
          <w:noProof/>
          <w:color w:val="000000" w:themeColor="text1"/>
          <w:sz w:val="22"/>
          <w:szCs w:val="22"/>
          <w:lang w:val="ru-RU"/>
        </w:rPr>
        <w:t>ско старање и спреченост родитеља да врше родитељску дужност.</w:t>
      </w:r>
      <w:r w:rsidR="00B05226" w:rsidRPr="008D016E">
        <w:rPr>
          <w:bCs/>
          <w:noProof/>
          <w:color w:val="000000" w:themeColor="text1"/>
          <w:sz w:val="22"/>
          <w:szCs w:val="22"/>
          <w:lang w:val="ru-RU"/>
        </w:rPr>
        <w:t xml:space="preserve"> </w:t>
      </w:r>
    </w:p>
    <w:p w:rsidR="007866CC" w:rsidRPr="000F5D77" w:rsidRDefault="000F5D77" w:rsidP="00884150">
      <w:pPr>
        <w:ind w:firstLine="720"/>
        <w:jc w:val="both"/>
        <w:rPr>
          <w:bCs/>
          <w:noProof/>
          <w:color w:val="000000" w:themeColor="text1"/>
          <w:sz w:val="22"/>
          <w:szCs w:val="22"/>
          <w:lang w:val="ru-RU"/>
        </w:rPr>
      </w:pPr>
      <w:r w:rsidRPr="000F5D77">
        <w:rPr>
          <w:bCs/>
          <w:noProof/>
          <w:color w:val="000000" w:themeColor="text1"/>
          <w:sz w:val="22"/>
          <w:szCs w:val="22"/>
          <w:lang w:val="ru-RU"/>
        </w:rPr>
        <w:lastRenderedPageBreak/>
        <w:t xml:space="preserve">100 </w:t>
      </w:r>
      <w:r w:rsidR="00967CF8" w:rsidRPr="000F5D77">
        <w:rPr>
          <w:bCs/>
          <w:noProof/>
          <w:color w:val="000000" w:themeColor="text1"/>
          <w:sz w:val="22"/>
          <w:szCs w:val="22"/>
          <w:lang w:val="ru-RU"/>
        </w:rPr>
        <w:t xml:space="preserve">% деце </w:t>
      </w:r>
      <w:r w:rsidR="00B05226" w:rsidRPr="000F5D77">
        <w:rPr>
          <w:bCs/>
          <w:noProof/>
          <w:color w:val="000000" w:themeColor="text1"/>
          <w:sz w:val="22"/>
          <w:szCs w:val="22"/>
          <w:lang w:val="ru-RU"/>
        </w:rPr>
        <w:t>има за старатеља познату особу (сродници и хранитељи</w:t>
      </w:r>
      <w:r w:rsidR="00B05226" w:rsidRPr="008D016E">
        <w:rPr>
          <w:bCs/>
          <w:noProof/>
          <w:color w:val="000000" w:themeColor="text1"/>
          <w:sz w:val="22"/>
          <w:szCs w:val="22"/>
          <w:lang w:val="ru-RU"/>
        </w:rPr>
        <w:t xml:space="preserve">). </w:t>
      </w:r>
      <w:r w:rsidR="00B05226" w:rsidRPr="000F5D77">
        <w:rPr>
          <w:bCs/>
          <w:noProof/>
          <w:color w:val="000000" w:themeColor="text1"/>
          <w:sz w:val="22"/>
          <w:szCs w:val="22"/>
          <w:lang w:val="ru-RU"/>
        </w:rPr>
        <w:t xml:space="preserve">Највећи број деце која су под старатељством на смештају су у хранитељским породицама </w:t>
      </w:r>
      <w:r w:rsidR="00967CF8" w:rsidRPr="000F5D77">
        <w:rPr>
          <w:bCs/>
          <w:noProof/>
          <w:color w:val="000000" w:themeColor="text1"/>
          <w:sz w:val="22"/>
          <w:szCs w:val="22"/>
          <w:lang w:val="ru-RU"/>
        </w:rPr>
        <w:t>(</w:t>
      </w:r>
      <w:r w:rsidRPr="000F5D77">
        <w:rPr>
          <w:bCs/>
          <w:noProof/>
          <w:color w:val="000000" w:themeColor="text1"/>
          <w:sz w:val="22"/>
          <w:szCs w:val="22"/>
          <w:lang w:val="ru-RU"/>
        </w:rPr>
        <w:t>50</w:t>
      </w:r>
      <w:r w:rsidR="00B05226" w:rsidRPr="000F5D77">
        <w:rPr>
          <w:bCs/>
          <w:noProof/>
          <w:color w:val="000000" w:themeColor="text1"/>
          <w:sz w:val="22"/>
          <w:szCs w:val="22"/>
          <w:lang w:val="ru-RU"/>
        </w:rPr>
        <w:t xml:space="preserve">%), </w:t>
      </w:r>
      <w:r w:rsidR="0033761F" w:rsidRPr="000F5D77">
        <w:rPr>
          <w:bCs/>
          <w:noProof/>
          <w:color w:val="000000" w:themeColor="text1"/>
          <w:sz w:val="22"/>
          <w:szCs w:val="22"/>
          <w:lang w:val="ru-RU"/>
        </w:rPr>
        <w:t xml:space="preserve">док је </w:t>
      </w:r>
      <w:r w:rsidR="00B05226" w:rsidRPr="000F5D77">
        <w:rPr>
          <w:bCs/>
          <w:noProof/>
          <w:color w:val="000000" w:themeColor="text1"/>
          <w:sz w:val="22"/>
          <w:szCs w:val="22"/>
          <w:lang w:val="ru-RU"/>
        </w:rPr>
        <w:t xml:space="preserve">код сродника је </w:t>
      </w:r>
      <w:r w:rsidRPr="000F5D77">
        <w:rPr>
          <w:bCs/>
          <w:noProof/>
          <w:color w:val="000000" w:themeColor="text1"/>
          <w:sz w:val="22"/>
          <w:szCs w:val="22"/>
          <w:lang w:val="ru-RU"/>
        </w:rPr>
        <w:t xml:space="preserve">50 </w:t>
      </w:r>
      <w:r w:rsidR="00B05226" w:rsidRPr="000F5D77">
        <w:rPr>
          <w:bCs/>
          <w:noProof/>
          <w:color w:val="000000" w:themeColor="text1"/>
          <w:sz w:val="22"/>
          <w:szCs w:val="22"/>
          <w:lang w:val="ru-RU"/>
        </w:rPr>
        <w:t>% деце</w:t>
      </w:r>
      <w:r w:rsidR="0033761F" w:rsidRPr="000F5D77">
        <w:rPr>
          <w:bCs/>
          <w:noProof/>
          <w:color w:val="000000" w:themeColor="text1"/>
          <w:sz w:val="22"/>
          <w:szCs w:val="22"/>
          <w:lang w:val="ru-RU"/>
        </w:rPr>
        <w:t>.</w:t>
      </w:r>
      <w:r w:rsidR="00B05226" w:rsidRPr="000F5D77">
        <w:rPr>
          <w:bCs/>
          <w:noProof/>
          <w:color w:val="000000" w:themeColor="text1"/>
          <w:sz w:val="22"/>
          <w:szCs w:val="22"/>
          <w:lang w:val="ru-RU"/>
        </w:rPr>
        <w:t xml:space="preserve"> </w:t>
      </w:r>
    </w:p>
    <w:p w:rsidR="00964DCC" w:rsidRPr="007866CC" w:rsidRDefault="007866CC" w:rsidP="00884150">
      <w:pPr>
        <w:ind w:firstLine="720"/>
        <w:jc w:val="both"/>
        <w:rPr>
          <w:bCs/>
          <w:noProof/>
          <w:color w:val="000000" w:themeColor="text1"/>
          <w:sz w:val="22"/>
          <w:szCs w:val="22"/>
          <w:lang w:val="ru-RU"/>
        </w:rPr>
      </w:pPr>
      <w:r w:rsidRPr="007866CC">
        <w:rPr>
          <w:bCs/>
          <w:noProof/>
          <w:color w:val="000000" w:themeColor="text1"/>
          <w:sz w:val="22"/>
          <w:szCs w:val="22"/>
          <w:lang w:val="ru-RU"/>
        </w:rPr>
        <w:t>Током године су донета 2 решења</w:t>
      </w:r>
      <w:r w:rsidR="00B05226" w:rsidRPr="007866CC">
        <w:rPr>
          <w:bCs/>
          <w:noProof/>
          <w:color w:val="000000" w:themeColor="text1"/>
          <w:sz w:val="22"/>
          <w:szCs w:val="22"/>
          <w:lang w:val="ru-RU"/>
        </w:rPr>
        <w:t xml:space="preserve"> о пр</w:t>
      </w:r>
      <w:r w:rsidR="0033761F" w:rsidRPr="007866CC">
        <w:rPr>
          <w:bCs/>
          <w:noProof/>
          <w:color w:val="000000" w:themeColor="text1"/>
          <w:sz w:val="22"/>
          <w:szCs w:val="22"/>
          <w:lang w:val="ru-RU"/>
        </w:rPr>
        <w:t>естанку</w:t>
      </w:r>
      <w:r w:rsidRPr="007866CC">
        <w:rPr>
          <w:bCs/>
          <w:noProof/>
          <w:color w:val="000000" w:themeColor="text1"/>
          <w:sz w:val="22"/>
          <w:szCs w:val="22"/>
          <w:lang w:val="ru-RU"/>
        </w:rPr>
        <w:t xml:space="preserve"> сталне </w:t>
      </w:r>
      <w:r w:rsidR="0033761F" w:rsidRPr="007866CC">
        <w:rPr>
          <w:bCs/>
          <w:noProof/>
          <w:color w:val="000000" w:themeColor="text1"/>
          <w:sz w:val="22"/>
          <w:szCs w:val="22"/>
          <w:lang w:val="ru-RU"/>
        </w:rPr>
        <w:t xml:space="preserve"> старатељске заштите, а </w:t>
      </w:r>
      <w:r w:rsidR="00B05226" w:rsidRPr="007866CC">
        <w:rPr>
          <w:bCs/>
          <w:noProof/>
          <w:color w:val="000000" w:themeColor="text1"/>
          <w:sz w:val="22"/>
          <w:szCs w:val="22"/>
          <w:lang w:val="ru-RU"/>
        </w:rPr>
        <w:t xml:space="preserve"> </w:t>
      </w:r>
      <w:r w:rsidR="0033761F" w:rsidRPr="007866CC">
        <w:rPr>
          <w:bCs/>
          <w:noProof/>
          <w:color w:val="000000" w:themeColor="text1"/>
          <w:sz w:val="22"/>
          <w:szCs w:val="22"/>
          <w:lang w:val="ru-RU"/>
        </w:rPr>
        <w:t>разлог</w:t>
      </w:r>
      <w:r w:rsidR="00B05226" w:rsidRPr="007866CC">
        <w:rPr>
          <w:bCs/>
          <w:noProof/>
          <w:color w:val="000000" w:themeColor="text1"/>
          <w:sz w:val="22"/>
          <w:szCs w:val="22"/>
          <w:lang w:val="ru-RU"/>
        </w:rPr>
        <w:t xml:space="preserve"> за престанак старатељске заштите је </w:t>
      </w:r>
      <w:r w:rsidRPr="007866CC">
        <w:rPr>
          <w:bCs/>
          <w:noProof/>
          <w:color w:val="000000" w:themeColor="text1"/>
          <w:sz w:val="22"/>
          <w:szCs w:val="22"/>
          <w:lang w:val="ru-RU"/>
        </w:rPr>
        <w:t>у једном случају било пунолетство детета, а у другом усвојење.</w:t>
      </w:r>
    </w:p>
    <w:p w:rsidR="00395E70" w:rsidRPr="00204E98" w:rsidRDefault="00395E70" w:rsidP="00E47A12">
      <w:pPr>
        <w:pStyle w:val="Heading5"/>
        <w:rPr>
          <w:rFonts w:ascii="Times New Roman" w:hAnsi="Times New Roman" w:cs="Times New Roman"/>
          <w:noProof/>
          <w:color w:val="365F91" w:themeColor="accent1" w:themeShade="BF"/>
          <w:lang w:val="ru-RU"/>
        </w:rPr>
      </w:pPr>
      <w:bookmarkStart w:id="33" w:name="_Toc160014472"/>
      <w:r w:rsidRPr="00204E98">
        <w:rPr>
          <w:rFonts w:ascii="Times New Roman" w:hAnsi="Times New Roman" w:cs="Times New Roman"/>
          <w:noProof/>
          <w:color w:val="365F91" w:themeColor="accent1" w:themeShade="BF"/>
          <w:lang w:val="ru-RU"/>
        </w:rPr>
        <w:t>3.5.6</w:t>
      </w:r>
      <w:r w:rsidR="00B64892" w:rsidRPr="00204E98">
        <w:rPr>
          <w:rFonts w:ascii="Times New Roman" w:hAnsi="Times New Roman" w:cs="Times New Roman"/>
          <w:noProof/>
          <w:color w:val="365F91" w:themeColor="accent1" w:themeShade="BF"/>
          <w:lang w:val="ru-RU"/>
        </w:rPr>
        <w:t>.</w:t>
      </w:r>
      <w:r w:rsidRPr="00204E98">
        <w:rPr>
          <w:rFonts w:ascii="Times New Roman" w:hAnsi="Times New Roman" w:cs="Times New Roman"/>
          <w:noProof/>
          <w:color w:val="365F91" w:themeColor="accent1" w:themeShade="BF"/>
          <w:lang w:val="ru-RU"/>
        </w:rPr>
        <w:t xml:space="preserve"> Вршење родитељског права</w:t>
      </w:r>
      <w:bookmarkEnd w:id="33"/>
    </w:p>
    <w:p w:rsidR="00E00605" w:rsidRPr="00FE3EBC" w:rsidRDefault="00E00605" w:rsidP="001D1774">
      <w:pPr>
        <w:rPr>
          <w:bCs/>
          <w:noProof/>
          <w:color w:val="FF0000"/>
          <w:sz w:val="22"/>
          <w:szCs w:val="22"/>
        </w:rPr>
      </w:pPr>
    </w:p>
    <w:p w:rsidR="00D576D3" w:rsidRPr="003D0A11" w:rsidRDefault="00D576D3" w:rsidP="001D1774">
      <w:pPr>
        <w:rPr>
          <w:bCs/>
          <w:noProof/>
          <w:color w:val="000000" w:themeColor="text1"/>
          <w:sz w:val="22"/>
          <w:szCs w:val="22"/>
        </w:rPr>
      </w:pPr>
    </w:p>
    <w:p w:rsidR="00D576D3" w:rsidRPr="0093722D" w:rsidRDefault="00D576D3" w:rsidP="00D576D3">
      <w:pPr>
        <w:ind w:firstLine="720"/>
        <w:jc w:val="both"/>
        <w:rPr>
          <w:bCs/>
          <w:noProof/>
          <w:color w:val="000000" w:themeColor="text1"/>
          <w:sz w:val="22"/>
          <w:szCs w:val="22"/>
          <w:lang w:val="sr-Cyrl-RS"/>
        </w:rPr>
      </w:pPr>
      <w:r w:rsidRPr="0093722D">
        <w:rPr>
          <w:bCs/>
          <w:noProof/>
          <w:color w:val="000000" w:themeColor="text1"/>
          <w:sz w:val="22"/>
          <w:szCs w:val="22"/>
          <w:lang w:val="sr-Cyrl-RS"/>
        </w:rPr>
        <w:t xml:space="preserve">Деца из породица у којима се родитељи споре око вршења родитељског права је друга по уделу корисничка група деце, након деце из социо-материјално угрожених породица и њихов удео износи </w:t>
      </w:r>
      <w:r w:rsidR="0093722D" w:rsidRPr="0093722D">
        <w:rPr>
          <w:bCs/>
          <w:noProof/>
          <w:color w:val="000000" w:themeColor="text1"/>
          <w:sz w:val="22"/>
          <w:szCs w:val="22"/>
          <w:lang w:val="sr-Cyrl-RS"/>
        </w:rPr>
        <w:t>9,51</w:t>
      </w:r>
      <w:r w:rsidRPr="0093722D">
        <w:rPr>
          <w:bCs/>
          <w:noProof/>
          <w:color w:val="000000" w:themeColor="text1"/>
          <w:sz w:val="22"/>
          <w:szCs w:val="22"/>
          <w:lang w:val="sr-Cyrl-RS"/>
        </w:rPr>
        <w:t xml:space="preserve">% од укупног броја деце на евиденцији Центра за социјални рад за општину Чока.   </w:t>
      </w:r>
    </w:p>
    <w:p w:rsidR="00D576D3" w:rsidRPr="00FE3EBC" w:rsidRDefault="00D576D3" w:rsidP="00D576D3">
      <w:pPr>
        <w:ind w:firstLine="720"/>
        <w:jc w:val="both"/>
        <w:rPr>
          <w:bCs/>
          <w:noProof/>
          <w:color w:val="FF0000"/>
          <w:sz w:val="22"/>
          <w:szCs w:val="22"/>
          <w:lang w:val="sr-Cyrl-RS"/>
        </w:rPr>
      </w:pPr>
      <w:r w:rsidRPr="00203F14">
        <w:rPr>
          <w:bCs/>
          <w:noProof/>
          <w:color w:val="000000" w:themeColor="text1"/>
          <w:sz w:val="22"/>
          <w:szCs w:val="22"/>
          <w:lang w:val="sr-Cyrl-RS"/>
        </w:rPr>
        <w:t>Када је реч о поступцима за вршење родитељског права, односно судским споровима у којима се одлучује о правима детета или о правима и дужностима из садржа</w:t>
      </w:r>
      <w:r w:rsidR="00203F14" w:rsidRPr="00203F14">
        <w:rPr>
          <w:bCs/>
          <w:noProof/>
          <w:color w:val="000000" w:themeColor="text1"/>
          <w:sz w:val="22"/>
          <w:szCs w:val="22"/>
          <w:lang w:val="sr-Cyrl-RS"/>
        </w:rPr>
        <w:t>ја родитељског права, у току 2024</w:t>
      </w:r>
      <w:r w:rsidRPr="00203F14">
        <w:rPr>
          <w:bCs/>
          <w:noProof/>
          <w:color w:val="000000" w:themeColor="text1"/>
          <w:sz w:val="22"/>
          <w:szCs w:val="22"/>
          <w:lang w:val="sr-Cyrl-RS"/>
        </w:rPr>
        <w:t>. године обухваћено је 1 дете и случају тог детета по</w:t>
      </w:r>
      <w:r w:rsidR="00203F14" w:rsidRPr="00203F14">
        <w:rPr>
          <w:bCs/>
          <w:noProof/>
          <w:color w:val="000000" w:themeColor="text1"/>
          <w:sz w:val="22"/>
          <w:szCs w:val="22"/>
          <w:lang w:val="sr-Cyrl-RS"/>
        </w:rPr>
        <w:t>днет је предлог за лишење родитељског права</w:t>
      </w:r>
      <w:r w:rsidR="00203F14">
        <w:rPr>
          <w:bCs/>
          <w:noProof/>
          <w:color w:val="FF0000"/>
          <w:sz w:val="22"/>
          <w:szCs w:val="22"/>
          <w:lang w:val="sr-Cyrl-RS"/>
        </w:rPr>
        <w:t>.</w:t>
      </w:r>
    </w:p>
    <w:p w:rsidR="00EA7B5C" w:rsidRPr="00203F14" w:rsidRDefault="00EA7B5C" w:rsidP="00EA7B5C">
      <w:pPr>
        <w:ind w:firstLine="720"/>
        <w:jc w:val="both"/>
        <w:rPr>
          <w:bCs/>
          <w:noProof/>
          <w:color w:val="000000" w:themeColor="text1"/>
          <w:sz w:val="22"/>
          <w:szCs w:val="22"/>
          <w:lang w:val="sr-Cyrl-RS"/>
        </w:rPr>
      </w:pPr>
      <w:r w:rsidRPr="00203F14">
        <w:rPr>
          <w:bCs/>
          <w:noProof/>
          <w:color w:val="000000" w:themeColor="text1"/>
          <w:sz w:val="22"/>
          <w:szCs w:val="22"/>
        </w:rPr>
        <w:t>У надзору над вршењем родитељског прва Ц</w:t>
      </w:r>
      <w:r w:rsidRPr="00203F14">
        <w:rPr>
          <w:bCs/>
          <w:noProof/>
          <w:color w:val="000000" w:themeColor="text1"/>
          <w:sz w:val="22"/>
          <w:szCs w:val="22"/>
          <w:lang w:val="sr-Cyrl-RS"/>
        </w:rPr>
        <w:t>ентар за социјални рад за општину Чока</w:t>
      </w:r>
      <w:r w:rsidRPr="00203F14">
        <w:rPr>
          <w:bCs/>
          <w:noProof/>
          <w:color w:val="000000" w:themeColor="text1"/>
          <w:sz w:val="22"/>
          <w:szCs w:val="22"/>
        </w:rPr>
        <w:t xml:space="preserve"> као орган старатељства спроводи меру надзора над вршењем родитељског права, која се примењује кад родитељи неадекватно обављају родитељске дужности и на тај начин угрожавају развој и интересе детета. Према Породичном закону, орган старатељства има могућност да реагује применом две врсте мера надзора над вршењем родитељског права, превентивног и корективног. Превентивни надзор орган старатељства обавља са циљем да омогући родитељима да врше родитељско право и корективни надзор са циљем исправљања родитеља у вршењу родитељских права.</w:t>
      </w:r>
    </w:p>
    <w:p w:rsidR="00D576D3" w:rsidRPr="00E87496" w:rsidRDefault="00EA7B5C" w:rsidP="00EA7B5C">
      <w:pPr>
        <w:ind w:firstLine="720"/>
        <w:jc w:val="both"/>
        <w:rPr>
          <w:bCs/>
          <w:noProof/>
          <w:color w:val="000000" w:themeColor="text1"/>
          <w:sz w:val="22"/>
          <w:szCs w:val="22"/>
        </w:rPr>
      </w:pPr>
      <w:r w:rsidRPr="00FE3EBC">
        <w:rPr>
          <w:bCs/>
          <w:noProof/>
          <w:color w:val="FF0000"/>
          <w:sz w:val="22"/>
          <w:szCs w:val="22"/>
        </w:rPr>
        <w:t xml:space="preserve">  </w:t>
      </w:r>
      <w:r w:rsidRPr="00E87496">
        <w:rPr>
          <w:bCs/>
          <w:noProof/>
          <w:color w:val="000000" w:themeColor="text1"/>
          <w:sz w:val="22"/>
          <w:szCs w:val="22"/>
        </w:rPr>
        <w:t>У току 202</w:t>
      </w:r>
      <w:r w:rsidR="00E87496" w:rsidRPr="00E87496">
        <w:rPr>
          <w:bCs/>
          <w:noProof/>
          <w:color w:val="000000" w:themeColor="text1"/>
          <w:sz w:val="22"/>
          <w:szCs w:val="22"/>
          <w:lang w:val="sr-Cyrl-RS"/>
        </w:rPr>
        <w:t>4</w:t>
      </w:r>
      <w:r w:rsidRPr="00E87496">
        <w:rPr>
          <w:bCs/>
          <w:noProof/>
          <w:color w:val="000000" w:themeColor="text1"/>
          <w:sz w:val="22"/>
          <w:szCs w:val="22"/>
        </w:rPr>
        <w:t xml:space="preserve">. </w:t>
      </w:r>
      <w:r w:rsidRPr="00E87496">
        <w:rPr>
          <w:bCs/>
          <w:noProof/>
          <w:color w:val="000000" w:themeColor="text1"/>
          <w:sz w:val="22"/>
          <w:szCs w:val="22"/>
          <w:lang w:val="sr-Cyrl-RS"/>
        </w:rPr>
        <w:t>г</w:t>
      </w:r>
      <w:r w:rsidRPr="00E87496">
        <w:rPr>
          <w:bCs/>
          <w:noProof/>
          <w:color w:val="000000" w:themeColor="text1"/>
          <w:sz w:val="22"/>
          <w:szCs w:val="22"/>
        </w:rPr>
        <w:t>одине</w:t>
      </w:r>
      <w:r w:rsidRPr="00E87496">
        <w:rPr>
          <w:bCs/>
          <w:noProof/>
          <w:color w:val="000000" w:themeColor="text1"/>
          <w:sz w:val="22"/>
          <w:szCs w:val="22"/>
          <w:lang w:val="sr-Cyrl-RS"/>
        </w:rPr>
        <w:t xml:space="preserve"> није</w:t>
      </w:r>
      <w:r w:rsidRPr="00E87496">
        <w:rPr>
          <w:bCs/>
          <w:noProof/>
          <w:color w:val="000000" w:themeColor="text1"/>
          <w:sz w:val="22"/>
          <w:szCs w:val="22"/>
        </w:rPr>
        <w:t xml:space="preserve"> донето </w:t>
      </w:r>
      <w:r w:rsidRPr="00E87496">
        <w:rPr>
          <w:bCs/>
          <w:noProof/>
          <w:color w:val="000000" w:themeColor="text1"/>
          <w:sz w:val="22"/>
          <w:szCs w:val="22"/>
          <w:lang w:val="sr-Cyrl-RS"/>
        </w:rPr>
        <w:t>ниједно</w:t>
      </w:r>
      <w:r w:rsidRPr="00E87496">
        <w:rPr>
          <w:bCs/>
          <w:noProof/>
          <w:color w:val="000000" w:themeColor="text1"/>
          <w:sz w:val="22"/>
          <w:szCs w:val="22"/>
        </w:rPr>
        <w:t xml:space="preserve"> решењ</w:t>
      </w:r>
      <w:r w:rsidRPr="00E87496">
        <w:rPr>
          <w:bCs/>
          <w:noProof/>
          <w:color w:val="000000" w:themeColor="text1"/>
          <w:sz w:val="22"/>
          <w:szCs w:val="22"/>
          <w:lang w:val="sr-Cyrl-RS"/>
        </w:rPr>
        <w:t>е</w:t>
      </w:r>
      <w:r w:rsidRPr="00E87496">
        <w:rPr>
          <w:bCs/>
          <w:noProof/>
          <w:color w:val="000000" w:themeColor="text1"/>
          <w:sz w:val="22"/>
          <w:szCs w:val="22"/>
        </w:rPr>
        <w:t xml:space="preserve"> о мерама превентивног надзора над вршењем родитељског права</w:t>
      </w:r>
      <w:r w:rsidR="00E87496" w:rsidRPr="00E87496">
        <w:rPr>
          <w:bCs/>
          <w:noProof/>
          <w:color w:val="000000" w:themeColor="text1"/>
          <w:sz w:val="22"/>
          <w:szCs w:val="22"/>
          <w:lang w:val="sr-Cyrl-RS"/>
        </w:rPr>
        <w:t>, док је донето 3</w:t>
      </w:r>
      <w:r w:rsidRPr="00E87496">
        <w:rPr>
          <w:bCs/>
          <w:noProof/>
          <w:color w:val="000000" w:themeColor="text1"/>
          <w:sz w:val="22"/>
          <w:szCs w:val="22"/>
        </w:rPr>
        <w:t xml:space="preserve">  решења о мерама корективног надзора </w:t>
      </w:r>
      <w:r w:rsidR="00E87496" w:rsidRPr="00E87496">
        <w:rPr>
          <w:bCs/>
          <w:noProof/>
          <w:color w:val="000000" w:themeColor="text1"/>
          <w:sz w:val="22"/>
          <w:szCs w:val="22"/>
          <w:lang w:val="sr-Cyrl-RS"/>
        </w:rPr>
        <w:t>и обухваћено је 5</w:t>
      </w:r>
      <w:r w:rsidRPr="00E87496">
        <w:rPr>
          <w:bCs/>
          <w:noProof/>
          <w:color w:val="000000" w:themeColor="text1"/>
          <w:sz w:val="22"/>
          <w:szCs w:val="22"/>
          <w:lang w:val="sr-Cyrl-RS"/>
        </w:rPr>
        <w:t xml:space="preserve"> деце. </w:t>
      </w: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D576D3" w:rsidRPr="00AB7FCB" w:rsidRDefault="00D576D3" w:rsidP="001D1774">
      <w:pPr>
        <w:rPr>
          <w:bCs/>
          <w:noProof/>
          <w:color w:val="000000" w:themeColor="text1"/>
          <w:sz w:val="22"/>
          <w:szCs w:val="22"/>
        </w:rPr>
      </w:pPr>
    </w:p>
    <w:p w:rsidR="00D576D3" w:rsidRPr="00AB7FCB" w:rsidRDefault="00946022" w:rsidP="00E47A12">
      <w:pPr>
        <w:pStyle w:val="Heading4"/>
        <w:numPr>
          <w:ilvl w:val="0"/>
          <w:numId w:val="35"/>
        </w:numPr>
        <w:rPr>
          <w:rFonts w:ascii="Times New Roman" w:hAnsi="Times New Roman" w:cs="Times New Roman"/>
          <w:noProof/>
          <w:color w:val="000000" w:themeColor="text1"/>
          <w:lang w:val="sr-Cyrl-RS"/>
        </w:rPr>
      </w:pPr>
      <w:bookmarkStart w:id="34" w:name="_Toc160014473"/>
      <w:r w:rsidRPr="00AB7FCB">
        <w:rPr>
          <w:rFonts w:ascii="Times New Roman" w:hAnsi="Times New Roman" w:cs="Times New Roman"/>
          <w:noProof/>
          <w:color w:val="000000" w:themeColor="text1"/>
          <w:lang w:val="sr-Cyrl-RS"/>
        </w:rPr>
        <w:t>ПОСЛОВИ У ВРШЕЊУ ЈАВНИХ ОВЛАШЋЕЊА</w:t>
      </w:r>
      <w:bookmarkEnd w:id="34"/>
    </w:p>
    <w:p w:rsidR="00B64892" w:rsidRPr="00AB7FCB" w:rsidRDefault="00B64892" w:rsidP="00B64892">
      <w:pPr>
        <w:pStyle w:val="ListParagraph"/>
        <w:rPr>
          <w:b/>
          <w:bCs/>
          <w:noProof/>
          <w:color w:val="000000" w:themeColor="text1"/>
          <w:sz w:val="22"/>
          <w:szCs w:val="22"/>
          <w:lang w:val="sr-Cyrl-RS"/>
        </w:rPr>
      </w:pPr>
    </w:p>
    <w:p w:rsidR="00946022" w:rsidRPr="00204E98" w:rsidRDefault="00946022" w:rsidP="00E47A12">
      <w:pPr>
        <w:pStyle w:val="Heading5"/>
        <w:rPr>
          <w:rFonts w:ascii="Times New Roman" w:hAnsi="Times New Roman" w:cs="Times New Roman"/>
          <w:noProof/>
          <w:color w:val="365F91" w:themeColor="accent1" w:themeShade="BF"/>
          <w:lang w:val="sr-Cyrl-RS"/>
        </w:rPr>
      </w:pPr>
      <w:bookmarkStart w:id="35" w:name="_Toc160014474"/>
      <w:r w:rsidRPr="00204E98">
        <w:rPr>
          <w:rFonts w:ascii="Times New Roman" w:hAnsi="Times New Roman" w:cs="Times New Roman"/>
          <w:noProof/>
          <w:color w:val="365F91" w:themeColor="accent1" w:themeShade="BF"/>
          <w:lang w:val="sr-Cyrl-RS"/>
        </w:rPr>
        <w:t>3.6.1.</w:t>
      </w:r>
      <w:r w:rsidR="00B64892" w:rsidRPr="00204E98">
        <w:rPr>
          <w:rFonts w:ascii="Times New Roman" w:hAnsi="Times New Roman" w:cs="Times New Roman"/>
          <w:noProof/>
          <w:color w:val="365F91" w:themeColor="accent1" w:themeShade="BF"/>
          <w:lang w:val="sr-Cyrl-RS"/>
        </w:rPr>
        <w:t xml:space="preserve"> Заштита од насиља у породици</w:t>
      </w:r>
      <w:bookmarkEnd w:id="35"/>
    </w:p>
    <w:p w:rsidR="00B64892" w:rsidRPr="00FE3EBC" w:rsidRDefault="00B64892" w:rsidP="001D1774">
      <w:pPr>
        <w:rPr>
          <w:b/>
          <w:bCs/>
          <w:noProof/>
          <w:color w:val="FF0000"/>
          <w:sz w:val="22"/>
          <w:szCs w:val="22"/>
          <w:lang w:val="sr-Cyrl-RS"/>
        </w:rPr>
      </w:pPr>
    </w:p>
    <w:p w:rsidR="00DC7649" w:rsidRPr="006B7835" w:rsidRDefault="00B64892" w:rsidP="00B065E9">
      <w:pPr>
        <w:ind w:firstLine="720"/>
        <w:jc w:val="both"/>
        <w:rPr>
          <w:bCs/>
          <w:noProof/>
          <w:color w:val="000000" w:themeColor="text1"/>
          <w:sz w:val="22"/>
          <w:szCs w:val="22"/>
          <w:lang w:val="sr-Cyrl-RS"/>
        </w:rPr>
      </w:pPr>
      <w:r w:rsidRPr="006B7835">
        <w:rPr>
          <w:bCs/>
          <w:noProof/>
          <w:color w:val="000000" w:themeColor="text1"/>
          <w:sz w:val="22"/>
          <w:szCs w:val="22"/>
          <w:lang w:val="sr-Cyrl-RS"/>
        </w:rPr>
        <w:t>У току 202</w:t>
      </w:r>
      <w:r w:rsidR="0011622D" w:rsidRPr="006B7835">
        <w:rPr>
          <w:bCs/>
          <w:noProof/>
          <w:color w:val="000000" w:themeColor="text1"/>
          <w:sz w:val="22"/>
          <w:szCs w:val="22"/>
          <w:lang w:val="sr-Cyrl-RS"/>
        </w:rPr>
        <w:t>4</w:t>
      </w:r>
      <w:r w:rsidRPr="006B7835">
        <w:rPr>
          <w:bCs/>
          <w:noProof/>
          <w:color w:val="000000" w:themeColor="text1"/>
          <w:sz w:val="22"/>
          <w:szCs w:val="22"/>
          <w:lang w:val="sr-Cyrl-RS"/>
        </w:rPr>
        <w:t xml:space="preserve">. године у Центру за социјални рад за општину Чока </w:t>
      </w:r>
      <w:r w:rsidR="007A6769" w:rsidRPr="006B7835">
        <w:rPr>
          <w:bCs/>
          <w:noProof/>
          <w:color w:val="000000" w:themeColor="text1"/>
          <w:sz w:val="22"/>
          <w:szCs w:val="22"/>
          <w:lang w:val="sr-Cyrl-RS"/>
        </w:rPr>
        <w:t xml:space="preserve">је </w:t>
      </w:r>
      <w:r w:rsidR="006B7835">
        <w:rPr>
          <w:bCs/>
          <w:noProof/>
          <w:color w:val="000000" w:themeColor="text1"/>
          <w:sz w:val="22"/>
          <w:szCs w:val="22"/>
          <w:lang w:val="sr-Cyrl-RS"/>
        </w:rPr>
        <w:t xml:space="preserve">евидентирано укупно 46 </w:t>
      </w:r>
      <w:r w:rsidR="00DC7649" w:rsidRPr="006B7835">
        <w:rPr>
          <w:bCs/>
          <w:noProof/>
          <w:color w:val="000000" w:themeColor="text1"/>
          <w:sz w:val="22"/>
          <w:szCs w:val="22"/>
          <w:lang w:val="sr-Cyrl-RS"/>
        </w:rPr>
        <w:t xml:space="preserve"> пријава</w:t>
      </w:r>
      <w:r w:rsidRPr="006B7835">
        <w:rPr>
          <w:bCs/>
          <w:noProof/>
          <w:color w:val="000000" w:themeColor="text1"/>
          <w:sz w:val="22"/>
          <w:szCs w:val="22"/>
          <w:lang w:val="sr-Cyrl-RS"/>
        </w:rPr>
        <w:t xml:space="preserve"> за насиље у породици, што је за </w:t>
      </w:r>
      <w:r w:rsidR="006B7835">
        <w:rPr>
          <w:bCs/>
          <w:noProof/>
          <w:color w:val="000000" w:themeColor="text1"/>
          <w:sz w:val="22"/>
          <w:szCs w:val="22"/>
          <w:lang w:val="sr-Cyrl-RS"/>
        </w:rPr>
        <w:t>8,70</w:t>
      </w:r>
      <w:r w:rsidR="00DC7649" w:rsidRPr="006B7835">
        <w:rPr>
          <w:bCs/>
          <w:noProof/>
          <w:color w:val="000000" w:themeColor="text1"/>
          <w:sz w:val="22"/>
          <w:szCs w:val="22"/>
          <w:lang w:val="sr-Cyrl-RS"/>
        </w:rPr>
        <w:t xml:space="preserve">% </w:t>
      </w:r>
      <w:r w:rsidR="00023C5A" w:rsidRPr="006B7835">
        <w:rPr>
          <w:bCs/>
          <w:noProof/>
          <w:color w:val="000000" w:themeColor="text1"/>
          <w:sz w:val="22"/>
          <w:szCs w:val="22"/>
          <w:lang w:val="sr-Cyrl-RS"/>
        </w:rPr>
        <w:t xml:space="preserve"> </w:t>
      </w:r>
      <w:r w:rsidR="00B065E9" w:rsidRPr="006B7835">
        <w:rPr>
          <w:bCs/>
          <w:noProof/>
          <w:color w:val="000000" w:themeColor="text1"/>
          <w:sz w:val="22"/>
          <w:szCs w:val="22"/>
          <w:lang w:val="sr-Cyrl-RS"/>
        </w:rPr>
        <w:t>више</w:t>
      </w:r>
      <w:r w:rsidR="00DC7649" w:rsidRPr="006B7835">
        <w:rPr>
          <w:bCs/>
          <w:noProof/>
          <w:color w:val="000000" w:themeColor="text1"/>
          <w:sz w:val="22"/>
          <w:szCs w:val="22"/>
          <w:lang w:val="sr-Cyrl-RS"/>
        </w:rPr>
        <w:t xml:space="preserve"> </w:t>
      </w:r>
      <w:r w:rsidRPr="006B7835">
        <w:rPr>
          <w:bCs/>
          <w:noProof/>
          <w:color w:val="000000" w:themeColor="text1"/>
          <w:sz w:val="22"/>
          <w:szCs w:val="22"/>
          <w:lang w:val="sr-Cyrl-RS"/>
        </w:rPr>
        <w:t xml:space="preserve"> у односу на претходну годину</w:t>
      </w:r>
      <w:r w:rsidR="006B7835" w:rsidRPr="006B7835">
        <w:rPr>
          <w:bCs/>
          <w:noProof/>
          <w:color w:val="000000" w:themeColor="text1"/>
          <w:sz w:val="22"/>
          <w:szCs w:val="22"/>
        </w:rPr>
        <w:t xml:space="preserve"> </w:t>
      </w:r>
      <w:r w:rsidR="006B7835" w:rsidRPr="006B7835">
        <w:rPr>
          <w:bCs/>
          <w:noProof/>
          <w:color w:val="000000" w:themeColor="text1"/>
          <w:sz w:val="22"/>
          <w:szCs w:val="22"/>
          <w:lang w:val="sr-Cyrl-RS"/>
        </w:rPr>
        <w:t>када су биле евидентиране 42 пријаве</w:t>
      </w:r>
      <w:r w:rsidR="00B065E9" w:rsidRPr="006B7835">
        <w:rPr>
          <w:bCs/>
          <w:noProof/>
          <w:color w:val="000000" w:themeColor="text1"/>
          <w:sz w:val="22"/>
          <w:szCs w:val="22"/>
          <w:lang w:val="sr-Cyrl-RS"/>
        </w:rPr>
        <w:t>, а присутан је тренд повећања броја жртава из године у годину, што је резултат промењеног друштвеног и институционалног одговора на насиље у породици и повећаног пријављивања насиља центру за социјални рад.</w:t>
      </w:r>
    </w:p>
    <w:p w:rsidR="00B64892" w:rsidRPr="00B115D2" w:rsidRDefault="00C54C58" w:rsidP="007A6769">
      <w:pPr>
        <w:ind w:firstLine="720"/>
        <w:jc w:val="both"/>
        <w:rPr>
          <w:bCs/>
          <w:noProof/>
          <w:color w:val="000000" w:themeColor="text1"/>
          <w:sz w:val="22"/>
          <w:szCs w:val="22"/>
          <w:lang w:val="sr-Cyrl-RS"/>
        </w:rPr>
      </w:pPr>
      <w:r w:rsidRPr="00B115D2">
        <w:rPr>
          <w:bCs/>
          <w:noProof/>
          <w:color w:val="000000" w:themeColor="text1"/>
          <w:sz w:val="22"/>
          <w:szCs w:val="22"/>
          <w:lang w:val="sr-Cyrl-RS"/>
        </w:rPr>
        <w:t>Према старосној структури жртве, у 202</w:t>
      </w:r>
      <w:r w:rsidR="000062A0" w:rsidRPr="00B115D2">
        <w:rPr>
          <w:bCs/>
          <w:noProof/>
          <w:color w:val="000000" w:themeColor="text1"/>
          <w:sz w:val="22"/>
          <w:szCs w:val="22"/>
          <w:lang w:val="sr-Cyrl-RS"/>
        </w:rPr>
        <w:t>4</w:t>
      </w:r>
      <w:r w:rsidRPr="00B115D2">
        <w:rPr>
          <w:bCs/>
          <w:noProof/>
          <w:color w:val="000000" w:themeColor="text1"/>
          <w:sz w:val="22"/>
          <w:szCs w:val="22"/>
          <w:lang w:val="sr-Cyrl-RS"/>
        </w:rPr>
        <w:t xml:space="preserve">. години </w:t>
      </w:r>
      <w:r w:rsidR="00B115D2" w:rsidRPr="00B115D2">
        <w:rPr>
          <w:bCs/>
          <w:noProof/>
          <w:color w:val="000000" w:themeColor="text1"/>
          <w:sz w:val="22"/>
          <w:szCs w:val="22"/>
          <w:lang w:val="sr-Cyrl-RS"/>
        </w:rPr>
        <w:t>63,04</w:t>
      </w:r>
      <w:r w:rsidRPr="00B115D2">
        <w:rPr>
          <w:bCs/>
          <w:noProof/>
          <w:color w:val="000000" w:themeColor="text1"/>
          <w:sz w:val="22"/>
          <w:szCs w:val="22"/>
          <w:lang w:val="sr-Cyrl-RS"/>
        </w:rPr>
        <w:t xml:space="preserve">% пријава односи се на насиље над пунолетним лицима, док је </w:t>
      </w:r>
      <w:r w:rsidR="00B115D2" w:rsidRPr="00B115D2">
        <w:rPr>
          <w:bCs/>
          <w:noProof/>
          <w:color w:val="000000" w:themeColor="text1"/>
          <w:sz w:val="22"/>
          <w:szCs w:val="22"/>
          <w:lang w:val="sr-Cyrl-RS"/>
        </w:rPr>
        <w:t xml:space="preserve">36,96 </w:t>
      </w:r>
      <w:r w:rsidRPr="00B115D2">
        <w:rPr>
          <w:bCs/>
          <w:noProof/>
          <w:color w:val="000000" w:themeColor="text1"/>
          <w:sz w:val="22"/>
          <w:szCs w:val="22"/>
          <w:lang w:val="sr-Cyrl-RS"/>
        </w:rPr>
        <w:t>% пријава за случајеве</w:t>
      </w:r>
      <w:r w:rsidR="007A6769" w:rsidRPr="00B115D2">
        <w:rPr>
          <w:bCs/>
          <w:noProof/>
          <w:color w:val="000000" w:themeColor="text1"/>
          <w:sz w:val="22"/>
          <w:szCs w:val="22"/>
          <w:lang w:val="sr-Cyrl-RS"/>
        </w:rPr>
        <w:t xml:space="preserve"> насиља у којима су деца жртве.</w:t>
      </w:r>
    </w:p>
    <w:p w:rsidR="00B64892" w:rsidRPr="006B7835" w:rsidRDefault="007A6769" w:rsidP="007A6769">
      <w:pPr>
        <w:ind w:firstLine="720"/>
        <w:jc w:val="both"/>
        <w:rPr>
          <w:bCs/>
          <w:noProof/>
          <w:color w:val="000000" w:themeColor="text1"/>
          <w:sz w:val="22"/>
          <w:szCs w:val="22"/>
          <w:lang w:val="sr-Cyrl-RS"/>
        </w:rPr>
      </w:pPr>
      <w:r w:rsidRPr="006B7835">
        <w:rPr>
          <w:bCs/>
          <w:noProof/>
          <w:color w:val="000000" w:themeColor="text1"/>
          <w:sz w:val="22"/>
          <w:szCs w:val="22"/>
          <w:lang w:val="sr-Cyrl-RS"/>
        </w:rPr>
        <w:t xml:space="preserve">Код деце, </w:t>
      </w:r>
      <w:r w:rsidR="006B7835" w:rsidRPr="006B7835">
        <w:rPr>
          <w:bCs/>
          <w:noProof/>
          <w:color w:val="000000" w:themeColor="text1"/>
          <w:sz w:val="22"/>
          <w:szCs w:val="22"/>
          <w:lang w:val="sr-Cyrl-RS"/>
        </w:rPr>
        <w:t xml:space="preserve">дечаци су чешће жртве насиља, удео дечака у односу на девојчице </w:t>
      </w:r>
      <w:r w:rsidRPr="006B7835">
        <w:rPr>
          <w:bCs/>
          <w:noProof/>
          <w:color w:val="000000" w:themeColor="text1"/>
          <w:sz w:val="22"/>
          <w:szCs w:val="22"/>
          <w:lang w:val="sr-Cyrl-RS"/>
        </w:rPr>
        <w:t xml:space="preserve">је </w:t>
      </w:r>
      <w:r w:rsidR="006B7835" w:rsidRPr="006B7835">
        <w:rPr>
          <w:bCs/>
          <w:noProof/>
          <w:color w:val="000000" w:themeColor="text1"/>
          <w:sz w:val="22"/>
          <w:szCs w:val="22"/>
          <w:lang w:val="sr-Cyrl-RS"/>
        </w:rPr>
        <w:t>70,59</w:t>
      </w:r>
      <w:r w:rsidRPr="006B7835">
        <w:rPr>
          <w:bCs/>
          <w:noProof/>
          <w:color w:val="000000" w:themeColor="text1"/>
          <w:sz w:val="22"/>
          <w:szCs w:val="22"/>
          <w:lang w:val="sr-Cyrl-RS"/>
        </w:rPr>
        <w:t>%. Подаци о врсти доминантног облика насиља код деце говоре да је емоционално насиље најзаступљени</w:t>
      </w:r>
      <w:r w:rsidR="006B7835" w:rsidRPr="006B7835">
        <w:rPr>
          <w:bCs/>
          <w:noProof/>
          <w:color w:val="000000" w:themeColor="text1"/>
          <w:sz w:val="22"/>
          <w:szCs w:val="22"/>
          <w:lang w:val="sr-Cyrl-RS"/>
        </w:rPr>
        <w:t>је у уделу од 88,25</w:t>
      </w:r>
      <w:r w:rsidR="003B41AE" w:rsidRPr="006B7835">
        <w:rPr>
          <w:bCs/>
          <w:noProof/>
          <w:color w:val="000000" w:themeColor="text1"/>
          <w:sz w:val="22"/>
          <w:szCs w:val="22"/>
          <w:lang w:val="sr-Cyrl-RS"/>
        </w:rPr>
        <w:t xml:space="preserve">% свих пријава, док је физичко насиље заступљено у уделу од </w:t>
      </w:r>
      <w:r w:rsidR="006B7835" w:rsidRPr="006B7835">
        <w:rPr>
          <w:bCs/>
          <w:noProof/>
          <w:color w:val="000000" w:themeColor="text1"/>
          <w:sz w:val="22"/>
          <w:szCs w:val="22"/>
          <w:lang w:val="sr-Cyrl-RS"/>
        </w:rPr>
        <w:t xml:space="preserve">11,76% </w:t>
      </w:r>
      <w:r w:rsidR="003B41AE" w:rsidRPr="006B7835">
        <w:rPr>
          <w:bCs/>
          <w:noProof/>
          <w:color w:val="000000" w:themeColor="text1"/>
          <w:sz w:val="22"/>
          <w:szCs w:val="22"/>
          <w:lang w:val="sr-Cyrl-RS"/>
        </w:rPr>
        <w:t>свих пријава.</w:t>
      </w:r>
    </w:p>
    <w:p w:rsidR="00D576D3" w:rsidRPr="00715B55" w:rsidRDefault="007A6769" w:rsidP="00933C13">
      <w:pPr>
        <w:ind w:firstLine="720"/>
        <w:jc w:val="both"/>
        <w:rPr>
          <w:b/>
          <w:bCs/>
          <w:noProof/>
          <w:color w:val="000000" w:themeColor="text1"/>
          <w:sz w:val="22"/>
          <w:szCs w:val="22"/>
          <w:lang w:val="sr-Cyrl-RS"/>
        </w:rPr>
      </w:pPr>
      <w:r w:rsidRPr="00715B55">
        <w:rPr>
          <w:bCs/>
          <w:noProof/>
          <w:color w:val="000000" w:themeColor="text1"/>
          <w:sz w:val="22"/>
          <w:szCs w:val="22"/>
          <w:lang w:val="sr-Cyrl-RS"/>
        </w:rPr>
        <w:t xml:space="preserve">Код пунолетних корисника жртава насиља, жене су чешће жртве насиља у односу на мушкарце у свим узрасним групацијама (млади, одрасли, старији), </w:t>
      </w:r>
      <w:r w:rsidR="00AE03AB" w:rsidRPr="00715B55">
        <w:rPr>
          <w:bCs/>
          <w:noProof/>
          <w:color w:val="000000" w:themeColor="text1"/>
          <w:sz w:val="22"/>
          <w:szCs w:val="22"/>
          <w:lang w:val="sr-Cyrl-RS"/>
        </w:rPr>
        <w:t xml:space="preserve">са око </w:t>
      </w:r>
      <w:r w:rsidR="00715B55" w:rsidRPr="00715B55">
        <w:rPr>
          <w:bCs/>
          <w:noProof/>
          <w:color w:val="000000" w:themeColor="text1"/>
          <w:sz w:val="22"/>
          <w:szCs w:val="22"/>
          <w:lang w:val="sr-Cyrl-RS"/>
        </w:rPr>
        <w:t>79,31</w:t>
      </w:r>
      <w:r w:rsidR="000062A0" w:rsidRPr="00715B55">
        <w:rPr>
          <w:bCs/>
          <w:noProof/>
          <w:color w:val="000000" w:themeColor="text1"/>
          <w:sz w:val="22"/>
          <w:szCs w:val="22"/>
          <w:lang w:val="sr-Cyrl-RS"/>
        </w:rPr>
        <w:t>% удела. Физичко</w:t>
      </w:r>
      <w:r w:rsidRPr="00715B55">
        <w:rPr>
          <w:bCs/>
          <w:noProof/>
          <w:color w:val="000000" w:themeColor="text1"/>
          <w:sz w:val="22"/>
          <w:szCs w:val="22"/>
          <w:lang w:val="sr-Cyrl-RS"/>
        </w:rPr>
        <w:t xml:space="preserve"> насиље као доминантна врста насиља је евидентирано код </w:t>
      </w:r>
      <w:r w:rsidR="00715B55" w:rsidRPr="00715B55">
        <w:rPr>
          <w:bCs/>
          <w:noProof/>
          <w:color w:val="000000" w:themeColor="text1"/>
          <w:sz w:val="22"/>
          <w:szCs w:val="22"/>
          <w:lang w:val="sr-Cyrl-RS"/>
        </w:rPr>
        <w:t>44,83</w:t>
      </w:r>
      <w:r w:rsidRPr="00715B55">
        <w:rPr>
          <w:bCs/>
          <w:noProof/>
          <w:color w:val="000000" w:themeColor="text1"/>
          <w:sz w:val="22"/>
          <w:szCs w:val="22"/>
          <w:lang w:val="sr-Cyrl-RS"/>
        </w:rPr>
        <w:t xml:space="preserve">% укупног </w:t>
      </w:r>
      <w:r w:rsidR="000062A0" w:rsidRPr="00715B55">
        <w:rPr>
          <w:bCs/>
          <w:noProof/>
          <w:color w:val="000000" w:themeColor="text1"/>
          <w:sz w:val="22"/>
          <w:szCs w:val="22"/>
          <w:lang w:val="sr-Cyrl-RS"/>
        </w:rPr>
        <w:t>броја пријава, а затим следи психичко</w:t>
      </w:r>
      <w:r w:rsidRPr="00715B55">
        <w:rPr>
          <w:bCs/>
          <w:noProof/>
          <w:color w:val="000000" w:themeColor="text1"/>
          <w:sz w:val="22"/>
          <w:szCs w:val="22"/>
          <w:lang w:val="sr-Cyrl-RS"/>
        </w:rPr>
        <w:t xml:space="preserve"> насиље са уделом од </w:t>
      </w:r>
      <w:r w:rsidR="00715B55" w:rsidRPr="00715B55">
        <w:rPr>
          <w:bCs/>
          <w:noProof/>
          <w:color w:val="000000" w:themeColor="text1"/>
          <w:sz w:val="22"/>
          <w:szCs w:val="22"/>
          <w:lang w:val="sr-Cyrl-RS"/>
        </w:rPr>
        <w:t xml:space="preserve">34,48 </w:t>
      </w:r>
      <w:r w:rsidR="000062A0" w:rsidRPr="00715B55">
        <w:rPr>
          <w:bCs/>
          <w:noProof/>
          <w:color w:val="000000" w:themeColor="text1"/>
          <w:sz w:val="22"/>
          <w:szCs w:val="22"/>
          <w:lang w:val="sr-Cyrl-RS"/>
        </w:rPr>
        <w:t>% и економско насиље са уделом од</w:t>
      </w:r>
      <w:r w:rsidR="00715B55" w:rsidRPr="00715B55">
        <w:rPr>
          <w:bCs/>
          <w:noProof/>
          <w:color w:val="000000" w:themeColor="text1"/>
          <w:sz w:val="22"/>
          <w:szCs w:val="22"/>
          <w:lang w:val="sr-Cyrl-RS"/>
        </w:rPr>
        <w:t xml:space="preserve"> 20,69%</w:t>
      </w:r>
      <w:r w:rsidR="000062A0" w:rsidRPr="00715B55">
        <w:rPr>
          <w:bCs/>
          <w:noProof/>
          <w:color w:val="000000" w:themeColor="text1"/>
          <w:sz w:val="22"/>
          <w:szCs w:val="22"/>
          <w:lang w:val="sr-Cyrl-RS"/>
        </w:rPr>
        <w:t>.</w:t>
      </w:r>
      <w:r w:rsidRPr="00715B55">
        <w:rPr>
          <w:bCs/>
          <w:noProof/>
          <w:color w:val="000000" w:themeColor="text1"/>
          <w:sz w:val="22"/>
          <w:szCs w:val="22"/>
          <w:lang w:val="sr-Cyrl-RS"/>
        </w:rPr>
        <w:t xml:space="preserve"> </w:t>
      </w:r>
    </w:p>
    <w:p w:rsidR="00D576D3" w:rsidRPr="00987B58" w:rsidRDefault="00933C13" w:rsidP="00D934E4">
      <w:pPr>
        <w:ind w:firstLine="720"/>
        <w:jc w:val="both"/>
        <w:rPr>
          <w:bCs/>
          <w:noProof/>
          <w:color w:val="000000" w:themeColor="text1"/>
          <w:sz w:val="22"/>
          <w:szCs w:val="22"/>
          <w:lang w:val="sr-Cyrl-RS"/>
        </w:rPr>
      </w:pPr>
      <w:r w:rsidRPr="00DE0212">
        <w:rPr>
          <w:bCs/>
          <w:noProof/>
          <w:color w:val="000000" w:themeColor="text1"/>
          <w:sz w:val="22"/>
          <w:szCs w:val="22"/>
          <w:lang w:val="sr-Cyrl-RS"/>
        </w:rPr>
        <w:t>П</w:t>
      </w:r>
      <w:r w:rsidRPr="00DE0212">
        <w:rPr>
          <w:bCs/>
          <w:noProof/>
          <w:color w:val="000000" w:themeColor="text1"/>
          <w:sz w:val="22"/>
          <w:szCs w:val="22"/>
        </w:rPr>
        <w:t>односила</w:t>
      </w:r>
      <w:r w:rsidRPr="00DE0212">
        <w:rPr>
          <w:bCs/>
          <w:noProof/>
          <w:color w:val="000000" w:themeColor="text1"/>
          <w:sz w:val="22"/>
          <w:szCs w:val="22"/>
          <w:lang w:val="sr-Cyrl-RS"/>
        </w:rPr>
        <w:t>ц</w:t>
      </w:r>
      <w:r w:rsidRPr="00DE0212">
        <w:rPr>
          <w:bCs/>
          <w:noProof/>
          <w:color w:val="000000" w:themeColor="text1"/>
          <w:sz w:val="22"/>
          <w:szCs w:val="22"/>
        </w:rPr>
        <w:t xml:space="preserve"> највећег броја пријава је </w:t>
      </w:r>
      <w:r w:rsidR="00D934E4" w:rsidRPr="00DE0212">
        <w:rPr>
          <w:bCs/>
          <w:noProof/>
          <w:color w:val="000000" w:themeColor="text1"/>
          <w:sz w:val="22"/>
          <w:szCs w:val="22"/>
          <w:lang w:val="sr-Cyrl-RS"/>
        </w:rPr>
        <w:t>полиција</w:t>
      </w:r>
      <w:r w:rsidRPr="00DE0212">
        <w:rPr>
          <w:bCs/>
          <w:noProof/>
          <w:color w:val="000000" w:themeColor="text1"/>
          <w:sz w:val="22"/>
          <w:szCs w:val="22"/>
        </w:rPr>
        <w:t xml:space="preserve">- </w:t>
      </w:r>
      <w:r w:rsidR="00296533" w:rsidRPr="00DE0212">
        <w:rPr>
          <w:bCs/>
          <w:noProof/>
          <w:color w:val="000000" w:themeColor="text1"/>
          <w:sz w:val="22"/>
          <w:szCs w:val="22"/>
          <w:lang w:val="sr-Cyrl-RS"/>
        </w:rPr>
        <w:t>90,32</w:t>
      </w:r>
      <w:r w:rsidRPr="00DE0212">
        <w:rPr>
          <w:bCs/>
          <w:noProof/>
          <w:color w:val="000000" w:themeColor="text1"/>
          <w:sz w:val="22"/>
          <w:szCs w:val="22"/>
        </w:rPr>
        <w:t>%</w:t>
      </w:r>
      <w:r w:rsidR="00AE03AB" w:rsidRPr="00DE0212">
        <w:rPr>
          <w:bCs/>
          <w:noProof/>
          <w:color w:val="000000" w:themeColor="text1"/>
          <w:sz w:val="22"/>
          <w:szCs w:val="22"/>
        </w:rPr>
        <w:t xml:space="preserve">, у </w:t>
      </w:r>
      <w:r w:rsidR="00296533" w:rsidRPr="00DE0212">
        <w:rPr>
          <w:bCs/>
          <w:noProof/>
          <w:color w:val="000000" w:themeColor="text1"/>
          <w:sz w:val="22"/>
          <w:szCs w:val="22"/>
          <w:lang w:val="sr-Cyrl-RS"/>
        </w:rPr>
        <w:t>3,23</w:t>
      </w:r>
      <w:r w:rsidRPr="00DE0212">
        <w:rPr>
          <w:bCs/>
          <w:noProof/>
          <w:color w:val="000000" w:themeColor="text1"/>
          <w:sz w:val="22"/>
          <w:szCs w:val="22"/>
        </w:rPr>
        <w:t xml:space="preserve">% случајева је </w:t>
      </w:r>
      <w:r w:rsidR="00D934E4" w:rsidRPr="00DE0212">
        <w:rPr>
          <w:bCs/>
          <w:noProof/>
          <w:color w:val="000000" w:themeColor="text1"/>
          <w:sz w:val="22"/>
          <w:szCs w:val="22"/>
          <w:lang w:val="sr-Cyrl-RS"/>
        </w:rPr>
        <w:t xml:space="preserve">неко други </w:t>
      </w:r>
      <w:r w:rsidR="00D934E4" w:rsidRPr="00DE0212">
        <w:rPr>
          <w:bCs/>
          <w:noProof/>
          <w:color w:val="000000" w:themeColor="text1"/>
          <w:sz w:val="22"/>
          <w:szCs w:val="22"/>
        </w:rPr>
        <w:t>пријави</w:t>
      </w:r>
      <w:r w:rsidR="00D934E4" w:rsidRPr="00DE0212">
        <w:rPr>
          <w:bCs/>
          <w:noProof/>
          <w:color w:val="000000" w:themeColor="text1"/>
          <w:sz w:val="22"/>
          <w:szCs w:val="22"/>
          <w:lang w:val="sr-Cyrl-RS"/>
        </w:rPr>
        <w:t>о</w:t>
      </w:r>
      <w:r w:rsidR="00D934E4" w:rsidRPr="00DE0212">
        <w:rPr>
          <w:bCs/>
          <w:noProof/>
          <w:color w:val="000000" w:themeColor="text1"/>
          <w:sz w:val="22"/>
          <w:szCs w:val="22"/>
        </w:rPr>
        <w:t xml:space="preserve"> насиље</w:t>
      </w:r>
      <w:r w:rsidR="002F3E9F" w:rsidRPr="00DE0212">
        <w:rPr>
          <w:bCs/>
          <w:noProof/>
          <w:color w:val="000000" w:themeColor="text1"/>
          <w:sz w:val="22"/>
          <w:szCs w:val="22"/>
          <w:lang w:val="sr-Cyrl-RS"/>
        </w:rPr>
        <w:t>, а у</w:t>
      </w:r>
      <w:r w:rsidR="00296533" w:rsidRPr="00DE0212">
        <w:rPr>
          <w:bCs/>
          <w:noProof/>
          <w:color w:val="000000" w:themeColor="text1"/>
          <w:sz w:val="22"/>
          <w:szCs w:val="22"/>
          <w:lang w:val="sr-Cyrl-RS"/>
        </w:rPr>
        <w:t xml:space="preserve"> 3,23%</w:t>
      </w:r>
      <w:r w:rsidR="002F3E9F" w:rsidRPr="00DE0212">
        <w:rPr>
          <w:bCs/>
          <w:noProof/>
          <w:color w:val="000000" w:themeColor="text1"/>
          <w:sz w:val="22"/>
          <w:szCs w:val="22"/>
          <w:lang w:val="sr-Cyrl-RS"/>
        </w:rPr>
        <w:t xml:space="preserve"> случајева је пријава анонимна</w:t>
      </w:r>
      <w:r w:rsidR="00DE0212">
        <w:rPr>
          <w:bCs/>
          <w:noProof/>
          <w:color w:val="000000" w:themeColor="text1"/>
          <w:sz w:val="22"/>
          <w:szCs w:val="22"/>
          <w:lang w:val="sr-Cyrl-RS"/>
        </w:rPr>
        <w:t xml:space="preserve"> и у 3,23% случајева је при</w:t>
      </w:r>
      <w:r w:rsidR="00296533" w:rsidRPr="00DE0212">
        <w:rPr>
          <w:bCs/>
          <w:noProof/>
          <w:color w:val="000000" w:themeColor="text1"/>
          <w:sz w:val="22"/>
          <w:szCs w:val="22"/>
          <w:lang w:val="sr-Cyrl-RS"/>
        </w:rPr>
        <w:t xml:space="preserve">јаву </w:t>
      </w:r>
      <w:r w:rsidR="00296533">
        <w:rPr>
          <w:bCs/>
          <w:noProof/>
          <w:color w:val="000000" w:themeColor="text1"/>
          <w:sz w:val="22"/>
          <w:szCs w:val="22"/>
          <w:lang w:val="sr-Cyrl-RS"/>
        </w:rPr>
        <w:lastRenderedPageBreak/>
        <w:t>поднела јавна установа</w:t>
      </w:r>
      <w:r w:rsidR="00D934E4" w:rsidRPr="002F3E9F">
        <w:rPr>
          <w:bCs/>
          <w:noProof/>
          <w:color w:val="000000" w:themeColor="text1"/>
          <w:sz w:val="22"/>
          <w:szCs w:val="22"/>
          <w:lang w:val="sr-Cyrl-RS"/>
        </w:rPr>
        <w:t xml:space="preserve">. </w:t>
      </w:r>
      <w:r w:rsidRPr="00987B58">
        <w:rPr>
          <w:bCs/>
          <w:noProof/>
          <w:color w:val="000000" w:themeColor="text1"/>
          <w:sz w:val="22"/>
          <w:szCs w:val="22"/>
        </w:rPr>
        <w:t xml:space="preserve">У највећем уделу од </w:t>
      </w:r>
      <w:r w:rsidR="00296533" w:rsidRPr="00987B58">
        <w:rPr>
          <w:bCs/>
          <w:noProof/>
          <w:color w:val="000000" w:themeColor="text1"/>
          <w:sz w:val="22"/>
          <w:szCs w:val="22"/>
          <w:lang w:val="sr-Cyrl-RS"/>
        </w:rPr>
        <w:t>41,94</w:t>
      </w:r>
      <w:r w:rsidRPr="00987B58">
        <w:rPr>
          <w:bCs/>
          <w:noProof/>
          <w:color w:val="000000" w:themeColor="text1"/>
          <w:sz w:val="22"/>
          <w:szCs w:val="22"/>
        </w:rPr>
        <w:t>% пријава означени починиоци су партнери (брачни/ванбрачни или</w:t>
      </w:r>
      <w:r w:rsidR="00D934E4" w:rsidRPr="00987B58">
        <w:rPr>
          <w:bCs/>
          <w:noProof/>
          <w:color w:val="000000" w:themeColor="text1"/>
          <w:sz w:val="22"/>
          <w:szCs w:val="22"/>
        </w:rPr>
        <w:t xml:space="preserve"> бивши брачни/ванбрачни) жртве</w:t>
      </w:r>
      <w:r w:rsidR="00D934E4" w:rsidRPr="00987B58">
        <w:rPr>
          <w:bCs/>
          <w:noProof/>
          <w:color w:val="000000" w:themeColor="text1"/>
          <w:sz w:val="22"/>
          <w:szCs w:val="22"/>
          <w:lang w:val="sr-Cyrl-RS"/>
        </w:rPr>
        <w:t xml:space="preserve">. </w:t>
      </w:r>
      <w:r w:rsidRPr="00987B58">
        <w:rPr>
          <w:bCs/>
          <w:noProof/>
          <w:color w:val="000000" w:themeColor="text1"/>
          <w:sz w:val="22"/>
          <w:szCs w:val="22"/>
        </w:rPr>
        <w:t xml:space="preserve">Удео мушкараца међу починитељима насиља је </w:t>
      </w:r>
      <w:r w:rsidR="00987B58" w:rsidRPr="00987B58">
        <w:rPr>
          <w:bCs/>
          <w:noProof/>
          <w:color w:val="000000" w:themeColor="text1"/>
          <w:sz w:val="22"/>
          <w:szCs w:val="22"/>
          <w:lang w:val="sr-Cyrl-RS"/>
        </w:rPr>
        <w:t>92,31</w:t>
      </w:r>
      <w:r w:rsidRPr="00987B58">
        <w:rPr>
          <w:bCs/>
          <w:noProof/>
          <w:color w:val="000000" w:themeColor="text1"/>
          <w:sz w:val="22"/>
          <w:szCs w:val="22"/>
        </w:rPr>
        <w:t>%.</w:t>
      </w:r>
    </w:p>
    <w:p w:rsidR="00D576D3" w:rsidRPr="00A75190" w:rsidRDefault="00D934E4" w:rsidP="00D934E4">
      <w:pPr>
        <w:ind w:firstLine="720"/>
        <w:jc w:val="both"/>
        <w:rPr>
          <w:bCs/>
          <w:noProof/>
          <w:color w:val="000000" w:themeColor="text1"/>
          <w:sz w:val="22"/>
          <w:szCs w:val="22"/>
          <w:lang w:val="sr-Cyrl-RS"/>
        </w:rPr>
      </w:pPr>
      <w:r w:rsidRPr="00A75190">
        <w:rPr>
          <w:bCs/>
          <w:noProof/>
          <w:color w:val="000000" w:themeColor="text1"/>
          <w:sz w:val="22"/>
          <w:szCs w:val="22"/>
        </w:rPr>
        <w:t>Ц</w:t>
      </w:r>
      <w:r w:rsidRPr="00A75190">
        <w:rPr>
          <w:bCs/>
          <w:noProof/>
          <w:color w:val="000000" w:themeColor="text1"/>
          <w:sz w:val="22"/>
          <w:szCs w:val="22"/>
          <w:lang w:val="sr-Cyrl-RS"/>
        </w:rPr>
        <w:t>ентар за социјални рад за општину Чока</w:t>
      </w:r>
      <w:r w:rsidRPr="00A75190">
        <w:rPr>
          <w:bCs/>
          <w:noProof/>
          <w:color w:val="000000" w:themeColor="text1"/>
          <w:sz w:val="22"/>
          <w:szCs w:val="22"/>
        </w:rPr>
        <w:t xml:space="preserve"> у случајевима насиља предузима поступке у циљу заштите жртве. Издвајање жртве насиља из породице је мера које је предузета у </w:t>
      </w:r>
      <w:r w:rsidR="00A75190" w:rsidRPr="00A75190">
        <w:rPr>
          <w:bCs/>
          <w:noProof/>
          <w:color w:val="000000" w:themeColor="text1"/>
          <w:sz w:val="22"/>
          <w:szCs w:val="22"/>
          <w:lang w:val="sr-Cyrl-RS"/>
        </w:rPr>
        <w:t>4</w:t>
      </w:r>
      <w:r w:rsidRPr="00A75190">
        <w:rPr>
          <w:bCs/>
          <w:noProof/>
          <w:color w:val="000000" w:themeColor="text1"/>
          <w:sz w:val="22"/>
          <w:szCs w:val="22"/>
          <w:lang w:val="sr-Cyrl-RS"/>
        </w:rPr>
        <w:t xml:space="preserve"> </w:t>
      </w:r>
      <w:r w:rsidR="00A75190" w:rsidRPr="00A75190">
        <w:rPr>
          <w:bCs/>
          <w:noProof/>
          <w:color w:val="000000" w:themeColor="text1"/>
          <w:sz w:val="22"/>
          <w:szCs w:val="22"/>
          <w:lang w:val="sr-Cyrl-RS"/>
        </w:rPr>
        <w:t>случаја.</w:t>
      </w:r>
    </w:p>
    <w:p w:rsidR="00D934E4" w:rsidRPr="00E51CE7" w:rsidRDefault="00D934E4" w:rsidP="00D934E4">
      <w:pPr>
        <w:ind w:firstLine="720"/>
        <w:jc w:val="both"/>
        <w:rPr>
          <w:bCs/>
          <w:noProof/>
          <w:color w:val="000000" w:themeColor="text1"/>
          <w:sz w:val="22"/>
          <w:szCs w:val="22"/>
          <w:lang w:val="sr-Cyrl-RS"/>
        </w:rPr>
      </w:pPr>
      <w:r w:rsidRPr="00E51CE7">
        <w:rPr>
          <w:bCs/>
          <w:noProof/>
          <w:color w:val="000000" w:themeColor="text1"/>
          <w:sz w:val="22"/>
          <w:szCs w:val="22"/>
          <w:lang w:val="sr-Cyrl-RS"/>
        </w:rPr>
        <w:t>Против члана породице који врши насиље суд може одредити једну или више мера заштите од насиља у породици, којом се привремено забрањује или ограничава одржавање личних односа са другим чланом породице. Од стране суда током 202</w:t>
      </w:r>
      <w:r w:rsidR="00E51CE7" w:rsidRPr="00E51CE7">
        <w:rPr>
          <w:bCs/>
          <w:noProof/>
          <w:color w:val="000000" w:themeColor="text1"/>
          <w:sz w:val="22"/>
          <w:szCs w:val="22"/>
          <w:lang w:val="sr-Cyrl-RS"/>
        </w:rPr>
        <w:t>4. године изречено је  укупно 18</w:t>
      </w:r>
      <w:r w:rsidRPr="00E51CE7">
        <w:rPr>
          <w:bCs/>
          <w:noProof/>
          <w:color w:val="000000" w:themeColor="text1"/>
          <w:sz w:val="22"/>
          <w:szCs w:val="22"/>
          <w:lang w:val="sr-Cyrl-RS"/>
        </w:rPr>
        <w:t xml:space="preserve"> мера заштите по Породичном закону (за све узрасне групације корисника – деца и пунолетни).</w:t>
      </w:r>
    </w:p>
    <w:p w:rsidR="00D934E4" w:rsidRPr="00D91591" w:rsidRDefault="00D934E4" w:rsidP="00D934E4">
      <w:pPr>
        <w:ind w:firstLine="720"/>
        <w:jc w:val="both"/>
        <w:rPr>
          <w:bCs/>
          <w:noProof/>
          <w:color w:val="000000" w:themeColor="text1"/>
          <w:sz w:val="22"/>
          <w:szCs w:val="22"/>
          <w:lang w:val="sr-Cyrl-RS"/>
        </w:rPr>
      </w:pPr>
      <w:r w:rsidRPr="00D91591">
        <w:rPr>
          <w:bCs/>
          <w:noProof/>
          <w:color w:val="000000" w:themeColor="text1"/>
          <w:sz w:val="22"/>
          <w:szCs w:val="22"/>
          <w:lang w:val="sr-Cyrl-RS"/>
        </w:rPr>
        <w:t>Према подацима којима Центар за социјални рад за опш</w:t>
      </w:r>
      <w:r w:rsidR="00D91591" w:rsidRPr="00D91591">
        <w:rPr>
          <w:bCs/>
          <w:noProof/>
          <w:color w:val="000000" w:themeColor="text1"/>
          <w:sz w:val="22"/>
          <w:szCs w:val="22"/>
          <w:lang w:val="sr-Cyrl-RS"/>
        </w:rPr>
        <w:t>тину Чока  располаже у току 2024</w:t>
      </w:r>
      <w:r w:rsidRPr="00D91591">
        <w:rPr>
          <w:bCs/>
          <w:noProof/>
          <w:color w:val="000000" w:themeColor="text1"/>
          <w:sz w:val="22"/>
          <w:szCs w:val="22"/>
          <w:lang w:val="sr-Cyrl-RS"/>
        </w:rPr>
        <w:t>. године од стране полицијских службеника и судова</w:t>
      </w:r>
      <w:r w:rsidR="00D91591" w:rsidRPr="00D91591">
        <w:rPr>
          <w:bCs/>
          <w:noProof/>
          <w:color w:val="000000" w:themeColor="text1"/>
          <w:sz w:val="22"/>
          <w:szCs w:val="22"/>
          <w:lang w:val="sr-Cyrl-RS"/>
        </w:rPr>
        <w:t xml:space="preserve"> је изречено 70</w:t>
      </w:r>
      <w:r w:rsidRPr="00D91591">
        <w:rPr>
          <w:bCs/>
          <w:noProof/>
          <w:color w:val="000000" w:themeColor="text1"/>
          <w:sz w:val="22"/>
          <w:szCs w:val="22"/>
          <w:lang w:val="sr-Cyrl-RS"/>
        </w:rPr>
        <w:t xml:space="preserve"> мера према Закону о спре</w:t>
      </w:r>
      <w:r w:rsidR="00D91591" w:rsidRPr="00D91591">
        <w:rPr>
          <w:bCs/>
          <w:noProof/>
          <w:color w:val="000000" w:themeColor="text1"/>
          <w:sz w:val="22"/>
          <w:szCs w:val="22"/>
          <w:lang w:val="sr-Cyrl-RS"/>
        </w:rPr>
        <w:t>чавању насиља у породици (41 мера</w:t>
      </w:r>
      <w:r w:rsidRPr="00D91591">
        <w:rPr>
          <w:bCs/>
          <w:noProof/>
          <w:color w:val="000000" w:themeColor="text1"/>
          <w:sz w:val="22"/>
          <w:szCs w:val="22"/>
          <w:lang w:val="sr-Cyrl-RS"/>
        </w:rPr>
        <w:t xml:space="preserve"> током</w:t>
      </w:r>
      <w:r w:rsidR="00D91591" w:rsidRPr="00D91591">
        <w:rPr>
          <w:bCs/>
          <w:noProof/>
          <w:color w:val="000000" w:themeColor="text1"/>
          <w:sz w:val="22"/>
          <w:szCs w:val="22"/>
          <w:lang w:val="sr-Cyrl-RS"/>
        </w:rPr>
        <w:t xml:space="preserve"> 2023</w:t>
      </w:r>
      <w:r w:rsidRPr="00D91591">
        <w:rPr>
          <w:bCs/>
          <w:noProof/>
          <w:color w:val="000000" w:themeColor="text1"/>
          <w:sz w:val="22"/>
          <w:szCs w:val="22"/>
          <w:lang w:val="sr-Cyrl-RS"/>
        </w:rPr>
        <w:t xml:space="preserve">. године). </w:t>
      </w:r>
    </w:p>
    <w:p w:rsidR="00582AF9" w:rsidRPr="002E36B4" w:rsidRDefault="00582AF9" w:rsidP="00D934E4">
      <w:pPr>
        <w:ind w:firstLine="720"/>
        <w:jc w:val="both"/>
        <w:rPr>
          <w:bCs/>
          <w:noProof/>
          <w:color w:val="000000" w:themeColor="text1"/>
          <w:sz w:val="22"/>
          <w:szCs w:val="22"/>
          <w:lang w:val="sr-Cyrl-RS"/>
        </w:rPr>
      </w:pPr>
      <w:r w:rsidRPr="002E36B4">
        <w:rPr>
          <w:bCs/>
          <w:noProof/>
          <w:color w:val="000000" w:themeColor="text1"/>
          <w:sz w:val="22"/>
          <w:szCs w:val="22"/>
          <w:lang w:val="sr-Cyrl-RS"/>
        </w:rPr>
        <w:t>Центру за социјални р</w:t>
      </w:r>
      <w:r w:rsidR="002E36B4" w:rsidRPr="002E36B4">
        <w:rPr>
          <w:bCs/>
          <w:noProof/>
          <w:color w:val="000000" w:themeColor="text1"/>
          <w:sz w:val="22"/>
          <w:szCs w:val="22"/>
          <w:lang w:val="sr-Cyrl-RS"/>
        </w:rPr>
        <w:t>ад за општину Чока је током 2024. године упућена 1 пријава</w:t>
      </w:r>
      <w:r w:rsidR="00D25A5B" w:rsidRPr="002E36B4">
        <w:rPr>
          <w:bCs/>
          <w:noProof/>
          <w:color w:val="000000" w:themeColor="text1"/>
          <w:sz w:val="22"/>
          <w:szCs w:val="22"/>
          <w:lang w:val="sr-Cyrl-RS"/>
        </w:rPr>
        <w:t xml:space="preserve"> за вршња</w:t>
      </w:r>
      <w:r w:rsidR="002E36B4" w:rsidRPr="002E36B4">
        <w:rPr>
          <w:bCs/>
          <w:noProof/>
          <w:color w:val="000000" w:themeColor="text1"/>
          <w:sz w:val="22"/>
          <w:szCs w:val="22"/>
          <w:lang w:val="sr-Cyrl-RS"/>
        </w:rPr>
        <w:t>чко насиље деце, што је за 2 пријаве</w:t>
      </w:r>
      <w:r w:rsidR="00D25A5B" w:rsidRPr="002E36B4">
        <w:rPr>
          <w:bCs/>
          <w:noProof/>
          <w:color w:val="000000" w:themeColor="text1"/>
          <w:sz w:val="22"/>
          <w:szCs w:val="22"/>
          <w:lang w:val="sr-Cyrl-RS"/>
        </w:rPr>
        <w:t xml:space="preserve"> мање у односу на претходну годину.</w:t>
      </w:r>
    </w:p>
    <w:p w:rsidR="00D25A5B" w:rsidRPr="00FE3EBC" w:rsidRDefault="00D25A5B" w:rsidP="00D934E4">
      <w:pPr>
        <w:ind w:firstLine="720"/>
        <w:jc w:val="both"/>
        <w:rPr>
          <w:bCs/>
          <w:noProof/>
          <w:color w:val="FF0000"/>
          <w:sz w:val="22"/>
          <w:szCs w:val="22"/>
          <w:lang w:val="sr-Cyrl-RS"/>
        </w:rPr>
      </w:pPr>
    </w:p>
    <w:p w:rsidR="00933C13" w:rsidRPr="00204E98" w:rsidRDefault="00933C13" w:rsidP="00E47A12">
      <w:pPr>
        <w:pStyle w:val="Heading5"/>
        <w:rPr>
          <w:rFonts w:ascii="Times New Roman" w:hAnsi="Times New Roman" w:cs="Times New Roman"/>
          <w:noProof/>
          <w:color w:val="365F91" w:themeColor="accent1" w:themeShade="BF"/>
          <w:lang w:val="sr-Cyrl-RS"/>
        </w:rPr>
      </w:pPr>
      <w:bookmarkStart w:id="36" w:name="_Toc160014475"/>
      <w:r w:rsidRPr="00204E98">
        <w:rPr>
          <w:rFonts w:ascii="Times New Roman" w:hAnsi="Times New Roman" w:cs="Times New Roman"/>
          <w:noProof/>
          <w:color w:val="365F91" w:themeColor="accent1" w:themeShade="BF"/>
          <w:lang w:val="sr-Cyrl-RS"/>
        </w:rPr>
        <w:t>3.6.2. Заштита малолетника</w:t>
      </w:r>
      <w:bookmarkEnd w:id="36"/>
    </w:p>
    <w:p w:rsidR="00D576D3" w:rsidRPr="00FE3EBC" w:rsidRDefault="00D576D3" w:rsidP="001D1774">
      <w:pPr>
        <w:rPr>
          <w:bCs/>
          <w:noProof/>
          <w:color w:val="FF0000"/>
          <w:sz w:val="22"/>
          <w:szCs w:val="22"/>
        </w:rPr>
      </w:pPr>
    </w:p>
    <w:p w:rsidR="008A139E" w:rsidRPr="005A1F2E" w:rsidRDefault="008A139E" w:rsidP="008A139E">
      <w:pPr>
        <w:ind w:firstLine="720"/>
        <w:jc w:val="both"/>
        <w:rPr>
          <w:bCs/>
          <w:noProof/>
          <w:color w:val="000000" w:themeColor="text1"/>
          <w:sz w:val="22"/>
          <w:szCs w:val="22"/>
          <w:lang w:val="sr-Cyrl-RS"/>
        </w:rPr>
      </w:pPr>
      <w:r w:rsidRPr="005A1F2E">
        <w:rPr>
          <w:bCs/>
          <w:noProof/>
          <w:color w:val="000000" w:themeColor="text1"/>
          <w:sz w:val="22"/>
          <w:szCs w:val="22"/>
        </w:rPr>
        <w:t>Ц</w:t>
      </w:r>
      <w:r w:rsidRPr="005A1F2E">
        <w:rPr>
          <w:bCs/>
          <w:noProof/>
          <w:color w:val="000000" w:themeColor="text1"/>
          <w:sz w:val="22"/>
          <w:szCs w:val="22"/>
          <w:lang w:val="sr-Cyrl-RS"/>
        </w:rPr>
        <w:t>ентар за социјални рад за општину Чока</w:t>
      </w:r>
      <w:r w:rsidRPr="005A1F2E">
        <w:rPr>
          <w:bCs/>
          <w:noProof/>
          <w:color w:val="000000" w:themeColor="text1"/>
          <w:sz w:val="22"/>
          <w:szCs w:val="22"/>
        </w:rPr>
        <w:t xml:space="preserve"> као орган старатељства је у обавези према Закону о малолетним учиониоцима кривичних дела и кривично правној заштити малолетних лица да се ангажује у заштити малолетника који чине кривична дела и прекршаје и према којима суд може да изрекне васпитне мере. Према истом Закону, лицима која у време извршења кривичног дела нису напунила 14 година не могу се изрећи кривичне санкције, односно сматрају се кривично неодговориним и у њиховој заштити ЦСР као орган старатељстав има искључиву надлежност.  </w:t>
      </w:r>
    </w:p>
    <w:p w:rsidR="00D576D3" w:rsidRPr="00EC2860" w:rsidRDefault="008A139E" w:rsidP="008A139E">
      <w:pPr>
        <w:ind w:firstLine="720"/>
        <w:jc w:val="both"/>
        <w:rPr>
          <w:bCs/>
          <w:noProof/>
          <w:color w:val="000000" w:themeColor="text1"/>
          <w:sz w:val="22"/>
          <w:szCs w:val="22"/>
          <w:lang w:val="sr-Cyrl-RS"/>
        </w:rPr>
      </w:pPr>
      <w:r w:rsidRPr="00EC2860">
        <w:rPr>
          <w:bCs/>
          <w:noProof/>
          <w:color w:val="000000" w:themeColor="text1"/>
          <w:sz w:val="22"/>
          <w:szCs w:val="22"/>
        </w:rPr>
        <w:t>Током 202</w:t>
      </w:r>
      <w:r w:rsidR="00174590" w:rsidRPr="00EC2860">
        <w:rPr>
          <w:bCs/>
          <w:noProof/>
          <w:color w:val="000000" w:themeColor="text1"/>
          <w:sz w:val="22"/>
          <w:szCs w:val="22"/>
          <w:lang w:val="sr-Cyrl-RS"/>
        </w:rPr>
        <w:t>4</w:t>
      </w:r>
      <w:r w:rsidRPr="00EC2860">
        <w:rPr>
          <w:bCs/>
          <w:noProof/>
          <w:color w:val="000000" w:themeColor="text1"/>
          <w:sz w:val="22"/>
          <w:szCs w:val="22"/>
        </w:rPr>
        <w:t>. године на евиденцији Ц</w:t>
      </w:r>
      <w:r w:rsidRPr="00EC2860">
        <w:rPr>
          <w:bCs/>
          <w:noProof/>
          <w:color w:val="000000" w:themeColor="text1"/>
          <w:sz w:val="22"/>
          <w:szCs w:val="22"/>
          <w:lang w:val="sr-Cyrl-RS"/>
        </w:rPr>
        <w:t>ентра за социјални рад за општину Чока</w:t>
      </w:r>
      <w:r w:rsidRPr="00EC2860">
        <w:rPr>
          <w:bCs/>
          <w:noProof/>
          <w:color w:val="000000" w:themeColor="text1"/>
          <w:sz w:val="22"/>
          <w:szCs w:val="22"/>
        </w:rPr>
        <w:t xml:space="preserve"> евидентирано је </w:t>
      </w:r>
      <w:r w:rsidR="00174590" w:rsidRPr="00EC2860">
        <w:rPr>
          <w:bCs/>
          <w:noProof/>
          <w:color w:val="000000" w:themeColor="text1"/>
          <w:sz w:val="22"/>
          <w:szCs w:val="22"/>
          <w:lang w:val="sr-Cyrl-RS"/>
        </w:rPr>
        <w:t>23</w:t>
      </w:r>
      <w:r w:rsidRPr="00EC2860">
        <w:rPr>
          <w:bCs/>
          <w:noProof/>
          <w:color w:val="000000" w:themeColor="text1"/>
          <w:sz w:val="22"/>
          <w:szCs w:val="22"/>
        </w:rPr>
        <w:t xml:space="preserve"> деце и млађих пунолетника са проблемима у понашању и у сукобу са законом, што је </w:t>
      </w:r>
      <w:r w:rsidR="00174590" w:rsidRPr="00EC2860">
        <w:rPr>
          <w:bCs/>
          <w:noProof/>
          <w:color w:val="000000" w:themeColor="text1"/>
          <w:sz w:val="22"/>
          <w:szCs w:val="22"/>
          <w:lang w:val="sr-Cyrl-RS"/>
        </w:rPr>
        <w:t>повећање</w:t>
      </w:r>
      <w:r w:rsidRPr="00EC2860">
        <w:rPr>
          <w:bCs/>
          <w:noProof/>
          <w:color w:val="000000" w:themeColor="text1"/>
          <w:sz w:val="22"/>
          <w:szCs w:val="22"/>
        </w:rPr>
        <w:t xml:space="preserve"> од </w:t>
      </w:r>
      <w:r w:rsidR="00F05554" w:rsidRPr="00EC2860">
        <w:rPr>
          <w:bCs/>
          <w:noProof/>
          <w:color w:val="000000" w:themeColor="text1"/>
          <w:sz w:val="22"/>
          <w:szCs w:val="22"/>
          <w:lang w:val="sr-Cyrl-RS"/>
        </w:rPr>
        <w:t>21,05</w:t>
      </w:r>
      <w:r w:rsidRPr="00EC2860">
        <w:rPr>
          <w:bCs/>
          <w:noProof/>
          <w:color w:val="000000" w:themeColor="text1"/>
          <w:sz w:val="22"/>
          <w:szCs w:val="22"/>
        </w:rPr>
        <w:t>% у односу на претходну 202</w:t>
      </w:r>
      <w:r w:rsidR="00174590" w:rsidRPr="00EC2860">
        <w:rPr>
          <w:bCs/>
          <w:noProof/>
          <w:color w:val="000000" w:themeColor="text1"/>
          <w:sz w:val="22"/>
          <w:szCs w:val="22"/>
          <w:lang w:val="sr-Cyrl-RS"/>
        </w:rPr>
        <w:t>3</w:t>
      </w:r>
      <w:r w:rsidRPr="00EC2860">
        <w:rPr>
          <w:bCs/>
          <w:noProof/>
          <w:color w:val="000000" w:themeColor="text1"/>
          <w:sz w:val="22"/>
          <w:szCs w:val="22"/>
        </w:rPr>
        <w:t xml:space="preserve">. </w:t>
      </w:r>
      <w:r w:rsidRPr="00EC2860">
        <w:rPr>
          <w:bCs/>
          <w:noProof/>
          <w:color w:val="000000" w:themeColor="text1"/>
          <w:sz w:val="22"/>
          <w:szCs w:val="22"/>
          <w:lang w:val="sr-Cyrl-RS"/>
        </w:rPr>
        <w:t>г</w:t>
      </w:r>
      <w:r w:rsidRPr="00EC2860">
        <w:rPr>
          <w:bCs/>
          <w:noProof/>
          <w:color w:val="000000" w:themeColor="text1"/>
          <w:sz w:val="22"/>
          <w:szCs w:val="22"/>
        </w:rPr>
        <w:t>одину</w:t>
      </w:r>
      <w:r w:rsidR="00174590" w:rsidRPr="00EC2860">
        <w:rPr>
          <w:bCs/>
          <w:noProof/>
          <w:color w:val="000000" w:themeColor="text1"/>
          <w:sz w:val="22"/>
          <w:szCs w:val="22"/>
          <w:lang w:val="sr-Cyrl-RS"/>
        </w:rPr>
        <w:t xml:space="preserve"> (19</w:t>
      </w:r>
      <w:r w:rsidRPr="00EC2860">
        <w:rPr>
          <w:bCs/>
          <w:noProof/>
          <w:color w:val="000000" w:themeColor="text1"/>
          <w:sz w:val="22"/>
          <w:szCs w:val="22"/>
          <w:lang w:val="sr-Cyrl-RS"/>
        </w:rPr>
        <w:t xml:space="preserve"> деце)</w:t>
      </w:r>
      <w:r w:rsidRPr="00EC2860">
        <w:rPr>
          <w:bCs/>
          <w:noProof/>
          <w:color w:val="000000" w:themeColor="text1"/>
          <w:sz w:val="22"/>
          <w:szCs w:val="22"/>
        </w:rPr>
        <w:t xml:space="preserve">. </w:t>
      </w:r>
    </w:p>
    <w:p w:rsidR="00D576D3" w:rsidRPr="00EC2860" w:rsidRDefault="008A139E" w:rsidP="008A139E">
      <w:pPr>
        <w:ind w:firstLine="720"/>
        <w:jc w:val="both"/>
        <w:rPr>
          <w:bCs/>
          <w:noProof/>
          <w:color w:val="000000" w:themeColor="text1"/>
          <w:sz w:val="22"/>
          <w:szCs w:val="22"/>
          <w:lang w:val="sr-Cyrl-RS"/>
        </w:rPr>
      </w:pPr>
      <w:r w:rsidRPr="00EC2860">
        <w:rPr>
          <w:bCs/>
          <w:noProof/>
          <w:color w:val="000000" w:themeColor="text1"/>
          <w:sz w:val="22"/>
          <w:szCs w:val="22"/>
          <w:lang w:val="sr-Cyrl-RS"/>
        </w:rPr>
        <w:t>Н</w:t>
      </w:r>
      <w:r w:rsidRPr="00EC2860">
        <w:rPr>
          <w:bCs/>
          <w:noProof/>
          <w:color w:val="000000" w:themeColor="text1"/>
          <w:sz w:val="22"/>
          <w:szCs w:val="22"/>
        </w:rPr>
        <w:t>ајбројнија су</w:t>
      </w:r>
      <w:r w:rsidRPr="00EC2860">
        <w:rPr>
          <w:bCs/>
          <w:noProof/>
          <w:color w:val="000000" w:themeColor="text1"/>
          <w:sz w:val="22"/>
          <w:szCs w:val="22"/>
          <w:lang w:val="sr-Cyrl-RS"/>
        </w:rPr>
        <w:t xml:space="preserve"> </w:t>
      </w:r>
      <w:r w:rsidR="00565471" w:rsidRPr="00EC2860">
        <w:rPr>
          <w:bCs/>
          <w:noProof/>
          <w:color w:val="000000" w:themeColor="text1"/>
          <w:sz w:val="22"/>
          <w:szCs w:val="22"/>
          <w:lang w:val="sr-Cyrl-RS"/>
        </w:rPr>
        <w:t xml:space="preserve">деца узраста од 16 до 17 година </w:t>
      </w:r>
      <w:r w:rsidRPr="00EC2860">
        <w:rPr>
          <w:bCs/>
          <w:noProof/>
          <w:color w:val="000000" w:themeColor="text1"/>
          <w:sz w:val="22"/>
          <w:szCs w:val="22"/>
        </w:rPr>
        <w:t xml:space="preserve">уделом од </w:t>
      </w:r>
      <w:r w:rsidR="00EC2860" w:rsidRPr="00EC2860">
        <w:rPr>
          <w:bCs/>
          <w:noProof/>
          <w:color w:val="000000" w:themeColor="text1"/>
          <w:sz w:val="22"/>
          <w:szCs w:val="22"/>
          <w:lang w:val="sr-Cyrl-RS"/>
        </w:rPr>
        <w:t>43,48</w:t>
      </w:r>
      <w:r w:rsidRPr="00EC2860">
        <w:rPr>
          <w:bCs/>
          <w:noProof/>
          <w:color w:val="000000" w:themeColor="text1"/>
          <w:sz w:val="22"/>
          <w:szCs w:val="22"/>
        </w:rPr>
        <w:t xml:space="preserve">% деце, </w:t>
      </w:r>
      <w:r w:rsidR="00D54EE0" w:rsidRPr="00EC2860">
        <w:rPr>
          <w:bCs/>
          <w:noProof/>
          <w:color w:val="000000" w:themeColor="text1"/>
          <w:sz w:val="22"/>
          <w:szCs w:val="22"/>
          <w:lang w:val="sr-Cyrl-RS"/>
        </w:rPr>
        <w:t>а најмање је деце у узрасту</w:t>
      </w:r>
      <w:r w:rsidR="00EC2860" w:rsidRPr="00EC2860">
        <w:rPr>
          <w:bCs/>
          <w:noProof/>
          <w:color w:val="000000" w:themeColor="text1"/>
          <w:sz w:val="22"/>
          <w:szCs w:val="22"/>
          <w:lang w:val="sr-Cyrl-RS"/>
        </w:rPr>
        <w:t xml:space="preserve"> до</w:t>
      </w:r>
      <w:r w:rsidRPr="00EC2860">
        <w:rPr>
          <w:bCs/>
          <w:noProof/>
          <w:color w:val="000000" w:themeColor="text1"/>
          <w:sz w:val="22"/>
          <w:szCs w:val="22"/>
          <w:lang w:val="sr-Cyrl-RS"/>
        </w:rPr>
        <w:t xml:space="preserve"> 14</w:t>
      </w:r>
      <w:r w:rsidR="00D54EE0" w:rsidRPr="00EC2860">
        <w:rPr>
          <w:bCs/>
          <w:noProof/>
          <w:color w:val="000000" w:themeColor="text1"/>
          <w:sz w:val="22"/>
          <w:szCs w:val="22"/>
          <w:lang w:val="sr-Cyrl-RS"/>
        </w:rPr>
        <w:t xml:space="preserve">, </w:t>
      </w:r>
      <w:r w:rsidR="00EC2860" w:rsidRPr="00EC2860">
        <w:rPr>
          <w:bCs/>
          <w:noProof/>
          <w:color w:val="000000" w:themeColor="text1"/>
          <w:sz w:val="22"/>
          <w:szCs w:val="22"/>
          <w:lang w:val="sr-Cyrl-RS"/>
        </w:rPr>
        <w:t>са уделом од 8,70</w:t>
      </w:r>
      <w:r w:rsidR="00D54EE0" w:rsidRPr="00EC2860">
        <w:rPr>
          <w:bCs/>
          <w:noProof/>
          <w:color w:val="000000" w:themeColor="text1"/>
          <w:sz w:val="22"/>
          <w:szCs w:val="22"/>
          <w:lang w:val="sr-Cyrl-RS"/>
        </w:rPr>
        <w:t xml:space="preserve"> </w:t>
      </w:r>
      <w:r w:rsidR="00D54EE0" w:rsidRPr="00EC2860">
        <w:rPr>
          <w:bCs/>
          <w:noProof/>
          <w:color w:val="000000" w:themeColor="text1"/>
          <w:sz w:val="22"/>
          <w:szCs w:val="22"/>
        </w:rPr>
        <w:t>%</w:t>
      </w:r>
      <w:r w:rsidR="00D54EE0" w:rsidRPr="00EC2860">
        <w:rPr>
          <w:bCs/>
          <w:noProof/>
          <w:color w:val="000000" w:themeColor="text1"/>
          <w:sz w:val="22"/>
          <w:szCs w:val="22"/>
          <w:lang w:val="sr-Cyrl-RS"/>
        </w:rPr>
        <w:t xml:space="preserve"> </w:t>
      </w:r>
      <w:r w:rsidR="00415475" w:rsidRPr="00EC2860">
        <w:rPr>
          <w:bCs/>
          <w:noProof/>
          <w:color w:val="000000" w:themeColor="text1"/>
          <w:sz w:val="22"/>
          <w:szCs w:val="22"/>
          <w:lang w:val="sr-Cyrl-RS"/>
        </w:rPr>
        <w:t>деце.</w:t>
      </w:r>
    </w:p>
    <w:p w:rsidR="00415475" w:rsidRPr="00814C25" w:rsidRDefault="00415475" w:rsidP="00415475">
      <w:pPr>
        <w:ind w:firstLine="720"/>
        <w:jc w:val="both"/>
        <w:rPr>
          <w:bCs/>
          <w:noProof/>
          <w:color w:val="000000" w:themeColor="text1"/>
          <w:sz w:val="22"/>
          <w:szCs w:val="22"/>
          <w:lang w:val="sr-Cyrl-RS"/>
        </w:rPr>
      </w:pPr>
      <w:r w:rsidRPr="00814C25">
        <w:rPr>
          <w:bCs/>
          <w:noProof/>
          <w:color w:val="000000" w:themeColor="text1"/>
          <w:sz w:val="22"/>
          <w:szCs w:val="22"/>
        </w:rPr>
        <w:t xml:space="preserve">Закон о малолетним учиниоцима кривичних дела прецизира да се према малолетном учиниоцу кривичног дела може применити један или више васпитних налога за кривично дело за које је прописана новчана казна, или казна затвора до пет година. Сврха васпитних налога је да се не покреће кривични поступак према малолетнику или да се обустави поступак, односно да се применом васпитног налога утиче на правилан развој малолетника и јачање његове личне одговорности како убудуће не би чинио кривична дела. За учињена кривична дела малолетнику се могу изрећи и васпитне мере, казна малолетничког затвора и мере безбедности. Васпитне мере су: мере посебне обавезе, мере појачаног надзора и заводске мере.   </w:t>
      </w:r>
    </w:p>
    <w:p w:rsidR="00D576D3" w:rsidRPr="000C3209" w:rsidRDefault="00415475" w:rsidP="000C3209">
      <w:pPr>
        <w:ind w:firstLine="720"/>
        <w:jc w:val="both"/>
        <w:rPr>
          <w:bCs/>
          <w:color w:val="000000" w:themeColor="text1"/>
          <w:sz w:val="22"/>
          <w:szCs w:val="22"/>
          <w:lang w:val="sr-Cyrl-RS"/>
        </w:rPr>
      </w:pPr>
      <w:r w:rsidRPr="000C3209">
        <w:rPr>
          <w:bCs/>
          <w:noProof/>
          <w:color w:val="000000" w:themeColor="text1"/>
          <w:sz w:val="22"/>
          <w:szCs w:val="22"/>
        </w:rPr>
        <w:t>У току 202</w:t>
      </w:r>
      <w:r w:rsidR="00814C25" w:rsidRPr="000C3209">
        <w:rPr>
          <w:bCs/>
          <w:noProof/>
          <w:color w:val="000000" w:themeColor="text1"/>
          <w:sz w:val="22"/>
          <w:szCs w:val="22"/>
          <w:lang w:val="sr-Cyrl-RS"/>
        </w:rPr>
        <w:t>4</w:t>
      </w:r>
      <w:r w:rsidRPr="000C3209">
        <w:rPr>
          <w:bCs/>
          <w:noProof/>
          <w:color w:val="000000" w:themeColor="text1"/>
          <w:sz w:val="22"/>
          <w:szCs w:val="22"/>
        </w:rPr>
        <w:t xml:space="preserve">. године изречен је </w:t>
      </w:r>
      <w:r w:rsidRPr="000C3209">
        <w:rPr>
          <w:bCs/>
          <w:noProof/>
          <w:color w:val="000000" w:themeColor="text1"/>
          <w:sz w:val="22"/>
          <w:szCs w:val="22"/>
          <w:lang w:val="sr-Cyrl-RS"/>
        </w:rPr>
        <w:t>1</w:t>
      </w:r>
      <w:r w:rsidRPr="000C3209">
        <w:rPr>
          <w:bCs/>
          <w:noProof/>
          <w:color w:val="000000" w:themeColor="text1"/>
          <w:sz w:val="22"/>
          <w:szCs w:val="22"/>
        </w:rPr>
        <w:t xml:space="preserve"> васпитни налог</w:t>
      </w:r>
      <w:r w:rsidRPr="000C3209">
        <w:rPr>
          <w:bCs/>
          <w:noProof/>
          <w:color w:val="000000" w:themeColor="text1"/>
          <w:sz w:val="22"/>
          <w:szCs w:val="22"/>
          <w:lang w:val="sr-Cyrl-RS"/>
        </w:rPr>
        <w:t xml:space="preserve"> и то </w:t>
      </w:r>
      <w:proofErr w:type="gramStart"/>
      <w:r w:rsidR="00814C25" w:rsidRPr="000C3209">
        <w:rPr>
          <w:bCs/>
          <w:color w:val="000000" w:themeColor="text1"/>
          <w:sz w:val="22"/>
          <w:szCs w:val="22"/>
          <w:lang w:val="sr-Cyrl-RS"/>
        </w:rPr>
        <w:t>укључивање  без</w:t>
      </w:r>
      <w:proofErr w:type="gramEnd"/>
      <w:r w:rsidR="00814C25" w:rsidRPr="000C3209">
        <w:rPr>
          <w:bCs/>
          <w:color w:val="000000" w:themeColor="text1"/>
          <w:sz w:val="22"/>
          <w:szCs w:val="22"/>
          <w:lang w:val="sr-Cyrl-RS"/>
        </w:rPr>
        <w:t xml:space="preserve"> надокнаде у рад хуманитарних организација или послове</w:t>
      </w:r>
      <w:r w:rsidR="008F459E" w:rsidRPr="000C3209">
        <w:rPr>
          <w:bCs/>
          <w:color w:val="000000" w:themeColor="text1"/>
          <w:sz w:val="22"/>
          <w:szCs w:val="22"/>
        </w:rPr>
        <w:t xml:space="preserve"> </w:t>
      </w:r>
      <w:r w:rsidR="008F459E" w:rsidRPr="000C3209">
        <w:rPr>
          <w:bCs/>
          <w:color w:val="000000" w:themeColor="text1"/>
          <w:sz w:val="22"/>
          <w:szCs w:val="22"/>
          <w:lang w:val="sr-Cyrl-RS"/>
        </w:rPr>
        <w:t>социјалног, лок</w:t>
      </w:r>
      <w:r w:rsidR="000C3209" w:rsidRPr="000C3209">
        <w:rPr>
          <w:bCs/>
          <w:color w:val="000000" w:themeColor="text1"/>
          <w:sz w:val="22"/>
          <w:szCs w:val="22"/>
          <w:lang w:val="sr-Cyrl-RS"/>
        </w:rPr>
        <w:t>ал</w:t>
      </w:r>
      <w:r w:rsidR="008F459E" w:rsidRPr="000C3209">
        <w:rPr>
          <w:bCs/>
          <w:color w:val="000000" w:themeColor="text1"/>
          <w:sz w:val="22"/>
          <w:szCs w:val="22"/>
          <w:lang w:val="sr-Cyrl-RS"/>
        </w:rPr>
        <w:t>ног или еколошког садржаја</w:t>
      </w:r>
      <w:r w:rsidR="0092319B" w:rsidRPr="000C3209">
        <w:rPr>
          <w:bCs/>
          <w:color w:val="000000" w:themeColor="text1"/>
          <w:sz w:val="22"/>
          <w:szCs w:val="22"/>
          <w:lang w:val="sr-Cyrl-RS"/>
        </w:rPr>
        <w:t xml:space="preserve">, </w:t>
      </w:r>
      <w:r w:rsidR="000C3209" w:rsidRPr="000C3209">
        <w:rPr>
          <w:bCs/>
          <w:color w:val="000000" w:themeColor="text1"/>
          <w:sz w:val="22"/>
          <w:szCs w:val="22"/>
          <w:lang w:val="sr-Cyrl-RS"/>
        </w:rPr>
        <w:t>и број је у односу на претходну годину непромењен.</w:t>
      </w:r>
    </w:p>
    <w:p w:rsidR="00D576D3" w:rsidRPr="008358BC" w:rsidRDefault="0092319B" w:rsidP="0092319B">
      <w:pPr>
        <w:ind w:firstLine="720"/>
        <w:jc w:val="both"/>
        <w:rPr>
          <w:bCs/>
          <w:noProof/>
          <w:color w:val="000000" w:themeColor="text1"/>
          <w:sz w:val="22"/>
          <w:szCs w:val="22"/>
          <w:lang w:val="sr-Cyrl-RS"/>
        </w:rPr>
      </w:pPr>
      <w:r w:rsidRPr="008358BC">
        <w:rPr>
          <w:bCs/>
          <w:noProof/>
          <w:color w:val="000000" w:themeColor="text1"/>
          <w:sz w:val="22"/>
          <w:szCs w:val="22"/>
        </w:rPr>
        <w:t xml:space="preserve">У структури примењених васпитних мера </w:t>
      </w:r>
      <w:r w:rsidR="00E1069B" w:rsidRPr="008358BC">
        <w:rPr>
          <w:bCs/>
          <w:noProof/>
          <w:color w:val="000000" w:themeColor="text1"/>
          <w:sz w:val="22"/>
          <w:szCs w:val="22"/>
          <w:lang w:val="sr-Cyrl-RS"/>
        </w:rPr>
        <w:t xml:space="preserve">број </w:t>
      </w:r>
      <w:r w:rsidR="00E1069B" w:rsidRPr="008358BC">
        <w:rPr>
          <w:bCs/>
          <w:noProof/>
          <w:color w:val="000000" w:themeColor="text1"/>
          <w:sz w:val="22"/>
          <w:szCs w:val="22"/>
        </w:rPr>
        <w:t>посебн</w:t>
      </w:r>
      <w:r w:rsidR="00E1069B" w:rsidRPr="008358BC">
        <w:rPr>
          <w:bCs/>
          <w:noProof/>
          <w:color w:val="000000" w:themeColor="text1"/>
          <w:sz w:val="22"/>
          <w:szCs w:val="22"/>
          <w:lang w:val="sr-Cyrl-RS"/>
        </w:rPr>
        <w:t>их</w:t>
      </w:r>
      <w:r w:rsidR="00E1069B" w:rsidRPr="008358BC">
        <w:rPr>
          <w:bCs/>
          <w:noProof/>
          <w:color w:val="000000" w:themeColor="text1"/>
          <w:sz w:val="22"/>
          <w:szCs w:val="22"/>
        </w:rPr>
        <w:t xml:space="preserve"> обавез</w:t>
      </w:r>
      <w:r w:rsidR="000C3209" w:rsidRPr="008358BC">
        <w:rPr>
          <w:bCs/>
          <w:noProof/>
          <w:color w:val="000000" w:themeColor="text1"/>
          <w:sz w:val="22"/>
          <w:szCs w:val="22"/>
          <w:lang w:val="sr-Cyrl-RS"/>
        </w:rPr>
        <w:t>а (1</w:t>
      </w:r>
      <w:r w:rsidR="00E1069B" w:rsidRPr="008358BC">
        <w:rPr>
          <w:bCs/>
          <w:noProof/>
          <w:color w:val="000000" w:themeColor="text1"/>
          <w:sz w:val="22"/>
          <w:szCs w:val="22"/>
          <w:lang w:val="sr-Cyrl-RS"/>
        </w:rPr>
        <w:t xml:space="preserve">) је исти броју </w:t>
      </w:r>
      <w:r w:rsidR="00E1069B" w:rsidRPr="008358BC">
        <w:rPr>
          <w:bCs/>
          <w:noProof/>
          <w:color w:val="000000" w:themeColor="text1"/>
          <w:sz w:val="22"/>
          <w:szCs w:val="22"/>
        </w:rPr>
        <w:t>мер</w:t>
      </w:r>
      <w:r w:rsidR="00E1069B" w:rsidRPr="008358BC">
        <w:rPr>
          <w:bCs/>
          <w:noProof/>
          <w:color w:val="000000" w:themeColor="text1"/>
          <w:sz w:val="22"/>
          <w:szCs w:val="22"/>
          <w:lang w:val="sr-Cyrl-RS"/>
        </w:rPr>
        <w:t>а</w:t>
      </w:r>
      <w:r w:rsidR="00E1069B" w:rsidRPr="008358BC">
        <w:rPr>
          <w:bCs/>
          <w:noProof/>
          <w:color w:val="000000" w:themeColor="text1"/>
          <w:sz w:val="22"/>
          <w:szCs w:val="22"/>
        </w:rPr>
        <w:t xml:space="preserve"> појачаног надзора</w:t>
      </w:r>
      <w:r w:rsidR="000C3209" w:rsidRPr="008358BC">
        <w:rPr>
          <w:bCs/>
          <w:noProof/>
          <w:color w:val="000000" w:themeColor="text1"/>
          <w:sz w:val="22"/>
          <w:szCs w:val="22"/>
          <w:lang w:val="sr-Cyrl-RS"/>
        </w:rPr>
        <w:t xml:space="preserve"> (1</w:t>
      </w:r>
      <w:r w:rsidR="00E1069B" w:rsidRPr="008358BC">
        <w:rPr>
          <w:bCs/>
          <w:noProof/>
          <w:color w:val="000000" w:themeColor="text1"/>
          <w:sz w:val="22"/>
          <w:szCs w:val="22"/>
          <w:lang w:val="sr-Cyrl-RS"/>
        </w:rPr>
        <w:t>).</w:t>
      </w: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E00605" w:rsidRPr="00FE3EBC" w:rsidRDefault="00E00605" w:rsidP="001D1774">
      <w:pPr>
        <w:rPr>
          <w:bCs/>
          <w:noProof/>
          <w:color w:val="FF0000"/>
          <w:sz w:val="22"/>
          <w:szCs w:val="22"/>
        </w:rPr>
      </w:pP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D576D3" w:rsidRPr="00FE3EBC" w:rsidRDefault="00D576D3" w:rsidP="001D1774">
      <w:pPr>
        <w:rPr>
          <w:bCs/>
          <w:noProof/>
          <w:color w:val="FF0000"/>
          <w:sz w:val="22"/>
          <w:szCs w:val="22"/>
        </w:rPr>
      </w:pPr>
    </w:p>
    <w:p w:rsidR="002C09FF" w:rsidRDefault="002C09FF">
      <w:pPr>
        <w:spacing w:after="200" w:line="276" w:lineRule="auto"/>
        <w:rPr>
          <w:bCs/>
          <w:noProof/>
          <w:sz w:val="22"/>
          <w:szCs w:val="22"/>
          <w:lang w:val="sr-Cyrl-RS"/>
        </w:rPr>
      </w:pPr>
      <w:r>
        <w:rPr>
          <w:bCs/>
          <w:noProof/>
          <w:sz w:val="22"/>
          <w:szCs w:val="22"/>
          <w:lang w:val="sr-Cyrl-RS"/>
        </w:rPr>
        <w:br w:type="page"/>
      </w:r>
    </w:p>
    <w:p w:rsidR="001D1774" w:rsidRPr="002A44B8" w:rsidRDefault="001D1774" w:rsidP="002C09FF">
      <w:pPr>
        <w:pStyle w:val="Heading2"/>
        <w:numPr>
          <w:ilvl w:val="0"/>
          <w:numId w:val="0"/>
        </w:numPr>
        <w:jc w:val="center"/>
      </w:pPr>
      <w:bookmarkStart w:id="37" w:name="_Toc160014476"/>
      <w:r w:rsidRPr="002A44B8">
        <w:rPr>
          <w:lang w:val="sr-Latn-RS"/>
        </w:rPr>
        <w:lastRenderedPageBreak/>
        <w:t>4.</w:t>
      </w:r>
      <w:r w:rsidR="00B52D63" w:rsidRPr="002A44B8">
        <w:t xml:space="preserve"> </w:t>
      </w:r>
      <w:bookmarkStart w:id="38" w:name="_Toc443651105"/>
      <w:r w:rsidRPr="002A44B8">
        <w:t>Д Е О</w:t>
      </w:r>
      <w:bookmarkStart w:id="39" w:name="_Toc443651106"/>
      <w:bookmarkEnd w:id="38"/>
      <w:r w:rsidR="0007141F">
        <w:rPr>
          <w:lang w:val="hu-HU"/>
        </w:rPr>
        <w:t xml:space="preserve">: </w:t>
      </w:r>
      <w:r w:rsidR="0007141F">
        <w:rPr>
          <w:lang w:val="hu-HU"/>
        </w:rPr>
        <w:br/>
      </w:r>
      <w:r w:rsidRPr="002A44B8">
        <w:t>ПОСЛОВИ ЦСР НА ОСТВАРИВАЊУ ПРАВА, ПРИМЕНИ МЕРА  И ОБЕЗБЕЂИВАЊУ УСЛУГА</w:t>
      </w:r>
      <w:bookmarkEnd w:id="37"/>
      <w:bookmarkEnd w:id="39"/>
    </w:p>
    <w:p w:rsidR="001D1774" w:rsidRPr="002A44B8" w:rsidRDefault="001D1774" w:rsidP="001D1774">
      <w:pPr>
        <w:rPr>
          <w:lang w:eastAsia="ar-SA"/>
        </w:rPr>
      </w:pPr>
    </w:p>
    <w:p w:rsidR="001D1774" w:rsidRPr="00186D67" w:rsidRDefault="00E47A12" w:rsidP="00E47A12">
      <w:pPr>
        <w:pStyle w:val="Heading4"/>
        <w:rPr>
          <w:rFonts w:ascii="Times New Roman" w:hAnsi="Times New Roman" w:cs="Times New Roman"/>
        </w:rPr>
      </w:pPr>
      <w:bookmarkStart w:id="40" w:name="_Toc160014477"/>
      <w:r w:rsidRPr="00186D67">
        <w:rPr>
          <w:rFonts w:ascii="Times New Roman" w:hAnsi="Times New Roman" w:cs="Times New Roman"/>
        </w:rPr>
        <w:t>4.1</w:t>
      </w:r>
      <w:r w:rsidR="00186D67">
        <w:rPr>
          <w:rFonts w:ascii="Times New Roman" w:hAnsi="Times New Roman" w:cs="Times New Roman"/>
          <w:lang w:val="sr-Cyrl-RS"/>
        </w:rPr>
        <w:t>.</w:t>
      </w:r>
      <w:r w:rsidRPr="00186D67">
        <w:rPr>
          <w:rFonts w:ascii="Times New Roman" w:hAnsi="Times New Roman" w:cs="Times New Roman"/>
        </w:rPr>
        <w:t xml:space="preserve"> </w:t>
      </w:r>
      <w:proofErr w:type="spellStart"/>
      <w:r w:rsidR="001D1774" w:rsidRPr="00186D67">
        <w:rPr>
          <w:rFonts w:ascii="Times New Roman" w:hAnsi="Times New Roman" w:cs="Times New Roman"/>
        </w:rPr>
        <w:t>Осврт</w:t>
      </w:r>
      <w:proofErr w:type="spellEnd"/>
      <w:r w:rsidR="001D1774" w:rsidRPr="00186D67">
        <w:rPr>
          <w:rFonts w:ascii="Times New Roman" w:hAnsi="Times New Roman" w:cs="Times New Roman"/>
        </w:rPr>
        <w:t xml:space="preserve"> </w:t>
      </w:r>
      <w:proofErr w:type="spellStart"/>
      <w:r w:rsidR="001D1774" w:rsidRPr="00186D67">
        <w:rPr>
          <w:rFonts w:ascii="Times New Roman" w:hAnsi="Times New Roman" w:cs="Times New Roman"/>
        </w:rPr>
        <w:t>на</w:t>
      </w:r>
      <w:proofErr w:type="spellEnd"/>
      <w:r w:rsidR="001D1774" w:rsidRPr="00186D67">
        <w:rPr>
          <w:rFonts w:ascii="Times New Roman" w:hAnsi="Times New Roman" w:cs="Times New Roman"/>
        </w:rPr>
        <w:t xml:space="preserve"> </w:t>
      </w:r>
      <w:proofErr w:type="spellStart"/>
      <w:r w:rsidR="001D1774" w:rsidRPr="00186D67">
        <w:rPr>
          <w:rFonts w:ascii="Times New Roman" w:hAnsi="Times New Roman" w:cs="Times New Roman"/>
        </w:rPr>
        <w:t>развој</w:t>
      </w:r>
      <w:proofErr w:type="spellEnd"/>
      <w:r w:rsidR="001D1774" w:rsidRPr="00186D67">
        <w:rPr>
          <w:rFonts w:ascii="Times New Roman" w:hAnsi="Times New Roman" w:cs="Times New Roman"/>
        </w:rPr>
        <w:t xml:space="preserve"> </w:t>
      </w:r>
      <w:proofErr w:type="spellStart"/>
      <w:r w:rsidR="001D1774" w:rsidRPr="00186D67">
        <w:rPr>
          <w:rFonts w:ascii="Times New Roman" w:hAnsi="Times New Roman" w:cs="Times New Roman"/>
        </w:rPr>
        <w:t>социјалне</w:t>
      </w:r>
      <w:proofErr w:type="spellEnd"/>
      <w:r w:rsidR="001D1774" w:rsidRPr="00186D67">
        <w:rPr>
          <w:rFonts w:ascii="Times New Roman" w:hAnsi="Times New Roman" w:cs="Times New Roman"/>
        </w:rPr>
        <w:t xml:space="preserve"> </w:t>
      </w:r>
      <w:proofErr w:type="spellStart"/>
      <w:r w:rsidR="001D1774" w:rsidRPr="00186D67">
        <w:rPr>
          <w:rFonts w:ascii="Times New Roman" w:hAnsi="Times New Roman" w:cs="Times New Roman"/>
        </w:rPr>
        <w:t>заштите</w:t>
      </w:r>
      <w:proofErr w:type="spellEnd"/>
      <w:r w:rsidR="001D1774" w:rsidRPr="00186D67">
        <w:rPr>
          <w:rFonts w:ascii="Times New Roman" w:hAnsi="Times New Roman" w:cs="Times New Roman"/>
        </w:rPr>
        <w:t xml:space="preserve"> у </w:t>
      </w:r>
      <w:proofErr w:type="spellStart"/>
      <w:r w:rsidR="001D1774" w:rsidRPr="00186D67">
        <w:rPr>
          <w:rFonts w:ascii="Times New Roman" w:hAnsi="Times New Roman" w:cs="Times New Roman"/>
        </w:rPr>
        <w:t>Општини</w:t>
      </w:r>
      <w:proofErr w:type="spellEnd"/>
      <w:r w:rsidR="001D1774" w:rsidRPr="00186D67">
        <w:rPr>
          <w:rFonts w:ascii="Times New Roman" w:hAnsi="Times New Roman" w:cs="Times New Roman"/>
        </w:rPr>
        <w:t xml:space="preserve"> </w:t>
      </w:r>
      <w:proofErr w:type="spellStart"/>
      <w:r w:rsidR="001D1774" w:rsidRPr="00186D67">
        <w:rPr>
          <w:rFonts w:ascii="Times New Roman" w:hAnsi="Times New Roman" w:cs="Times New Roman"/>
        </w:rPr>
        <w:t>Чока</w:t>
      </w:r>
      <w:proofErr w:type="spellEnd"/>
      <w:r w:rsidR="001D1774" w:rsidRPr="00186D67">
        <w:rPr>
          <w:rFonts w:ascii="Times New Roman" w:hAnsi="Times New Roman" w:cs="Times New Roman"/>
        </w:rPr>
        <w:t xml:space="preserve"> </w:t>
      </w:r>
      <w:proofErr w:type="spellStart"/>
      <w:proofErr w:type="gramStart"/>
      <w:r w:rsidR="001D1774" w:rsidRPr="00186D67">
        <w:rPr>
          <w:rFonts w:ascii="Times New Roman" w:hAnsi="Times New Roman" w:cs="Times New Roman"/>
        </w:rPr>
        <w:t>од</w:t>
      </w:r>
      <w:proofErr w:type="spellEnd"/>
      <w:r w:rsidR="001D1774" w:rsidRPr="00186D67">
        <w:rPr>
          <w:rFonts w:ascii="Times New Roman" w:hAnsi="Times New Roman" w:cs="Times New Roman"/>
        </w:rPr>
        <w:t xml:space="preserve">  2003</w:t>
      </w:r>
      <w:proofErr w:type="gramEnd"/>
      <w:r w:rsidR="001D1774" w:rsidRPr="00186D67">
        <w:rPr>
          <w:rFonts w:ascii="Times New Roman" w:hAnsi="Times New Roman" w:cs="Times New Roman"/>
        </w:rPr>
        <w:t>-20</w:t>
      </w:r>
      <w:r w:rsidR="0011622D">
        <w:rPr>
          <w:rFonts w:ascii="Times New Roman" w:hAnsi="Times New Roman" w:cs="Times New Roman"/>
          <w:lang w:val="sr-Cyrl-RS"/>
        </w:rPr>
        <w:t>24</w:t>
      </w:r>
      <w:r w:rsidR="00F141C5" w:rsidRPr="00186D67">
        <w:rPr>
          <w:rFonts w:ascii="Times New Roman" w:hAnsi="Times New Roman" w:cs="Times New Roman"/>
          <w:lang w:val="sr-Cyrl-RS"/>
        </w:rPr>
        <w:t>.</w:t>
      </w:r>
      <w:r w:rsidR="001D1774" w:rsidRPr="00186D67">
        <w:rPr>
          <w:rFonts w:ascii="Times New Roman" w:hAnsi="Times New Roman" w:cs="Times New Roman"/>
        </w:rPr>
        <w:t xml:space="preserve"> </w:t>
      </w:r>
      <w:proofErr w:type="spellStart"/>
      <w:proofErr w:type="gramStart"/>
      <w:r w:rsidR="001D1774" w:rsidRPr="00186D67">
        <w:rPr>
          <w:rFonts w:ascii="Times New Roman" w:hAnsi="Times New Roman" w:cs="Times New Roman"/>
        </w:rPr>
        <w:t>године</w:t>
      </w:r>
      <w:bookmarkEnd w:id="40"/>
      <w:proofErr w:type="spellEnd"/>
      <w:proofErr w:type="gramEnd"/>
    </w:p>
    <w:p w:rsidR="001D1774" w:rsidRPr="002A44B8" w:rsidRDefault="001D1774" w:rsidP="001D1774">
      <w:pPr>
        <w:rPr>
          <w:b/>
          <w:lang w:eastAsia="ar-SA"/>
        </w:rPr>
      </w:pPr>
    </w:p>
    <w:p w:rsidR="001D1774" w:rsidRPr="002A44B8" w:rsidRDefault="000605BC" w:rsidP="001D1774">
      <w:pPr>
        <w:ind w:firstLine="720"/>
        <w:jc w:val="both"/>
        <w:rPr>
          <w:sz w:val="22"/>
          <w:szCs w:val="22"/>
        </w:rPr>
      </w:pPr>
      <w:proofErr w:type="spellStart"/>
      <w:r>
        <w:rPr>
          <w:sz w:val="22"/>
          <w:szCs w:val="22"/>
        </w:rPr>
        <w:t>Цент</w:t>
      </w:r>
      <w:proofErr w:type="spellEnd"/>
      <w:r>
        <w:rPr>
          <w:sz w:val="22"/>
          <w:szCs w:val="22"/>
          <w:lang w:val="sr-Cyrl-RS"/>
        </w:rPr>
        <w:t>ар</w:t>
      </w:r>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социјални</w:t>
      </w:r>
      <w:proofErr w:type="spellEnd"/>
      <w:r>
        <w:rPr>
          <w:sz w:val="22"/>
          <w:szCs w:val="22"/>
        </w:rPr>
        <w:t xml:space="preserve"> </w:t>
      </w:r>
      <w:proofErr w:type="spellStart"/>
      <w:r>
        <w:rPr>
          <w:sz w:val="22"/>
          <w:szCs w:val="22"/>
        </w:rPr>
        <w:t>рад</w:t>
      </w:r>
      <w:proofErr w:type="spellEnd"/>
      <w:r>
        <w:rPr>
          <w:sz w:val="22"/>
          <w:szCs w:val="22"/>
        </w:rPr>
        <w:t xml:space="preserve"> </w:t>
      </w:r>
      <w:r>
        <w:rPr>
          <w:sz w:val="22"/>
          <w:szCs w:val="22"/>
          <w:lang w:val="sr-Cyrl-RS"/>
        </w:rPr>
        <w:t>за општину Чока</w:t>
      </w:r>
      <w:r w:rsidR="001D1774" w:rsidRPr="002A44B8">
        <w:rPr>
          <w:sz w:val="22"/>
          <w:szCs w:val="22"/>
        </w:rPr>
        <w:t xml:space="preserve"> </w:t>
      </w:r>
      <w:proofErr w:type="spellStart"/>
      <w:r w:rsidR="001D1774" w:rsidRPr="002A44B8">
        <w:rPr>
          <w:sz w:val="22"/>
          <w:szCs w:val="22"/>
        </w:rPr>
        <w:t>је</w:t>
      </w:r>
      <w:proofErr w:type="spellEnd"/>
      <w:r w:rsidR="001D1774" w:rsidRPr="002A44B8">
        <w:rPr>
          <w:sz w:val="22"/>
          <w:szCs w:val="22"/>
        </w:rPr>
        <w:t xml:space="preserve"> у </w:t>
      </w:r>
      <w:proofErr w:type="spellStart"/>
      <w:r w:rsidR="001D1774" w:rsidRPr="002A44B8">
        <w:rPr>
          <w:sz w:val="22"/>
          <w:szCs w:val="22"/>
        </w:rPr>
        <w:t>п</w:t>
      </w:r>
      <w:r>
        <w:rPr>
          <w:sz w:val="22"/>
          <w:szCs w:val="22"/>
        </w:rPr>
        <w:t>ериоду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свог</w:t>
      </w:r>
      <w:proofErr w:type="spellEnd"/>
      <w:r>
        <w:rPr>
          <w:sz w:val="22"/>
          <w:szCs w:val="22"/>
        </w:rPr>
        <w:t xml:space="preserve"> </w:t>
      </w:r>
      <w:proofErr w:type="spellStart"/>
      <w:r>
        <w:rPr>
          <w:sz w:val="22"/>
          <w:szCs w:val="22"/>
        </w:rPr>
        <w:t>формирања</w:t>
      </w:r>
      <w:proofErr w:type="spellEnd"/>
      <w:r>
        <w:rPr>
          <w:sz w:val="22"/>
          <w:szCs w:val="22"/>
        </w:rPr>
        <w:t xml:space="preserve"> 2003.г</w:t>
      </w:r>
      <w:r>
        <w:rPr>
          <w:sz w:val="22"/>
          <w:szCs w:val="22"/>
          <w:lang w:val="sr-Cyrl-RS"/>
        </w:rPr>
        <w:t>одине</w:t>
      </w:r>
      <w:r w:rsidR="001D1774" w:rsidRPr="002A44B8">
        <w:rPr>
          <w:sz w:val="22"/>
          <w:szCs w:val="22"/>
        </w:rPr>
        <w:t xml:space="preserve"> </w:t>
      </w:r>
      <w:proofErr w:type="spellStart"/>
      <w:r w:rsidR="001D1774" w:rsidRPr="002A44B8">
        <w:rPr>
          <w:sz w:val="22"/>
          <w:szCs w:val="22"/>
        </w:rPr>
        <w:t>до</w:t>
      </w:r>
      <w:proofErr w:type="spellEnd"/>
      <w:r w:rsidR="001D1774" w:rsidRPr="002A44B8">
        <w:rPr>
          <w:sz w:val="22"/>
          <w:szCs w:val="22"/>
        </w:rPr>
        <w:t xml:space="preserve"> </w:t>
      </w:r>
      <w:proofErr w:type="spellStart"/>
      <w:r w:rsidR="001D1774" w:rsidRPr="002A44B8">
        <w:rPr>
          <w:sz w:val="22"/>
          <w:szCs w:val="22"/>
        </w:rPr>
        <w:t>данас</w:t>
      </w:r>
      <w:proofErr w:type="spellEnd"/>
      <w:r w:rsidR="001D1774" w:rsidRPr="002A44B8">
        <w:rPr>
          <w:sz w:val="22"/>
          <w:szCs w:val="22"/>
        </w:rPr>
        <w:t xml:space="preserve"> </w:t>
      </w:r>
      <w:proofErr w:type="spellStart"/>
      <w:r w:rsidR="001D1774" w:rsidRPr="002A44B8">
        <w:rPr>
          <w:sz w:val="22"/>
          <w:szCs w:val="22"/>
        </w:rPr>
        <w:t>бележио</w:t>
      </w:r>
      <w:proofErr w:type="spellEnd"/>
      <w:r w:rsidR="001D1774" w:rsidRPr="002A44B8">
        <w:rPr>
          <w:sz w:val="22"/>
          <w:szCs w:val="22"/>
        </w:rPr>
        <w:t xml:space="preserve"> </w:t>
      </w:r>
      <w:proofErr w:type="spellStart"/>
      <w:r w:rsidR="001D1774" w:rsidRPr="002A44B8">
        <w:rPr>
          <w:sz w:val="22"/>
          <w:szCs w:val="22"/>
        </w:rPr>
        <w:t>резултате</w:t>
      </w:r>
      <w:proofErr w:type="spellEnd"/>
      <w:r w:rsidR="001D1774" w:rsidRPr="002A44B8">
        <w:rPr>
          <w:sz w:val="22"/>
          <w:szCs w:val="22"/>
        </w:rPr>
        <w:t xml:space="preserve"> </w:t>
      </w:r>
      <w:proofErr w:type="spellStart"/>
      <w:r w:rsidR="001D1774" w:rsidRPr="002A44B8">
        <w:rPr>
          <w:sz w:val="22"/>
          <w:szCs w:val="22"/>
        </w:rPr>
        <w:t>рада</w:t>
      </w:r>
      <w:proofErr w:type="spellEnd"/>
      <w:r w:rsidR="001D1774" w:rsidRPr="002A44B8">
        <w:rPr>
          <w:sz w:val="22"/>
          <w:szCs w:val="22"/>
        </w:rPr>
        <w:t xml:space="preserve"> </w:t>
      </w:r>
      <w:proofErr w:type="spellStart"/>
      <w:r w:rsidR="001D1774" w:rsidRPr="002A44B8">
        <w:rPr>
          <w:sz w:val="22"/>
          <w:szCs w:val="22"/>
        </w:rPr>
        <w:t>који</w:t>
      </w:r>
      <w:proofErr w:type="spellEnd"/>
      <w:r w:rsidR="001D1774" w:rsidRPr="002A44B8">
        <w:rPr>
          <w:sz w:val="22"/>
          <w:szCs w:val="22"/>
        </w:rPr>
        <w:t xml:space="preserve"> </w:t>
      </w:r>
      <w:proofErr w:type="spellStart"/>
      <w:r w:rsidR="001D1774" w:rsidRPr="002A44B8">
        <w:rPr>
          <w:sz w:val="22"/>
          <w:szCs w:val="22"/>
        </w:rPr>
        <w:t>се</w:t>
      </w:r>
      <w:proofErr w:type="spellEnd"/>
      <w:r w:rsidR="001D1774" w:rsidRPr="002A44B8">
        <w:rPr>
          <w:sz w:val="22"/>
          <w:szCs w:val="22"/>
        </w:rPr>
        <w:t xml:space="preserve"> </w:t>
      </w:r>
      <w:proofErr w:type="spellStart"/>
      <w:r w:rsidR="001D1774" w:rsidRPr="002A44B8">
        <w:rPr>
          <w:sz w:val="22"/>
          <w:szCs w:val="22"/>
        </w:rPr>
        <w:t>огледају</w:t>
      </w:r>
      <w:proofErr w:type="spellEnd"/>
      <w:r w:rsidR="001D1774" w:rsidRPr="002A44B8">
        <w:rPr>
          <w:sz w:val="22"/>
          <w:szCs w:val="22"/>
        </w:rPr>
        <w:t xml:space="preserve"> </w:t>
      </w:r>
      <w:proofErr w:type="spellStart"/>
      <w:r w:rsidR="001D1774" w:rsidRPr="002A44B8">
        <w:rPr>
          <w:sz w:val="22"/>
          <w:szCs w:val="22"/>
        </w:rPr>
        <w:t>како</w:t>
      </w:r>
      <w:proofErr w:type="spellEnd"/>
      <w:r w:rsidR="001D1774" w:rsidRPr="002A44B8">
        <w:rPr>
          <w:sz w:val="22"/>
          <w:szCs w:val="22"/>
        </w:rPr>
        <w:t xml:space="preserve"> у </w:t>
      </w:r>
      <w:proofErr w:type="spellStart"/>
      <w:r w:rsidR="001D1774" w:rsidRPr="002A44B8">
        <w:rPr>
          <w:sz w:val="22"/>
          <w:szCs w:val="22"/>
        </w:rPr>
        <w:t>квалитету</w:t>
      </w:r>
      <w:proofErr w:type="spellEnd"/>
      <w:r w:rsidR="001D1774" w:rsidRPr="002A44B8">
        <w:rPr>
          <w:sz w:val="22"/>
          <w:szCs w:val="22"/>
        </w:rPr>
        <w:t xml:space="preserve"> </w:t>
      </w:r>
      <w:proofErr w:type="spellStart"/>
      <w:r w:rsidR="001D1774" w:rsidRPr="002A44B8">
        <w:rPr>
          <w:sz w:val="22"/>
          <w:szCs w:val="22"/>
        </w:rPr>
        <w:t>пружених</w:t>
      </w:r>
      <w:proofErr w:type="spellEnd"/>
      <w:r w:rsidR="001D1774" w:rsidRPr="002A44B8">
        <w:rPr>
          <w:sz w:val="22"/>
          <w:szCs w:val="22"/>
        </w:rPr>
        <w:t xml:space="preserve"> </w:t>
      </w:r>
      <w:proofErr w:type="spellStart"/>
      <w:r w:rsidR="001D1774" w:rsidRPr="002A44B8">
        <w:rPr>
          <w:sz w:val="22"/>
          <w:szCs w:val="22"/>
        </w:rPr>
        <w:t>услуга</w:t>
      </w:r>
      <w:proofErr w:type="spellEnd"/>
      <w:r w:rsidR="001D1774" w:rsidRPr="002A44B8">
        <w:rPr>
          <w:sz w:val="22"/>
          <w:szCs w:val="22"/>
        </w:rPr>
        <w:t xml:space="preserve"> и </w:t>
      </w:r>
      <w:proofErr w:type="spellStart"/>
      <w:r w:rsidR="001D1774" w:rsidRPr="002A44B8">
        <w:rPr>
          <w:sz w:val="22"/>
          <w:szCs w:val="22"/>
        </w:rPr>
        <w:t>материјалне</w:t>
      </w:r>
      <w:proofErr w:type="spellEnd"/>
      <w:r w:rsidR="001D1774" w:rsidRPr="002A44B8">
        <w:rPr>
          <w:sz w:val="22"/>
          <w:szCs w:val="22"/>
        </w:rPr>
        <w:t xml:space="preserve"> </w:t>
      </w:r>
      <w:proofErr w:type="spellStart"/>
      <w:r w:rsidR="001D1774" w:rsidRPr="002A44B8">
        <w:rPr>
          <w:sz w:val="22"/>
          <w:szCs w:val="22"/>
        </w:rPr>
        <w:t>подршке</w:t>
      </w:r>
      <w:proofErr w:type="spellEnd"/>
      <w:r w:rsidR="001D1774" w:rsidRPr="002A44B8">
        <w:rPr>
          <w:sz w:val="22"/>
          <w:szCs w:val="22"/>
        </w:rPr>
        <w:t xml:space="preserve"> у </w:t>
      </w:r>
      <w:proofErr w:type="spellStart"/>
      <w:r w:rsidR="001D1774" w:rsidRPr="002A44B8">
        <w:rPr>
          <w:sz w:val="22"/>
          <w:szCs w:val="22"/>
        </w:rPr>
        <w:t>делу</w:t>
      </w:r>
      <w:proofErr w:type="spellEnd"/>
      <w:r w:rsidR="001D1774" w:rsidRPr="002A44B8">
        <w:rPr>
          <w:sz w:val="22"/>
          <w:szCs w:val="22"/>
        </w:rPr>
        <w:t xml:space="preserve"> </w:t>
      </w:r>
      <w:proofErr w:type="spellStart"/>
      <w:r w:rsidR="001D1774" w:rsidRPr="002A44B8">
        <w:rPr>
          <w:sz w:val="22"/>
          <w:szCs w:val="22"/>
        </w:rPr>
        <w:t>јавних</w:t>
      </w:r>
      <w:proofErr w:type="spellEnd"/>
      <w:r w:rsidR="001D1774" w:rsidRPr="002A44B8">
        <w:rPr>
          <w:sz w:val="22"/>
          <w:szCs w:val="22"/>
        </w:rPr>
        <w:t xml:space="preserve"> </w:t>
      </w:r>
      <w:proofErr w:type="spellStart"/>
      <w:r w:rsidR="001D1774" w:rsidRPr="002A44B8">
        <w:rPr>
          <w:sz w:val="22"/>
          <w:szCs w:val="22"/>
        </w:rPr>
        <w:t>овлашћења</w:t>
      </w:r>
      <w:proofErr w:type="spellEnd"/>
      <w:r w:rsidR="001D1774" w:rsidRPr="002A44B8">
        <w:rPr>
          <w:sz w:val="22"/>
          <w:szCs w:val="22"/>
        </w:rPr>
        <w:t xml:space="preserve"> </w:t>
      </w:r>
      <w:proofErr w:type="spellStart"/>
      <w:r w:rsidR="001D1774" w:rsidRPr="002A44B8">
        <w:rPr>
          <w:sz w:val="22"/>
          <w:szCs w:val="22"/>
        </w:rPr>
        <w:t>тако</w:t>
      </w:r>
      <w:proofErr w:type="spellEnd"/>
      <w:r w:rsidR="001D1774" w:rsidRPr="002A44B8">
        <w:rPr>
          <w:sz w:val="22"/>
          <w:szCs w:val="22"/>
        </w:rPr>
        <w:t xml:space="preserve"> и у </w:t>
      </w:r>
      <w:proofErr w:type="spellStart"/>
      <w:r w:rsidR="001D1774" w:rsidRPr="002A44B8">
        <w:rPr>
          <w:sz w:val="22"/>
          <w:szCs w:val="22"/>
        </w:rPr>
        <w:t>развоју</w:t>
      </w:r>
      <w:proofErr w:type="spellEnd"/>
      <w:r w:rsidR="001D1774" w:rsidRPr="002A44B8">
        <w:rPr>
          <w:sz w:val="22"/>
          <w:szCs w:val="22"/>
        </w:rPr>
        <w:t xml:space="preserve"> </w:t>
      </w:r>
      <w:proofErr w:type="spellStart"/>
      <w:r w:rsidR="001D1774" w:rsidRPr="002A44B8">
        <w:rPr>
          <w:sz w:val="22"/>
          <w:szCs w:val="22"/>
        </w:rPr>
        <w:t>социјалне</w:t>
      </w:r>
      <w:proofErr w:type="spellEnd"/>
      <w:r w:rsidR="001D1774" w:rsidRPr="002A44B8">
        <w:rPr>
          <w:sz w:val="22"/>
          <w:szCs w:val="22"/>
        </w:rPr>
        <w:t xml:space="preserve"> </w:t>
      </w:r>
      <w:proofErr w:type="spellStart"/>
      <w:r w:rsidR="001D1774" w:rsidRPr="002A44B8">
        <w:rPr>
          <w:sz w:val="22"/>
          <w:szCs w:val="22"/>
        </w:rPr>
        <w:t>функције</w:t>
      </w:r>
      <w:proofErr w:type="spellEnd"/>
      <w:r w:rsidR="001D1774" w:rsidRPr="002A44B8">
        <w:rPr>
          <w:sz w:val="22"/>
          <w:szCs w:val="22"/>
        </w:rPr>
        <w:t xml:space="preserve"> у </w:t>
      </w:r>
      <w:proofErr w:type="spellStart"/>
      <w:r w:rsidR="001D1774" w:rsidRPr="002A44B8">
        <w:rPr>
          <w:sz w:val="22"/>
          <w:szCs w:val="22"/>
        </w:rPr>
        <w:t>општини</w:t>
      </w:r>
      <w:proofErr w:type="spellEnd"/>
      <w:r w:rsidR="001D1774" w:rsidRPr="002A44B8">
        <w:rPr>
          <w:sz w:val="22"/>
          <w:szCs w:val="22"/>
        </w:rPr>
        <w:t xml:space="preserve"> </w:t>
      </w:r>
      <w:proofErr w:type="spellStart"/>
      <w:r w:rsidR="001D1774" w:rsidRPr="002A44B8">
        <w:rPr>
          <w:sz w:val="22"/>
          <w:szCs w:val="22"/>
        </w:rPr>
        <w:t>која</w:t>
      </w:r>
      <w:proofErr w:type="spellEnd"/>
      <w:r w:rsidR="001D1774" w:rsidRPr="002A44B8">
        <w:rPr>
          <w:sz w:val="22"/>
          <w:szCs w:val="22"/>
        </w:rPr>
        <w:t xml:space="preserve"> </w:t>
      </w:r>
      <w:proofErr w:type="spellStart"/>
      <w:r w:rsidR="001D1774" w:rsidRPr="002A44B8">
        <w:rPr>
          <w:sz w:val="22"/>
          <w:szCs w:val="22"/>
        </w:rPr>
        <w:t>се</w:t>
      </w:r>
      <w:proofErr w:type="spellEnd"/>
      <w:r w:rsidR="001D1774" w:rsidRPr="002A44B8">
        <w:rPr>
          <w:sz w:val="22"/>
          <w:szCs w:val="22"/>
        </w:rPr>
        <w:t xml:space="preserve"> </w:t>
      </w:r>
      <w:proofErr w:type="spellStart"/>
      <w:r w:rsidR="001D1774" w:rsidRPr="002A44B8">
        <w:rPr>
          <w:sz w:val="22"/>
          <w:szCs w:val="22"/>
        </w:rPr>
        <w:t>огледа</w:t>
      </w:r>
      <w:proofErr w:type="spellEnd"/>
      <w:r w:rsidR="001D1774" w:rsidRPr="002A44B8">
        <w:rPr>
          <w:sz w:val="22"/>
          <w:szCs w:val="22"/>
        </w:rPr>
        <w:t xml:space="preserve"> </w:t>
      </w:r>
      <w:proofErr w:type="spellStart"/>
      <w:r w:rsidR="001D1774" w:rsidRPr="002A44B8">
        <w:rPr>
          <w:sz w:val="22"/>
          <w:szCs w:val="22"/>
        </w:rPr>
        <w:t>да</w:t>
      </w:r>
      <w:proofErr w:type="spellEnd"/>
      <w:r w:rsidR="001D1774" w:rsidRPr="002A44B8">
        <w:rPr>
          <w:sz w:val="22"/>
          <w:szCs w:val="22"/>
        </w:rPr>
        <w:t xml:space="preserve"> </w:t>
      </w:r>
      <w:proofErr w:type="spellStart"/>
      <w:r w:rsidR="001D1774" w:rsidRPr="002A44B8">
        <w:rPr>
          <w:sz w:val="22"/>
          <w:szCs w:val="22"/>
        </w:rPr>
        <w:t>смо</w:t>
      </w:r>
      <w:proofErr w:type="spellEnd"/>
      <w:r w:rsidR="001D1774" w:rsidRPr="002A44B8">
        <w:rPr>
          <w:sz w:val="22"/>
          <w:szCs w:val="22"/>
        </w:rPr>
        <w:t xml:space="preserve"> </w:t>
      </w:r>
      <w:proofErr w:type="spellStart"/>
      <w:r w:rsidR="001D1774" w:rsidRPr="002A44B8">
        <w:rPr>
          <w:sz w:val="22"/>
          <w:szCs w:val="22"/>
        </w:rPr>
        <w:t>једна</w:t>
      </w:r>
      <w:proofErr w:type="spellEnd"/>
      <w:r w:rsidR="001D1774" w:rsidRPr="002A44B8">
        <w:rPr>
          <w:sz w:val="22"/>
          <w:szCs w:val="22"/>
        </w:rPr>
        <w:t xml:space="preserve"> </w:t>
      </w:r>
      <w:proofErr w:type="spellStart"/>
      <w:r w:rsidR="001D1774" w:rsidRPr="002A44B8">
        <w:rPr>
          <w:sz w:val="22"/>
          <w:szCs w:val="22"/>
        </w:rPr>
        <w:t>од</w:t>
      </w:r>
      <w:proofErr w:type="spellEnd"/>
      <w:r w:rsidR="001D1774" w:rsidRPr="002A44B8">
        <w:rPr>
          <w:sz w:val="22"/>
          <w:szCs w:val="22"/>
        </w:rPr>
        <w:t xml:space="preserve"> </w:t>
      </w:r>
      <w:proofErr w:type="spellStart"/>
      <w:r w:rsidR="001D1774" w:rsidRPr="002A44B8">
        <w:rPr>
          <w:sz w:val="22"/>
          <w:szCs w:val="22"/>
        </w:rPr>
        <w:t>првих</w:t>
      </w:r>
      <w:proofErr w:type="spellEnd"/>
      <w:r w:rsidR="001D1774" w:rsidRPr="002A44B8">
        <w:rPr>
          <w:sz w:val="22"/>
          <w:szCs w:val="22"/>
        </w:rPr>
        <w:t xml:space="preserve"> </w:t>
      </w:r>
      <w:proofErr w:type="spellStart"/>
      <w:r w:rsidR="001D1774" w:rsidRPr="002A44B8">
        <w:rPr>
          <w:sz w:val="22"/>
          <w:szCs w:val="22"/>
        </w:rPr>
        <w:t>општина</w:t>
      </w:r>
      <w:proofErr w:type="spellEnd"/>
      <w:r w:rsidR="001D1774" w:rsidRPr="002A44B8">
        <w:rPr>
          <w:sz w:val="22"/>
          <w:szCs w:val="22"/>
        </w:rPr>
        <w:t xml:space="preserve"> </w:t>
      </w:r>
      <w:proofErr w:type="spellStart"/>
      <w:r w:rsidR="001D1774" w:rsidRPr="002A44B8">
        <w:rPr>
          <w:sz w:val="22"/>
          <w:szCs w:val="22"/>
        </w:rPr>
        <w:t>која</w:t>
      </w:r>
      <w:proofErr w:type="spellEnd"/>
      <w:r w:rsidR="001D1774" w:rsidRPr="002A44B8">
        <w:rPr>
          <w:sz w:val="22"/>
          <w:szCs w:val="22"/>
        </w:rPr>
        <w:t xml:space="preserve"> </w:t>
      </w:r>
      <w:proofErr w:type="spellStart"/>
      <w:r w:rsidR="001D1774" w:rsidRPr="002A44B8">
        <w:rPr>
          <w:sz w:val="22"/>
          <w:szCs w:val="22"/>
        </w:rPr>
        <w:t>је</w:t>
      </w:r>
      <w:proofErr w:type="spellEnd"/>
      <w:r w:rsidR="001D1774" w:rsidRPr="002A44B8">
        <w:rPr>
          <w:sz w:val="22"/>
          <w:szCs w:val="22"/>
        </w:rPr>
        <w:t xml:space="preserve"> </w:t>
      </w:r>
      <w:proofErr w:type="spellStart"/>
      <w:r w:rsidR="001D1774" w:rsidRPr="002A44B8">
        <w:rPr>
          <w:sz w:val="22"/>
          <w:szCs w:val="22"/>
        </w:rPr>
        <w:t>имала</w:t>
      </w:r>
      <w:proofErr w:type="spellEnd"/>
      <w:r w:rsidR="001D1774" w:rsidRPr="002A44B8">
        <w:rPr>
          <w:sz w:val="22"/>
          <w:szCs w:val="22"/>
        </w:rPr>
        <w:t xml:space="preserve"> </w:t>
      </w:r>
      <w:proofErr w:type="spellStart"/>
      <w:r w:rsidR="001D1774" w:rsidRPr="002A44B8">
        <w:rPr>
          <w:sz w:val="22"/>
          <w:szCs w:val="22"/>
        </w:rPr>
        <w:t>усвојену</w:t>
      </w:r>
      <w:proofErr w:type="spellEnd"/>
      <w:r w:rsidR="001D1774" w:rsidRPr="002A44B8">
        <w:rPr>
          <w:sz w:val="22"/>
          <w:szCs w:val="22"/>
        </w:rPr>
        <w:t xml:space="preserve"> </w:t>
      </w:r>
      <w:proofErr w:type="spellStart"/>
      <w:r w:rsidR="001D1774" w:rsidRPr="002A44B8">
        <w:rPr>
          <w:sz w:val="22"/>
          <w:szCs w:val="22"/>
        </w:rPr>
        <w:t>Стратегију</w:t>
      </w:r>
      <w:proofErr w:type="spellEnd"/>
      <w:r w:rsidR="001D1774" w:rsidRPr="002A44B8">
        <w:rPr>
          <w:sz w:val="22"/>
          <w:szCs w:val="22"/>
        </w:rPr>
        <w:t xml:space="preserve"> </w:t>
      </w:r>
      <w:proofErr w:type="spellStart"/>
      <w:r w:rsidR="001D1774" w:rsidRPr="002A44B8">
        <w:rPr>
          <w:sz w:val="22"/>
          <w:szCs w:val="22"/>
        </w:rPr>
        <w:t>развоја</w:t>
      </w:r>
      <w:proofErr w:type="spellEnd"/>
      <w:r w:rsidR="001D1774" w:rsidRPr="002A44B8">
        <w:rPr>
          <w:sz w:val="22"/>
          <w:szCs w:val="22"/>
        </w:rPr>
        <w:t xml:space="preserve"> </w:t>
      </w:r>
      <w:proofErr w:type="spellStart"/>
      <w:r w:rsidR="001D1774" w:rsidRPr="002A44B8">
        <w:rPr>
          <w:sz w:val="22"/>
          <w:szCs w:val="22"/>
        </w:rPr>
        <w:t>социјалне</w:t>
      </w:r>
      <w:proofErr w:type="spellEnd"/>
      <w:r>
        <w:rPr>
          <w:sz w:val="22"/>
          <w:szCs w:val="22"/>
        </w:rPr>
        <w:t xml:space="preserve"> </w:t>
      </w:r>
      <w:proofErr w:type="spellStart"/>
      <w:r>
        <w:rPr>
          <w:sz w:val="22"/>
          <w:szCs w:val="22"/>
        </w:rPr>
        <w:t>заштите</w:t>
      </w:r>
      <w:proofErr w:type="spellEnd"/>
      <w:r>
        <w:rPr>
          <w:sz w:val="22"/>
          <w:szCs w:val="22"/>
        </w:rPr>
        <w:t xml:space="preserve"> 2007.г. </w:t>
      </w:r>
      <w:r>
        <w:rPr>
          <w:sz w:val="22"/>
          <w:szCs w:val="22"/>
          <w:lang w:val="sr-Cyrl-RS"/>
        </w:rPr>
        <w:t>чији су</w:t>
      </w:r>
      <w:r w:rsidR="001D1774" w:rsidRPr="002A44B8">
        <w:rPr>
          <w:sz w:val="22"/>
          <w:szCs w:val="22"/>
        </w:rPr>
        <w:t xml:space="preserve"> </w:t>
      </w:r>
      <w:proofErr w:type="spellStart"/>
      <w:r w:rsidR="001D1774" w:rsidRPr="002A44B8">
        <w:rPr>
          <w:sz w:val="22"/>
          <w:szCs w:val="22"/>
        </w:rPr>
        <w:t>циљеви</w:t>
      </w:r>
      <w:proofErr w:type="spellEnd"/>
      <w:r w:rsidR="001D1774" w:rsidRPr="002A44B8">
        <w:rPr>
          <w:sz w:val="22"/>
          <w:szCs w:val="22"/>
        </w:rPr>
        <w:t xml:space="preserve"> </w:t>
      </w:r>
      <w:proofErr w:type="spellStart"/>
      <w:r w:rsidR="001D1774" w:rsidRPr="002A44B8">
        <w:rPr>
          <w:sz w:val="22"/>
          <w:szCs w:val="22"/>
        </w:rPr>
        <w:t>реализовани</w:t>
      </w:r>
      <w:proofErr w:type="spellEnd"/>
      <w:r w:rsidR="001D1774" w:rsidRPr="002A44B8">
        <w:rPr>
          <w:sz w:val="22"/>
          <w:szCs w:val="22"/>
        </w:rPr>
        <w:t>.</w:t>
      </w:r>
      <w:r w:rsidR="001D1774" w:rsidRPr="002A44B8">
        <w:rPr>
          <w:sz w:val="22"/>
          <w:szCs w:val="22"/>
          <w:lang w:val="sr-Cyrl-RS"/>
        </w:rPr>
        <w:t xml:space="preserve"> </w:t>
      </w:r>
      <w:proofErr w:type="spellStart"/>
      <w:proofErr w:type="gramStart"/>
      <w:r w:rsidR="001D1774" w:rsidRPr="002A44B8">
        <w:rPr>
          <w:sz w:val="22"/>
          <w:szCs w:val="22"/>
        </w:rPr>
        <w:t>Унутрашње</w:t>
      </w:r>
      <w:proofErr w:type="spellEnd"/>
      <w:r w:rsidR="001D1774" w:rsidRPr="002A44B8">
        <w:rPr>
          <w:sz w:val="22"/>
          <w:szCs w:val="22"/>
        </w:rPr>
        <w:t xml:space="preserve"> </w:t>
      </w:r>
      <w:proofErr w:type="spellStart"/>
      <w:r w:rsidR="001D1774" w:rsidRPr="002A44B8">
        <w:rPr>
          <w:sz w:val="22"/>
          <w:szCs w:val="22"/>
        </w:rPr>
        <w:t>уређење</w:t>
      </w:r>
      <w:proofErr w:type="spellEnd"/>
      <w:r w:rsidR="001D1774" w:rsidRPr="002A44B8">
        <w:rPr>
          <w:sz w:val="22"/>
          <w:szCs w:val="22"/>
        </w:rPr>
        <w:t xml:space="preserve"> </w:t>
      </w:r>
      <w:proofErr w:type="spellStart"/>
      <w:r w:rsidR="001D1774" w:rsidRPr="002A44B8">
        <w:rPr>
          <w:sz w:val="22"/>
          <w:szCs w:val="22"/>
        </w:rPr>
        <w:t>Центра</w:t>
      </w:r>
      <w:proofErr w:type="spellEnd"/>
      <w:r w:rsidR="001D1774" w:rsidRPr="002A44B8">
        <w:rPr>
          <w:sz w:val="22"/>
          <w:szCs w:val="22"/>
        </w:rPr>
        <w:t xml:space="preserve"> </w:t>
      </w:r>
      <w:proofErr w:type="spellStart"/>
      <w:r w:rsidR="001D1774" w:rsidRPr="002A44B8">
        <w:rPr>
          <w:sz w:val="22"/>
          <w:szCs w:val="22"/>
        </w:rPr>
        <w:t>омогућава</w:t>
      </w:r>
      <w:proofErr w:type="spellEnd"/>
      <w:r w:rsidR="001D1774" w:rsidRPr="002A44B8">
        <w:rPr>
          <w:sz w:val="22"/>
          <w:szCs w:val="22"/>
        </w:rPr>
        <w:t xml:space="preserve"> </w:t>
      </w:r>
      <w:proofErr w:type="spellStart"/>
      <w:r w:rsidR="001D1774" w:rsidRPr="002A44B8">
        <w:rPr>
          <w:sz w:val="22"/>
          <w:szCs w:val="22"/>
        </w:rPr>
        <w:t>сагледавање</w:t>
      </w:r>
      <w:proofErr w:type="spellEnd"/>
      <w:r w:rsidR="001D1774" w:rsidRPr="002A44B8">
        <w:rPr>
          <w:sz w:val="22"/>
          <w:szCs w:val="22"/>
        </w:rPr>
        <w:t xml:space="preserve"> и </w:t>
      </w:r>
      <w:proofErr w:type="spellStart"/>
      <w:r w:rsidR="001D1774" w:rsidRPr="002A44B8">
        <w:rPr>
          <w:sz w:val="22"/>
          <w:szCs w:val="22"/>
        </w:rPr>
        <w:t>доследно</w:t>
      </w:r>
      <w:proofErr w:type="spellEnd"/>
      <w:r w:rsidR="001D1774" w:rsidRPr="002A44B8">
        <w:rPr>
          <w:sz w:val="22"/>
          <w:szCs w:val="22"/>
        </w:rPr>
        <w:t xml:space="preserve"> </w:t>
      </w:r>
      <w:proofErr w:type="spellStart"/>
      <w:r w:rsidR="001D1774" w:rsidRPr="002A44B8">
        <w:rPr>
          <w:sz w:val="22"/>
          <w:szCs w:val="22"/>
        </w:rPr>
        <w:t>управљање</w:t>
      </w:r>
      <w:proofErr w:type="spellEnd"/>
      <w:r w:rsidR="001D1774" w:rsidRPr="002A44B8">
        <w:rPr>
          <w:sz w:val="22"/>
          <w:szCs w:val="22"/>
        </w:rPr>
        <w:t xml:space="preserve"> </w:t>
      </w:r>
      <w:proofErr w:type="spellStart"/>
      <w:r w:rsidR="001D1774" w:rsidRPr="002A44B8">
        <w:rPr>
          <w:sz w:val="22"/>
          <w:szCs w:val="22"/>
        </w:rPr>
        <w:t>обимом</w:t>
      </w:r>
      <w:proofErr w:type="spellEnd"/>
      <w:r w:rsidR="001D1774" w:rsidRPr="002A44B8">
        <w:rPr>
          <w:sz w:val="22"/>
          <w:szCs w:val="22"/>
        </w:rPr>
        <w:t xml:space="preserve"> </w:t>
      </w:r>
      <w:proofErr w:type="spellStart"/>
      <w:r w:rsidR="001D1774" w:rsidRPr="002A44B8">
        <w:rPr>
          <w:sz w:val="22"/>
          <w:szCs w:val="22"/>
        </w:rPr>
        <w:t>посла</w:t>
      </w:r>
      <w:proofErr w:type="spellEnd"/>
      <w:r w:rsidR="001D1774" w:rsidRPr="002A44B8">
        <w:rPr>
          <w:sz w:val="22"/>
          <w:szCs w:val="22"/>
        </w:rPr>
        <w:t>,</w:t>
      </w:r>
      <w:r w:rsidR="001D1774" w:rsidRPr="002A44B8">
        <w:rPr>
          <w:sz w:val="22"/>
          <w:szCs w:val="22"/>
          <w:lang w:val="sr-Cyrl-RS"/>
        </w:rPr>
        <w:t xml:space="preserve"> </w:t>
      </w:r>
      <w:proofErr w:type="spellStart"/>
      <w:r w:rsidR="001D1774" w:rsidRPr="002A44B8">
        <w:rPr>
          <w:sz w:val="22"/>
          <w:szCs w:val="22"/>
        </w:rPr>
        <w:t>успостављање</w:t>
      </w:r>
      <w:proofErr w:type="spellEnd"/>
      <w:r w:rsidR="001D1774" w:rsidRPr="002A44B8">
        <w:rPr>
          <w:sz w:val="22"/>
          <w:szCs w:val="22"/>
        </w:rPr>
        <w:t xml:space="preserve"> </w:t>
      </w:r>
      <w:proofErr w:type="spellStart"/>
      <w:r w:rsidR="001D1774" w:rsidRPr="002A44B8">
        <w:rPr>
          <w:sz w:val="22"/>
          <w:szCs w:val="22"/>
        </w:rPr>
        <w:t>целовитог</w:t>
      </w:r>
      <w:proofErr w:type="spellEnd"/>
      <w:r w:rsidR="001D1774" w:rsidRPr="002A44B8">
        <w:rPr>
          <w:sz w:val="22"/>
          <w:szCs w:val="22"/>
        </w:rPr>
        <w:t xml:space="preserve"> </w:t>
      </w:r>
      <w:proofErr w:type="spellStart"/>
      <w:r w:rsidR="001D1774" w:rsidRPr="002A44B8">
        <w:rPr>
          <w:sz w:val="22"/>
          <w:szCs w:val="22"/>
        </w:rPr>
        <w:t>система</w:t>
      </w:r>
      <w:proofErr w:type="spellEnd"/>
      <w:r w:rsidR="001D1774" w:rsidRPr="002A44B8">
        <w:rPr>
          <w:sz w:val="22"/>
          <w:szCs w:val="22"/>
        </w:rPr>
        <w:t xml:space="preserve"> </w:t>
      </w:r>
      <w:proofErr w:type="spellStart"/>
      <w:r w:rsidR="001D1774" w:rsidRPr="002A44B8">
        <w:rPr>
          <w:sz w:val="22"/>
          <w:szCs w:val="22"/>
        </w:rPr>
        <w:t>одговорности</w:t>
      </w:r>
      <w:proofErr w:type="spellEnd"/>
      <w:r w:rsidR="001D1774" w:rsidRPr="002A44B8">
        <w:rPr>
          <w:sz w:val="22"/>
          <w:szCs w:val="22"/>
        </w:rPr>
        <w:t xml:space="preserve">, </w:t>
      </w:r>
      <w:proofErr w:type="spellStart"/>
      <w:r w:rsidR="001D1774" w:rsidRPr="002A44B8">
        <w:rPr>
          <w:sz w:val="22"/>
          <w:szCs w:val="22"/>
        </w:rPr>
        <w:t>примерено</w:t>
      </w:r>
      <w:proofErr w:type="spellEnd"/>
      <w:r w:rsidR="001D1774" w:rsidRPr="002A44B8">
        <w:rPr>
          <w:sz w:val="22"/>
          <w:szCs w:val="22"/>
        </w:rPr>
        <w:t xml:space="preserve"> </w:t>
      </w:r>
      <w:proofErr w:type="spellStart"/>
      <w:r w:rsidR="001D1774" w:rsidRPr="002A44B8">
        <w:rPr>
          <w:sz w:val="22"/>
          <w:szCs w:val="22"/>
        </w:rPr>
        <w:t>управљање</w:t>
      </w:r>
      <w:proofErr w:type="spellEnd"/>
      <w:r w:rsidR="001D1774" w:rsidRPr="002A44B8">
        <w:rPr>
          <w:sz w:val="22"/>
          <w:szCs w:val="22"/>
        </w:rPr>
        <w:t xml:space="preserve"> </w:t>
      </w:r>
      <w:proofErr w:type="spellStart"/>
      <w:r w:rsidR="001D1774" w:rsidRPr="002A44B8">
        <w:rPr>
          <w:sz w:val="22"/>
          <w:szCs w:val="22"/>
        </w:rPr>
        <w:t>људским</w:t>
      </w:r>
      <w:proofErr w:type="spellEnd"/>
      <w:r w:rsidR="001D1774" w:rsidRPr="002A44B8">
        <w:rPr>
          <w:sz w:val="22"/>
          <w:szCs w:val="22"/>
        </w:rPr>
        <w:t xml:space="preserve"> </w:t>
      </w:r>
      <w:proofErr w:type="spellStart"/>
      <w:r w:rsidR="001D1774" w:rsidRPr="002A44B8">
        <w:rPr>
          <w:sz w:val="22"/>
          <w:szCs w:val="22"/>
        </w:rPr>
        <w:t>ресурсима</w:t>
      </w:r>
      <w:proofErr w:type="spellEnd"/>
      <w:r w:rsidR="001D1774" w:rsidRPr="002A44B8">
        <w:rPr>
          <w:sz w:val="22"/>
          <w:szCs w:val="22"/>
        </w:rPr>
        <w:t xml:space="preserve"> и </w:t>
      </w:r>
      <w:proofErr w:type="spellStart"/>
      <w:r w:rsidR="001D1774" w:rsidRPr="002A44B8">
        <w:rPr>
          <w:sz w:val="22"/>
          <w:szCs w:val="22"/>
        </w:rPr>
        <w:t>адекватно</w:t>
      </w:r>
      <w:proofErr w:type="spellEnd"/>
      <w:r w:rsidR="001D1774" w:rsidRPr="002A44B8">
        <w:rPr>
          <w:sz w:val="22"/>
          <w:szCs w:val="22"/>
        </w:rPr>
        <w:t xml:space="preserve"> </w:t>
      </w:r>
      <w:proofErr w:type="spellStart"/>
      <w:r w:rsidR="001D1774" w:rsidRPr="002A44B8">
        <w:rPr>
          <w:sz w:val="22"/>
          <w:szCs w:val="22"/>
        </w:rPr>
        <w:t>сагледавање</w:t>
      </w:r>
      <w:proofErr w:type="spellEnd"/>
      <w:r w:rsidR="001D1774" w:rsidRPr="002A44B8">
        <w:rPr>
          <w:sz w:val="22"/>
          <w:szCs w:val="22"/>
        </w:rPr>
        <w:t xml:space="preserve"> и </w:t>
      </w:r>
      <w:proofErr w:type="spellStart"/>
      <w:r w:rsidR="001D1774" w:rsidRPr="002A44B8">
        <w:rPr>
          <w:sz w:val="22"/>
          <w:szCs w:val="22"/>
        </w:rPr>
        <w:t>вредновање</w:t>
      </w:r>
      <w:proofErr w:type="spellEnd"/>
      <w:r w:rsidR="001D1774" w:rsidRPr="002A44B8">
        <w:rPr>
          <w:sz w:val="22"/>
          <w:szCs w:val="22"/>
        </w:rPr>
        <w:t xml:space="preserve"> </w:t>
      </w:r>
      <w:proofErr w:type="spellStart"/>
      <w:r w:rsidR="001D1774" w:rsidRPr="002A44B8">
        <w:rPr>
          <w:sz w:val="22"/>
          <w:szCs w:val="22"/>
        </w:rPr>
        <w:t>уложеног</w:t>
      </w:r>
      <w:proofErr w:type="spellEnd"/>
      <w:r w:rsidR="001D1774" w:rsidRPr="002A44B8">
        <w:rPr>
          <w:sz w:val="22"/>
          <w:szCs w:val="22"/>
        </w:rPr>
        <w:t xml:space="preserve"> </w:t>
      </w:r>
      <w:proofErr w:type="spellStart"/>
      <w:r w:rsidR="001D1774" w:rsidRPr="002A44B8">
        <w:rPr>
          <w:sz w:val="22"/>
          <w:szCs w:val="22"/>
        </w:rPr>
        <w:t>стручног</w:t>
      </w:r>
      <w:proofErr w:type="spellEnd"/>
      <w:r w:rsidR="001D1774" w:rsidRPr="002A44B8">
        <w:rPr>
          <w:sz w:val="22"/>
          <w:szCs w:val="22"/>
        </w:rPr>
        <w:t xml:space="preserve"> и </w:t>
      </w:r>
      <w:proofErr w:type="spellStart"/>
      <w:r w:rsidR="001D1774" w:rsidRPr="002A44B8">
        <w:rPr>
          <w:sz w:val="22"/>
          <w:szCs w:val="22"/>
        </w:rPr>
        <w:t>другог</w:t>
      </w:r>
      <w:proofErr w:type="spellEnd"/>
      <w:r w:rsidR="001D1774" w:rsidRPr="002A44B8">
        <w:rPr>
          <w:sz w:val="22"/>
          <w:szCs w:val="22"/>
        </w:rPr>
        <w:t xml:space="preserve"> </w:t>
      </w:r>
      <w:proofErr w:type="spellStart"/>
      <w:r w:rsidR="001D1774" w:rsidRPr="002A44B8">
        <w:rPr>
          <w:sz w:val="22"/>
          <w:szCs w:val="22"/>
        </w:rPr>
        <w:t>рада</w:t>
      </w:r>
      <w:proofErr w:type="spellEnd"/>
      <w:r w:rsidR="001D1774" w:rsidRPr="002A44B8">
        <w:rPr>
          <w:sz w:val="22"/>
          <w:szCs w:val="22"/>
        </w:rPr>
        <w:t xml:space="preserve"> </w:t>
      </w:r>
      <w:proofErr w:type="spellStart"/>
      <w:r w:rsidR="001D1774" w:rsidRPr="002A44B8">
        <w:rPr>
          <w:sz w:val="22"/>
          <w:szCs w:val="22"/>
        </w:rPr>
        <w:t>сваког</w:t>
      </w:r>
      <w:proofErr w:type="spellEnd"/>
      <w:r w:rsidR="001D1774" w:rsidRPr="002A44B8">
        <w:rPr>
          <w:sz w:val="22"/>
          <w:szCs w:val="22"/>
        </w:rPr>
        <w:t xml:space="preserve"> </w:t>
      </w:r>
      <w:proofErr w:type="spellStart"/>
      <w:r w:rsidR="001D1774" w:rsidRPr="002A44B8">
        <w:rPr>
          <w:sz w:val="22"/>
          <w:szCs w:val="22"/>
        </w:rPr>
        <w:t>појединца</w:t>
      </w:r>
      <w:proofErr w:type="spellEnd"/>
      <w:r w:rsidR="001D1774" w:rsidRPr="002A44B8">
        <w:rPr>
          <w:sz w:val="22"/>
          <w:szCs w:val="22"/>
        </w:rPr>
        <w:t xml:space="preserve"> у </w:t>
      </w:r>
      <w:proofErr w:type="spellStart"/>
      <w:r w:rsidR="001D1774" w:rsidRPr="002A44B8">
        <w:rPr>
          <w:sz w:val="22"/>
          <w:szCs w:val="22"/>
        </w:rPr>
        <w:t>установи</w:t>
      </w:r>
      <w:proofErr w:type="spellEnd"/>
      <w:r w:rsidR="001D1774" w:rsidRPr="002A44B8">
        <w:rPr>
          <w:sz w:val="22"/>
          <w:szCs w:val="22"/>
        </w:rPr>
        <w:t>.</w:t>
      </w:r>
      <w:proofErr w:type="gramEnd"/>
      <w:r w:rsidR="001D1774" w:rsidRPr="002A44B8">
        <w:rPr>
          <w:sz w:val="22"/>
          <w:szCs w:val="22"/>
          <w:lang w:val="sr-Cyrl-RS"/>
        </w:rPr>
        <w:t xml:space="preserve"> </w:t>
      </w:r>
      <w:proofErr w:type="spellStart"/>
      <w:proofErr w:type="gramStart"/>
      <w:r w:rsidR="001D1774" w:rsidRPr="002A44B8">
        <w:rPr>
          <w:sz w:val="22"/>
          <w:szCs w:val="22"/>
        </w:rPr>
        <w:t>Центар</w:t>
      </w:r>
      <w:proofErr w:type="spellEnd"/>
      <w:r w:rsidR="001D1774" w:rsidRPr="002A44B8">
        <w:rPr>
          <w:sz w:val="22"/>
          <w:szCs w:val="22"/>
        </w:rPr>
        <w:t xml:space="preserve"> </w:t>
      </w:r>
      <w:proofErr w:type="spellStart"/>
      <w:r w:rsidR="001D1774" w:rsidRPr="002A44B8">
        <w:rPr>
          <w:sz w:val="22"/>
          <w:szCs w:val="22"/>
        </w:rPr>
        <w:t>за</w:t>
      </w:r>
      <w:proofErr w:type="spellEnd"/>
      <w:r w:rsidR="001D1774" w:rsidRPr="002A44B8">
        <w:rPr>
          <w:sz w:val="22"/>
          <w:szCs w:val="22"/>
        </w:rPr>
        <w:t xml:space="preserve"> </w:t>
      </w:r>
      <w:proofErr w:type="spellStart"/>
      <w:r w:rsidR="001D1774" w:rsidRPr="002A44B8">
        <w:rPr>
          <w:sz w:val="22"/>
          <w:szCs w:val="22"/>
        </w:rPr>
        <w:t>социјални</w:t>
      </w:r>
      <w:proofErr w:type="spellEnd"/>
      <w:r w:rsidR="001D1774" w:rsidRPr="002A44B8">
        <w:rPr>
          <w:sz w:val="22"/>
          <w:szCs w:val="22"/>
        </w:rPr>
        <w:t xml:space="preserve"> </w:t>
      </w:r>
      <w:proofErr w:type="spellStart"/>
      <w:r w:rsidR="001D1774" w:rsidRPr="002A44B8">
        <w:rPr>
          <w:sz w:val="22"/>
          <w:szCs w:val="22"/>
        </w:rPr>
        <w:t>рад</w:t>
      </w:r>
      <w:proofErr w:type="spellEnd"/>
      <w:r w:rsidR="001D1774" w:rsidRPr="002A44B8">
        <w:rPr>
          <w:sz w:val="22"/>
          <w:szCs w:val="22"/>
        </w:rPr>
        <w:t xml:space="preserve"> </w:t>
      </w:r>
      <w:proofErr w:type="spellStart"/>
      <w:r w:rsidR="001D1774" w:rsidRPr="002A44B8">
        <w:rPr>
          <w:sz w:val="22"/>
          <w:szCs w:val="22"/>
        </w:rPr>
        <w:t>Чока</w:t>
      </w:r>
      <w:proofErr w:type="spellEnd"/>
      <w:r w:rsidR="001D1774" w:rsidRPr="002A44B8">
        <w:rPr>
          <w:sz w:val="22"/>
          <w:szCs w:val="22"/>
        </w:rPr>
        <w:t xml:space="preserve"> </w:t>
      </w:r>
      <w:proofErr w:type="spellStart"/>
      <w:r w:rsidR="001D1774" w:rsidRPr="002A44B8">
        <w:rPr>
          <w:sz w:val="22"/>
          <w:szCs w:val="22"/>
        </w:rPr>
        <w:t>доследно</w:t>
      </w:r>
      <w:proofErr w:type="spellEnd"/>
      <w:r w:rsidR="001D1774" w:rsidRPr="002A44B8">
        <w:rPr>
          <w:sz w:val="22"/>
          <w:szCs w:val="22"/>
        </w:rPr>
        <w:t xml:space="preserve"> и </w:t>
      </w:r>
      <w:proofErr w:type="spellStart"/>
      <w:r w:rsidR="001D1774" w:rsidRPr="002A44B8">
        <w:rPr>
          <w:sz w:val="22"/>
          <w:szCs w:val="22"/>
        </w:rPr>
        <w:t>стриктно</w:t>
      </w:r>
      <w:proofErr w:type="spellEnd"/>
      <w:r w:rsidR="001D1774" w:rsidRPr="002A44B8">
        <w:rPr>
          <w:sz w:val="22"/>
          <w:szCs w:val="22"/>
        </w:rPr>
        <w:t xml:space="preserve"> </w:t>
      </w:r>
      <w:proofErr w:type="spellStart"/>
      <w:r w:rsidR="001D1774" w:rsidRPr="002A44B8">
        <w:rPr>
          <w:sz w:val="22"/>
          <w:szCs w:val="22"/>
        </w:rPr>
        <w:t>поштује</w:t>
      </w:r>
      <w:proofErr w:type="spellEnd"/>
      <w:r w:rsidR="001D1774" w:rsidRPr="002A44B8">
        <w:rPr>
          <w:sz w:val="22"/>
          <w:szCs w:val="22"/>
        </w:rPr>
        <w:t xml:space="preserve"> </w:t>
      </w:r>
      <w:proofErr w:type="spellStart"/>
      <w:r w:rsidR="001D1774" w:rsidRPr="002A44B8">
        <w:rPr>
          <w:sz w:val="22"/>
          <w:szCs w:val="22"/>
        </w:rPr>
        <w:t>опште</w:t>
      </w:r>
      <w:proofErr w:type="spellEnd"/>
      <w:r w:rsidR="001D1774" w:rsidRPr="002A44B8">
        <w:rPr>
          <w:sz w:val="22"/>
          <w:szCs w:val="22"/>
        </w:rPr>
        <w:t xml:space="preserve"> </w:t>
      </w:r>
      <w:proofErr w:type="spellStart"/>
      <w:r w:rsidR="001D1774" w:rsidRPr="002A44B8">
        <w:rPr>
          <w:sz w:val="22"/>
          <w:szCs w:val="22"/>
        </w:rPr>
        <w:t>акте</w:t>
      </w:r>
      <w:proofErr w:type="spellEnd"/>
      <w:r w:rsidR="001D1774" w:rsidRPr="002A44B8">
        <w:rPr>
          <w:sz w:val="22"/>
          <w:szCs w:val="22"/>
        </w:rPr>
        <w:t xml:space="preserve"> </w:t>
      </w:r>
      <w:proofErr w:type="spellStart"/>
      <w:r w:rsidR="001D1774" w:rsidRPr="002A44B8">
        <w:rPr>
          <w:sz w:val="22"/>
          <w:szCs w:val="22"/>
        </w:rPr>
        <w:t>којим</w:t>
      </w:r>
      <w:proofErr w:type="spellEnd"/>
      <w:r w:rsidR="001D1774" w:rsidRPr="002A44B8">
        <w:rPr>
          <w:sz w:val="22"/>
          <w:szCs w:val="22"/>
        </w:rPr>
        <w:t xml:space="preserve"> </w:t>
      </w:r>
      <w:proofErr w:type="spellStart"/>
      <w:r w:rsidR="001D1774" w:rsidRPr="002A44B8">
        <w:rPr>
          <w:sz w:val="22"/>
          <w:szCs w:val="22"/>
        </w:rPr>
        <w:t>је</w:t>
      </w:r>
      <w:proofErr w:type="spellEnd"/>
      <w:r w:rsidR="001D1774" w:rsidRPr="002A44B8">
        <w:rPr>
          <w:sz w:val="22"/>
          <w:szCs w:val="22"/>
        </w:rPr>
        <w:t xml:space="preserve"> </w:t>
      </w:r>
      <w:proofErr w:type="spellStart"/>
      <w:r w:rsidR="001D1774" w:rsidRPr="002A44B8">
        <w:rPr>
          <w:sz w:val="22"/>
          <w:szCs w:val="22"/>
        </w:rPr>
        <w:t>прописана</w:t>
      </w:r>
      <w:proofErr w:type="spellEnd"/>
      <w:r w:rsidR="001D1774" w:rsidRPr="002A44B8">
        <w:rPr>
          <w:sz w:val="22"/>
          <w:szCs w:val="22"/>
        </w:rPr>
        <w:t xml:space="preserve"> </w:t>
      </w:r>
      <w:proofErr w:type="spellStart"/>
      <w:r w:rsidR="001D1774" w:rsidRPr="002A44B8">
        <w:rPr>
          <w:sz w:val="22"/>
          <w:szCs w:val="22"/>
        </w:rPr>
        <w:t>организација</w:t>
      </w:r>
      <w:proofErr w:type="spellEnd"/>
      <w:r w:rsidR="001D1774" w:rsidRPr="002A44B8">
        <w:rPr>
          <w:sz w:val="22"/>
          <w:szCs w:val="22"/>
        </w:rPr>
        <w:t xml:space="preserve"> </w:t>
      </w:r>
      <w:proofErr w:type="spellStart"/>
      <w:r w:rsidR="001D1774" w:rsidRPr="002A44B8">
        <w:rPr>
          <w:sz w:val="22"/>
          <w:szCs w:val="22"/>
        </w:rPr>
        <w:t>стручног</w:t>
      </w:r>
      <w:proofErr w:type="spellEnd"/>
      <w:r w:rsidR="001D1774" w:rsidRPr="002A44B8">
        <w:rPr>
          <w:sz w:val="22"/>
          <w:szCs w:val="22"/>
        </w:rPr>
        <w:t xml:space="preserve"> и </w:t>
      </w:r>
      <w:proofErr w:type="spellStart"/>
      <w:r w:rsidR="001D1774" w:rsidRPr="002A44B8">
        <w:rPr>
          <w:sz w:val="22"/>
          <w:szCs w:val="22"/>
        </w:rPr>
        <w:t>другог</w:t>
      </w:r>
      <w:proofErr w:type="spellEnd"/>
      <w:r w:rsidR="001D1774" w:rsidRPr="002A44B8">
        <w:rPr>
          <w:sz w:val="22"/>
          <w:szCs w:val="22"/>
        </w:rPr>
        <w:t xml:space="preserve"> </w:t>
      </w:r>
      <w:proofErr w:type="spellStart"/>
      <w:r w:rsidR="001D1774" w:rsidRPr="002A44B8">
        <w:rPr>
          <w:sz w:val="22"/>
          <w:szCs w:val="22"/>
        </w:rPr>
        <w:t>рада</w:t>
      </w:r>
      <w:proofErr w:type="spellEnd"/>
      <w:r w:rsidR="001D1774" w:rsidRPr="002A44B8">
        <w:rPr>
          <w:sz w:val="22"/>
          <w:szCs w:val="22"/>
        </w:rPr>
        <w:t>.</w:t>
      </w:r>
      <w:proofErr w:type="gramEnd"/>
    </w:p>
    <w:p w:rsidR="001D1774" w:rsidRDefault="001D1774" w:rsidP="001D1774">
      <w:pPr>
        <w:ind w:firstLine="720"/>
        <w:jc w:val="both"/>
        <w:rPr>
          <w:color w:val="C0504D" w:themeColor="accent2"/>
          <w:sz w:val="22"/>
          <w:szCs w:val="22"/>
          <w:lang w:val="sr-Cyrl-RS"/>
        </w:rPr>
      </w:pPr>
      <w:proofErr w:type="spellStart"/>
      <w:proofErr w:type="gramStart"/>
      <w:r w:rsidRPr="002A44B8">
        <w:rPr>
          <w:sz w:val="22"/>
          <w:szCs w:val="22"/>
        </w:rPr>
        <w:t>Центар</w:t>
      </w:r>
      <w:proofErr w:type="spellEnd"/>
      <w:r w:rsidRPr="002A44B8">
        <w:rPr>
          <w:sz w:val="22"/>
          <w:szCs w:val="22"/>
        </w:rPr>
        <w:t xml:space="preserve"> </w:t>
      </w:r>
      <w:proofErr w:type="spellStart"/>
      <w:r w:rsidRPr="002A44B8">
        <w:rPr>
          <w:sz w:val="22"/>
          <w:szCs w:val="22"/>
        </w:rPr>
        <w:t>је</w:t>
      </w:r>
      <w:proofErr w:type="spellEnd"/>
      <w:r w:rsidRPr="002A44B8">
        <w:rPr>
          <w:sz w:val="22"/>
          <w:szCs w:val="22"/>
        </w:rPr>
        <w:t xml:space="preserve"> </w:t>
      </w:r>
      <w:proofErr w:type="spellStart"/>
      <w:r w:rsidRPr="002A44B8">
        <w:rPr>
          <w:sz w:val="22"/>
          <w:szCs w:val="22"/>
        </w:rPr>
        <w:t>за</w:t>
      </w:r>
      <w:proofErr w:type="spellEnd"/>
      <w:r w:rsidRPr="002A44B8">
        <w:rPr>
          <w:sz w:val="22"/>
          <w:szCs w:val="22"/>
        </w:rPr>
        <w:t xml:space="preserve"> </w:t>
      </w:r>
      <w:proofErr w:type="spellStart"/>
      <w:r w:rsidRPr="002A44B8">
        <w:rPr>
          <w:sz w:val="22"/>
          <w:szCs w:val="22"/>
        </w:rPr>
        <w:t>период</w:t>
      </w:r>
      <w:proofErr w:type="spellEnd"/>
      <w:r w:rsidRPr="002A44B8">
        <w:rPr>
          <w:sz w:val="22"/>
          <w:szCs w:val="22"/>
        </w:rPr>
        <w:t xml:space="preserve"> </w:t>
      </w:r>
      <w:proofErr w:type="spellStart"/>
      <w:r w:rsidRPr="002A44B8">
        <w:rPr>
          <w:sz w:val="22"/>
          <w:szCs w:val="22"/>
        </w:rPr>
        <w:t>постојања</w:t>
      </w:r>
      <w:proofErr w:type="spellEnd"/>
      <w:r w:rsidRPr="002A44B8">
        <w:rPr>
          <w:sz w:val="22"/>
          <w:szCs w:val="22"/>
        </w:rPr>
        <w:t xml:space="preserve"> </w:t>
      </w:r>
      <w:r w:rsidR="00AE7B18">
        <w:rPr>
          <w:sz w:val="22"/>
          <w:szCs w:val="22"/>
          <w:lang w:val="sr-Cyrl-RS"/>
        </w:rPr>
        <w:t>од 21 годину</w:t>
      </w:r>
      <w:r w:rsidRPr="002A44B8">
        <w:rPr>
          <w:sz w:val="22"/>
          <w:szCs w:val="22"/>
        </w:rPr>
        <w:t xml:space="preserve"> </w:t>
      </w:r>
      <w:proofErr w:type="spellStart"/>
      <w:r w:rsidRPr="002A44B8">
        <w:rPr>
          <w:sz w:val="22"/>
          <w:szCs w:val="22"/>
        </w:rPr>
        <w:t>активно</w:t>
      </w:r>
      <w:proofErr w:type="spellEnd"/>
      <w:r w:rsidRPr="002A44B8">
        <w:rPr>
          <w:sz w:val="22"/>
          <w:szCs w:val="22"/>
        </w:rPr>
        <w:t xml:space="preserve"> </w:t>
      </w:r>
      <w:proofErr w:type="spellStart"/>
      <w:r w:rsidRPr="002A44B8">
        <w:rPr>
          <w:sz w:val="22"/>
          <w:szCs w:val="22"/>
        </w:rPr>
        <w:t>учествовао</w:t>
      </w:r>
      <w:proofErr w:type="spellEnd"/>
      <w:r w:rsidRPr="002A44B8">
        <w:rPr>
          <w:sz w:val="22"/>
          <w:szCs w:val="22"/>
        </w:rPr>
        <w:t xml:space="preserve"> </w:t>
      </w:r>
      <w:proofErr w:type="spellStart"/>
      <w:r w:rsidRPr="002A44B8">
        <w:rPr>
          <w:sz w:val="22"/>
          <w:szCs w:val="22"/>
        </w:rPr>
        <w:t>на</w:t>
      </w:r>
      <w:proofErr w:type="spellEnd"/>
      <w:r w:rsidRPr="002A44B8">
        <w:rPr>
          <w:sz w:val="22"/>
          <w:szCs w:val="22"/>
        </w:rPr>
        <w:t xml:space="preserve"> </w:t>
      </w:r>
      <w:proofErr w:type="spellStart"/>
      <w:r w:rsidRPr="002A44B8">
        <w:rPr>
          <w:sz w:val="22"/>
          <w:szCs w:val="22"/>
        </w:rPr>
        <w:t>конкурсима</w:t>
      </w:r>
      <w:proofErr w:type="spellEnd"/>
      <w:r w:rsidRPr="002A44B8">
        <w:rPr>
          <w:sz w:val="22"/>
          <w:szCs w:val="22"/>
        </w:rPr>
        <w:t xml:space="preserve"> и </w:t>
      </w:r>
      <w:proofErr w:type="spellStart"/>
      <w:r w:rsidRPr="002A44B8">
        <w:rPr>
          <w:sz w:val="22"/>
          <w:szCs w:val="22"/>
        </w:rPr>
        <w:t>обезбеђивао</w:t>
      </w:r>
      <w:proofErr w:type="spellEnd"/>
      <w:r w:rsidRPr="002A44B8">
        <w:rPr>
          <w:sz w:val="22"/>
          <w:szCs w:val="22"/>
        </w:rPr>
        <w:t xml:space="preserve"> </w:t>
      </w:r>
      <w:proofErr w:type="spellStart"/>
      <w:r w:rsidRPr="002A44B8">
        <w:rPr>
          <w:sz w:val="22"/>
          <w:szCs w:val="22"/>
        </w:rPr>
        <w:t>средства</w:t>
      </w:r>
      <w:proofErr w:type="spellEnd"/>
      <w:r w:rsidRPr="002A44B8">
        <w:rPr>
          <w:sz w:val="22"/>
          <w:szCs w:val="22"/>
        </w:rPr>
        <w:t xml:space="preserve"> </w:t>
      </w:r>
      <w:proofErr w:type="spellStart"/>
      <w:r w:rsidRPr="002A44B8">
        <w:rPr>
          <w:sz w:val="22"/>
          <w:szCs w:val="22"/>
        </w:rPr>
        <w:t>за</w:t>
      </w:r>
      <w:proofErr w:type="spellEnd"/>
      <w:r w:rsidRPr="002A44B8">
        <w:rPr>
          <w:sz w:val="22"/>
          <w:szCs w:val="22"/>
        </w:rPr>
        <w:t xml:space="preserve"> </w:t>
      </w:r>
      <w:proofErr w:type="spellStart"/>
      <w:r w:rsidRPr="002A44B8">
        <w:rPr>
          <w:sz w:val="22"/>
          <w:szCs w:val="22"/>
        </w:rPr>
        <w:t>развој</w:t>
      </w:r>
      <w:proofErr w:type="spellEnd"/>
      <w:r w:rsidRPr="002A44B8">
        <w:rPr>
          <w:sz w:val="22"/>
          <w:szCs w:val="22"/>
        </w:rPr>
        <w:t xml:space="preserve"> </w:t>
      </w:r>
      <w:proofErr w:type="spellStart"/>
      <w:r w:rsidRPr="002A44B8">
        <w:rPr>
          <w:sz w:val="22"/>
          <w:szCs w:val="22"/>
        </w:rPr>
        <w:t>услуга</w:t>
      </w:r>
      <w:proofErr w:type="spellEnd"/>
      <w:r w:rsidRPr="002A44B8">
        <w:rPr>
          <w:sz w:val="22"/>
          <w:szCs w:val="22"/>
        </w:rPr>
        <w:t xml:space="preserve"> и </w:t>
      </w:r>
      <w:proofErr w:type="spellStart"/>
      <w:r w:rsidRPr="002A44B8">
        <w:rPr>
          <w:sz w:val="22"/>
          <w:szCs w:val="22"/>
        </w:rPr>
        <w:t>превентивне</w:t>
      </w:r>
      <w:proofErr w:type="spellEnd"/>
      <w:r w:rsidRPr="002A44B8">
        <w:rPr>
          <w:sz w:val="22"/>
          <w:szCs w:val="22"/>
        </w:rPr>
        <w:t xml:space="preserve"> </w:t>
      </w:r>
      <w:proofErr w:type="spellStart"/>
      <w:r w:rsidRPr="002A44B8">
        <w:rPr>
          <w:sz w:val="22"/>
          <w:szCs w:val="22"/>
        </w:rPr>
        <w:t>програме</w:t>
      </w:r>
      <w:proofErr w:type="spellEnd"/>
      <w:r w:rsidRPr="002A44B8">
        <w:rPr>
          <w:sz w:val="22"/>
          <w:szCs w:val="22"/>
        </w:rPr>
        <w:t xml:space="preserve"> у </w:t>
      </w:r>
      <w:proofErr w:type="spellStart"/>
      <w:r w:rsidRPr="002A44B8">
        <w:rPr>
          <w:sz w:val="22"/>
          <w:szCs w:val="22"/>
        </w:rPr>
        <w:t>локалној</w:t>
      </w:r>
      <w:proofErr w:type="spellEnd"/>
      <w:r w:rsidRPr="002A44B8">
        <w:rPr>
          <w:sz w:val="22"/>
          <w:szCs w:val="22"/>
        </w:rPr>
        <w:t xml:space="preserve"> </w:t>
      </w:r>
      <w:proofErr w:type="spellStart"/>
      <w:r w:rsidRPr="002A44B8">
        <w:rPr>
          <w:sz w:val="22"/>
          <w:szCs w:val="22"/>
        </w:rPr>
        <w:t>заједници</w:t>
      </w:r>
      <w:proofErr w:type="spellEnd"/>
      <w:r w:rsidRPr="002A44B8">
        <w:rPr>
          <w:sz w:val="22"/>
          <w:szCs w:val="22"/>
        </w:rPr>
        <w:t>.</w:t>
      </w:r>
      <w:proofErr w:type="gramEnd"/>
      <w:r w:rsidRPr="002A44B8">
        <w:rPr>
          <w:sz w:val="22"/>
          <w:szCs w:val="22"/>
        </w:rPr>
        <w:t xml:space="preserve"> </w:t>
      </w:r>
      <w:proofErr w:type="spellStart"/>
      <w:proofErr w:type="gramStart"/>
      <w:r w:rsidRPr="002A44B8">
        <w:rPr>
          <w:sz w:val="22"/>
          <w:szCs w:val="22"/>
        </w:rPr>
        <w:t>Наведеним</w:t>
      </w:r>
      <w:proofErr w:type="spellEnd"/>
      <w:r w:rsidRPr="002A44B8">
        <w:rPr>
          <w:sz w:val="22"/>
          <w:szCs w:val="22"/>
        </w:rPr>
        <w:t xml:space="preserve"> </w:t>
      </w:r>
      <w:proofErr w:type="spellStart"/>
      <w:r w:rsidRPr="002A44B8">
        <w:rPr>
          <w:sz w:val="22"/>
          <w:szCs w:val="22"/>
        </w:rPr>
        <w:t>средствима</w:t>
      </w:r>
      <w:proofErr w:type="spellEnd"/>
      <w:r w:rsidRPr="002A44B8">
        <w:rPr>
          <w:sz w:val="22"/>
          <w:szCs w:val="22"/>
        </w:rPr>
        <w:t xml:space="preserve"> </w:t>
      </w:r>
      <w:proofErr w:type="spellStart"/>
      <w:r w:rsidRPr="002A44B8">
        <w:rPr>
          <w:sz w:val="22"/>
          <w:szCs w:val="22"/>
        </w:rPr>
        <w:t>је</w:t>
      </w:r>
      <w:proofErr w:type="spellEnd"/>
      <w:r w:rsidRPr="002A44B8">
        <w:rPr>
          <w:sz w:val="22"/>
          <w:szCs w:val="22"/>
        </w:rPr>
        <w:t xml:space="preserve"> </w:t>
      </w:r>
      <w:proofErr w:type="spellStart"/>
      <w:r w:rsidRPr="002A44B8">
        <w:rPr>
          <w:sz w:val="22"/>
          <w:szCs w:val="22"/>
        </w:rPr>
        <w:t>успео</w:t>
      </w:r>
      <w:proofErr w:type="spellEnd"/>
      <w:r w:rsidRPr="002A44B8">
        <w:rPr>
          <w:sz w:val="22"/>
          <w:szCs w:val="22"/>
        </w:rPr>
        <w:t xml:space="preserve"> </w:t>
      </w:r>
      <w:proofErr w:type="spellStart"/>
      <w:r w:rsidRPr="002A44B8">
        <w:rPr>
          <w:sz w:val="22"/>
          <w:szCs w:val="22"/>
        </w:rPr>
        <w:t>да</w:t>
      </w:r>
      <w:proofErr w:type="spellEnd"/>
      <w:r w:rsidRPr="002A44B8">
        <w:rPr>
          <w:sz w:val="22"/>
          <w:szCs w:val="22"/>
        </w:rPr>
        <w:t xml:space="preserve"> </w:t>
      </w:r>
      <w:proofErr w:type="spellStart"/>
      <w:r w:rsidRPr="002A44B8">
        <w:rPr>
          <w:sz w:val="22"/>
          <w:szCs w:val="22"/>
        </w:rPr>
        <w:t>прибави</w:t>
      </w:r>
      <w:proofErr w:type="spellEnd"/>
      <w:r w:rsidRPr="002A44B8">
        <w:rPr>
          <w:sz w:val="22"/>
          <w:szCs w:val="22"/>
        </w:rPr>
        <w:t xml:space="preserve"> и </w:t>
      </w:r>
      <w:proofErr w:type="spellStart"/>
      <w:r w:rsidRPr="002A44B8">
        <w:rPr>
          <w:sz w:val="22"/>
          <w:szCs w:val="22"/>
        </w:rPr>
        <w:t>недостајућу</w:t>
      </w:r>
      <w:proofErr w:type="spellEnd"/>
      <w:r w:rsidRPr="002A44B8">
        <w:rPr>
          <w:sz w:val="22"/>
          <w:szCs w:val="22"/>
        </w:rPr>
        <w:t xml:space="preserve"> </w:t>
      </w:r>
      <w:proofErr w:type="spellStart"/>
      <w:r w:rsidRPr="002A44B8">
        <w:rPr>
          <w:sz w:val="22"/>
          <w:szCs w:val="22"/>
        </w:rPr>
        <w:t>техничку</w:t>
      </w:r>
      <w:proofErr w:type="spellEnd"/>
      <w:r w:rsidRPr="002A44B8">
        <w:rPr>
          <w:sz w:val="22"/>
          <w:szCs w:val="22"/>
        </w:rPr>
        <w:t xml:space="preserve"> </w:t>
      </w:r>
      <w:proofErr w:type="spellStart"/>
      <w:r w:rsidRPr="002A44B8">
        <w:rPr>
          <w:sz w:val="22"/>
          <w:szCs w:val="22"/>
        </w:rPr>
        <w:t>опрему</w:t>
      </w:r>
      <w:proofErr w:type="spellEnd"/>
      <w:r w:rsidRPr="002A44B8">
        <w:rPr>
          <w:sz w:val="22"/>
          <w:szCs w:val="22"/>
        </w:rPr>
        <w:t xml:space="preserve"> и </w:t>
      </w:r>
      <w:proofErr w:type="spellStart"/>
      <w:r w:rsidRPr="002A44B8">
        <w:rPr>
          <w:sz w:val="22"/>
          <w:szCs w:val="22"/>
        </w:rPr>
        <w:t>побољша</w:t>
      </w:r>
      <w:proofErr w:type="spellEnd"/>
      <w:r w:rsidRPr="002A44B8">
        <w:rPr>
          <w:sz w:val="22"/>
          <w:szCs w:val="22"/>
        </w:rPr>
        <w:t xml:space="preserve"> </w:t>
      </w:r>
      <w:proofErr w:type="spellStart"/>
      <w:r w:rsidRPr="002A44B8">
        <w:rPr>
          <w:sz w:val="22"/>
          <w:szCs w:val="22"/>
        </w:rPr>
        <w:t>услове</w:t>
      </w:r>
      <w:proofErr w:type="spellEnd"/>
      <w:r w:rsidRPr="002A44B8">
        <w:rPr>
          <w:sz w:val="22"/>
          <w:szCs w:val="22"/>
        </w:rPr>
        <w:t xml:space="preserve"> </w:t>
      </w:r>
      <w:proofErr w:type="spellStart"/>
      <w:r w:rsidRPr="002A44B8">
        <w:rPr>
          <w:sz w:val="22"/>
          <w:szCs w:val="22"/>
        </w:rPr>
        <w:t>рада</w:t>
      </w:r>
      <w:proofErr w:type="spellEnd"/>
      <w:r w:rsidRPr="002A44B8">
        <w:rPr>
          <w:sz w:val="22"/>
          <w:szCs w:val="22"/>
        </w:rPr>
        <w:t xml:space="preserve">, </w:t>
      </w:r>
      <w:proofErr w:type="spellStart"/>
      <w:r w:rsidRPr="002A44B8">
        <w:rPr>
          <w:sz w:val="22"/>
          <w:szCs w:val="22"/>
        </w:rPr>
        <w:t>који</w:t>
      </w:r>
      <w:proofErr w:type="spellEnd"/>
      <w:r w:rsidRPr="002A44B8">
        <w:rPr>
          <w:sz w:val="22"/>
          <w:szCs w:val="22"/>
        </w:rPr>
        <w:t xml:space="preserve"> </w:t>
      </w:r>
      <w:proofErr w:type="spellStart"/>
      <w:r w:rsidRPr="002A44B8">
        <w:rPr>
          <w:sz w:val="22"/>
          <w:szCs w:val="22"/>
        </w:rPr>
        <w:t>су</w:t>
      </w:r>
      <w:proofErr w:type="spellEnd"/>
      <w:r w:rsidRPr="002A44B8">
        <w:rPr>
          <w:sz w:val="22"/>
          <w:szCs w:val="22"/>
        </w:rPr>
        <w:t xml:space="preserve"> </w:t>
      </w:r>
      <w:proofErr w:type="spellStart"/>
      <w:r w:rsidRPr="002A44B8">
        <w:rPr>
          <w:sz w:val="22"/>
          <w:szCs w:val="22"/>
        </w:rPr>
        <w:t>може</w:t>
      </w:r>
      <w:proofErr w:type="spellEnd"/>
      <w:r w:rsidRPr="002A44B8">
        <w:rPr>
          <w:sz w:val="22"/>
          <w:szCs w:val="22"/>
        </w:rPr>
        <w:t xml:space="preserve"> </w:t>
      </w:r>
      <w:proofErr w:type="spellStart"/>
      <w:r w:rsidRPr="002A44B8">
        <w:rPr>
          <w:sz w:val="22"/>
          <w:szCs w:val="22"/>
        </w:rPr>
        <w:t>се</w:t>
      </w:r>
      <w:proofErr w:type="spellEnd"/>
      <w:r w:rsidRPr="002A44B8">
        <w:rPr>
          <w:sz w:val="22"/>
          <w:szCs w:val="22"/>
        </w:rPr>
        <w:t xml:space="preserve"> </w:t>
      </w:r>
      <w:proofErr w:type="spellStart"/>
      <w:r w:rsidRPr="002A44B8">
        <w:rPr>
          <w:sz w:val="22"/>
          <w:szCs w:val="22"/>
        </w:rPr>
        <w:t>рећи</w:t>
      </w:r>
      <w:proofErr w:type="spellEnd"/>
      <w:r w:rsidRPr="002A44B8">
        <w:rPr>
          <w:sz w:val="22"/>
          <w:szCs w:val="22"/>
        </w:rPr>
        <w:t xml:space="preserve"> </w:t>
      </w:r>
      <w:proofErr w:type="spellStart"/>
      <w:r w:rsidRPr="002A44B8">
        <w:rPr>
          <w:sz w:val="22"/>
          <w:szCs w:val="22"/>
        </w:rPr>
        <w:t>да</w:t>
      </w:r>
      <w:proofErr w:type="spellEnd"/>
      <w:r w:rsidRPr="002A44B8">
        <w:rPr>
          <w:sz w:val="22"/>
          <w:szCs w:val="22"/>
        </w:rPr>
        <w:t xml:space="preserve"> </w:t>
      </w:r>
      <w:proofErr w:type="spellStart"/>
      <w:r w:rsidRPr="002A44B8">
        <w:rPr>
          <w:sz w:val="22"/>
          <w:szCs w:val="22"/>
        </w:rPr>
        <w:t>су</w:t>
      </w:r>
      <w:proofErr w:type="spellEnd"/>
      <w:r w:rsidRPr="002A44B8">
        <w:rPr>
          <w:sz w:val="22"/>
          <w:szCs w:val="22"/>
        </w:rPr>
        <w:t xml:space="preserve"> </w:t>
      </w:r>
      <w:proofErr w:type="spellStart"/>
      <w:r w:rsidRPr="002A44B8">
        <w:rPr>
          <w:sz w:val="22"/>
          <w:szCs w:val="22"/>
        </w:rPr>
        <w:t>доста</w:t>
      </w:r>
      <w:proofErr w:type="spellEnd"/>
      <w:r w:rsidRPr="002A44B8">
        <w:rPr>
          <w:sz w:val="22"/>
          <w:szCs w:val="22"/>
        </w:rPr>
        <w:t xml:space="preserve"> </w:t>
      </w:r>
      <w:proofErr w:type="spellStart"/>
      <w:r w:rsidRPr="002A44B8">
        <w:rPr>
          <w:sz w:val="22"/>
          <w:szCs w:val="22"/>
        </w:rPr>
        <w:t>добри</w:t>
      </w:r>
      <w:proofErr w:type="spellEnd"/>
      <w:r w:rsidRPr="002A44B8">
        <w:rPr>
          <w:sz w:val="22"/>
          <w:szCs w:val="22"/>
        </w:rPr>
        <w:t>.</w:t>
      </w:r>
      <w:proofErr w:type="gramEnd"/>
      <w:r w:rsidRPr="002A44B8">
        <w:rPr>
          <w:sz w:val="22"/>
          <w:szCs w:val="22"/>
          <w:lang w:val="sr-Cyrl-RS"/>
        </w:rPr>
        <w:t xml:space="preserve"> </w:t>
      </w:r>
      <w:proofErr w:type="gramStart"/>
      <w:r w:rsidRPr="002A44B8">
        <w:rPr>
          <w:sz w:val="22"/>
          <w:szCs w:val="22"/>
        </w:rPr>
        <w:t xml:space="preserve">У ЦСР </w:t>
      </w:r>
      <w:proofErr w:type="spellStart"/>
      <w:r w:rsidRPr="002A44B8">
        <w:rPr>
          <w:sz w:val="22"/>
          <w:szCs w:val="22"/>
        </w:rPr>
        <w:t>Чока</w:t>
      </w:r>
      <w:proofErr w:type="spellEnd"/>
      <w:r w:rsidRPr="002A44B8">
        <w:rPr>
          <w:sz w:val="22"/>
          <w:szCs w:val="22"/>
        </w:rPr>
        <w:t xml:space="preserve"> </w:t>
      </w:r>
      <w:proofErr w:type="spellStart"/>
      <w:r w:rsidRPr="002A44B8">
        <w:rPr>
          <w:sz w:val="22"/>
          <w:szCs w:val="22"/>
        </w:rPr>
        <w:t>се</w:t>
      </w:r>
      <w:proofErr w:type="spellEnd"/>
      <w:r w:rsidRPr="002A44B8">
        <w:rPr>
          <w:sz w:val="22"/>
          <w:szCs w:val="22"/>
        </w:rPr>
        <w:t xml:space="preserve"> </w:t>
      </w:r>
      <w:proofErr w:type="spellStart"/>
      <w:r w:rsidRPr="002A44B8">
        <w:rPr>
          <w:sz w:val="22"/>
          <w:szCs w:val="22"/>
        </w:rPr>
        <w:t>негује</w:t>
      </w:r>
      <w:proofErr w:type="spellEnd"/>
      <w:r w:rsidRPr="002A44B8">
        <w:rPr>
          <w:sz w:val="22"/>
          <w:szCs w:val="22"/>
        </w:rPr>
        <w:t xml:space="preserve"> </w:t>
      </w:r>
      <w:proofErr w:type="spellStart"/>
      <w:r w:rsidRPr="002A44B8">
        <w:rPr>
          <w:sz w:val="22"/>
          <w:szCs w:val="22"/>
        </w:rPr>
        <w:t>домаћински</w:t>
      </w:r>
      <w:proofErr w:type="spellEnd"/>
      <w:r w:rsidRPr="002A44B8">
        <w:rPr>
          <w:sz w:val="22"/>
          <w:szCs w:val="22"/>
        </w:rPr>
        <w:t xml:space="preserve"> </w:t>
      </w:r>
      <w:proofErr w:type="spellStart"/>
      <w:r w:rsidRPr="002A44B8">
        <w:rPr>
          <w:sz w:val="22"/>
          <w:szCs w:val="22"/>
        </w:rPr>
        <w:t>однос</w:t>
      </w:r>
      <w:proofErr w:type="spellEnd"/>
      <w:r w:rsidRPr="002A44B8">
        <w:rPr>
          <w:sz w:val="22"/>
          <w:szCs w:val="22"/>
        </w:rPr>
        <w:t xml:space="preserve"> </w:t>
      </w:r>
      <w:proofErr w:type="spellStart"/>
      <w:r w:rsidRPr="002A44B8">
        <w:rPr>
          <w:sz w:val="22"/>
          <w:szCs w:val="22"/>
        </w:rPr>
        <w:t>према</w:t>
      </w:r>
      <w:proofErr w:type="spellEnd"/>
      <w:r w:rsidRPr="002A44B8">
        <w:rPr>
          <w:sz w:val="22"/>
          <w:szCs w:val="22"/>
        </w:rPr>
        <w:t xml:space="preserve"> </w:t>
      </w:r>
      <w:proofErr w:type="spellStart"/>
      <w:r w:rsidRPr="002A44B8">
        <w:rPr>
          <w:sz w:val="22"/>
          <w:szCs w:val="22"/>
        </w:rPr>
        <w:t>материјалним</w:t>
      </w:r>
      <w:proofErr w:type="spellEnd"/>
      <w:r w:rsidRPr="002A44B8">
        <w:rPr>
          <w:sz w:val="22"/>
          <w:szCs w:val="22"/>
        </w:rPr>
        <w:t xml:space="preserve"> и </w:t>
      </w:r>
      <w:proofErr w:type="spellStart"/>
      <w:r w:rsidRPr="002A44B8">
        <w:rPr>
          <w:sz w:val="22"/>
          <w:szCs w:val="22"/>
        </w:rPr>
        <w:t>другим</w:t>
      </w:r>
      <w:proofErr w:type="spellEnd"/>
      <w:r w:rsidRPr="002A44B8">
        <w:rPr>
          <w:sz w:val="22"/>
          <w:szCs w:val="22"/>
        </w:rPr>
        <w:t xml:space="preserve"> </w:t>
      </w:r>
      <w:proofErr w:type="spellStart"/>
      <w:r w:rsidRPr="002A44B8">
        <w:rPr>
          <w:sz w:val="22"/>
          <w:szCs w:val="22"/>
        </w:rPr>
        <w:t>ресурсима</w:t>
      </w:r>
      <w:proofErr w:type="spellEnd"/>
      <w:r w:rsidRPr="002A44B8">
        <w:rPr>
          <w:color w:val="C0504D" w:themeColor="accent2"/>
          <w:sz w:val="22"/>
          <w:szCs w:val="22"/>
        </w:rPr>
        <w:t>.</w:t>
      </w:r>
      <w:proofErr w:type="gramEnd"/>
    </w:p>
    <w:p w:rsidR="00AE7B18" w:rsidRPr="002548D4" w:rsidRDefault="00F96F50" w:rsidP="00F96F50">
      <w:pPr>
        <w:jc w:val="both"/>
        <w:rPr>
          <w:color w:val="000000" w:themeColor="text1"/>
          <w:sz w:val="22"/>
          <w:szCs w:val="22"/>
          <w:lang w:val="sr-Cyrl-RS"/>
        </w:rPr>
      </w:pPr>
      <w:r>
        <w:rPr>
          <w:color w:val="C0504D" w:themeColor="accent2"/>
          <w:sz w:val="22"/>
          <w:szCs w:val="22"/>
          <w:lang w:val="sr-Cyrl-RS"/>
        </w:rPr>
        <w:tab/>
      </w:r>
      <w:r w:rsidRPr="002548D4">
        <w:rPr>
          <w:color w:val="000000" w:themeColor="text1"/>
          <w:sz w:val="22"/>
          <w:szCs w:val="22"/>
          <w:lang w:val="sr-Cyrl-RS"/>
        </w:rPr>
        <w:t xml:space="preserve">Током 2024. године Центру за социјални рад за општину Чока </w:t>
      </w:r>
      <w:r w:rsidR="002548D4" w:rsidRPr="002548D4">
        <w:rPr>
          <w:color w:val="000000" w:themeColor="text1"/>
          <w:sz w:val="22"/>
          <w:szCs w:val="22"/>
          <w:lang w:val="sr-Cyrl-RS"/>
        </w:rPr>
        <w:t>одобрена су новчана средства по основу учешћа на два конкурса и то:</w:t>
      </w:r>
    </w:p>
    <w:p w:rsidR="002548D4" w:rsidRPr="002548D4" w:rsidRDefault="002548D4" w:rsidP="002548D4">
      <w:pPr>
        <w:pStyle w:val="ListParagraph"/>
        <w:numPr>
          <w:ilvl w:val="1"/>
          <w:numId w:val="4"/>
        </w:numPr>
        <w:jc w:val="both"/>
        <w:rPr>
          <w:color w:val="000000" w:themeColor="text1"/>
          <w:sz w:val="22"/>
          <w:szCs w:val="22"/>
          <w:lang w:val="sr-Cyrl-RS"/>
        </w:rPr>
      </w:pPr>
      <w:r w:rsidRPr="002548D4">
        <w:rPr>
          <w:color w:val="000000" w:themeColor="text1"/>
          <w:sz w:val="22"/>
          <w:szCs w:val="22"/>
          <w:lang w:val="sr-Cyrl-RS"/>
        </w:rPr>
        <w:t xml:space="preserve">45.000,00 динара </w:t>
      </w:r>
      <w:r w:rsidRPr="002548D4">
        <w:rPr>
          <w:color w:val="000000" w:themeColor="text1"/>
          <w:lang w:val="sr-Cyrl-RS"/>
        </w:rPr>
        <w:t>за финансирање трошкова израде и постављања табли исписаних и на језицима националних мањина-националних заједница који су у службеној употреби у општини код Покрајинског секретаријата за образовање, прописе, управу и националне мањине – националне заједнице</w:t>
      </w:r>
      <w:r>
        <w:rPr>
          <w:color w:val="000000" w:themeColor="text1"/>
          <w:lang w:val="sr-Cyrl-RS"/>
        </w:rPr>
        <w:t xml:space="preserve"> из којих средстава је извршена набавка огласне табле,“ </w:t>
      </w:r>
      <w:r>
        <w:rPr>
          <w:color w:val="000000" w:themeColor="text1"/>
        </w:rPr>
        <w:t>roll-up</w:t>
      </w:r>
      <w:r>
        <w:rPr>
          <w:color w:val="000000" w:themeColor="text1"/>
          <w:lang w:val="sr-Cyrl-RS"/>
        </w:rPr>
        <w:t>“-а</w:t>
      </w:r>
      <w:r w:rsidRPr="002548D4">
        <w:rPr>
          <w:color w:val="000000" w:themeColor="text1"/>
          <w:lang w:val="sr-Cyrl-RS"/>
        </w:rPr>
        <w:t xml:space="preserve"> и</w:t>
      </w:r>
      <w:r>
        <w:rPr>
          <w:color w:val="000000" w:themeColor="text1"/>
          <w:lang w:val="sr-Cyrl-RS"/>
        </w:rPr>
        <w:t xml:space="preserve"> плочица за врата са именима запослених и </w:t>
      </w:r>
    </w:p>
    <w:p w:rsidR="002548D4" w:rsidRPr="002548D4" w:rsidRDefault="002548D4" w:rsidP="002548D4">
      <w:pPr>
        <w:pStyle w:val="ListParagraph"/>
        <w:numPr>
          <w:ilvl w:val="1"/>
          <w:numId w:val="4"/>
        </w:numPr>
        <w:jc w:val="both"/>
        <w:rPr>
          <w:color w:val="000000" w:themeColor="text1"/>
          <w:sz w:val="22"/>
          <w:szCs w:val="22"/>
          <w:lang w:val="sr-Cyrl-RS"/>
        </w:rPr>
      </w:pPr>
      <w:r w:rsidRPr="002548D4">
        <w:rPr>
          <w:color w:val="000000" w:themeColor="text1"/>
          <w:sz w:val="22"/>
          <w:szCs w:val="22"/>
          <w:lang w:val="sr-Cyrl-RS"/>
        </w:rPr>
        <w:t xml:space="preserve">600.000,00 динара за финансирање рада координатора за ромска питања код </w:t>
      </w:r>
      <w:r w:rsidRPr="002548D4">
        <w:rPr>
          <w:color w:val="000000" w:themeColor="text1"/>
          <w:lang w:val="sr-Cyrl-RS"/>
        </w:rPr>
        <w:t>Покрајинског секретаријата за социјалну политику, демографију и равноправност полова.</w:t>
      </w:r>
    </w:p>
    <w:p w:rsidR="002548D4" w:rsidRPr="002548D4" w:rsidRDefault="002548D4" w:rsidP="002548D4">
      <w:pPr>
        <w:ind w:left="1080"/>
        <w:jc w:val="both"/>
        <w:rPr>
          <w:color w:val="000000" w:themeColor="text1"/>
          <w:sz w:val="22"/>
          <w:szCs w:val="22"/>
          <w:lang w:val="sr-Cyrl-RS"/>
        </w:rPr>
      </w:pPr>
      <w:r>
        <w:rPr>
          <w:color w:val="000000" w:themeColor="text1"/>
          <w:sz w:val="22"/>
          <w:szCs w:val="22"/>
          <w:lang w:val="sr-Cyrl-RS"/>
        </w:rPr>
        <w:t>Новчана средства за финансирање рада координатора за ромска питања пренета су у 2025. годину, имајући у виду да је уговор са секретаријатом закључен октобра 2024. године, а координатор за ромска питања ангажован почев од 01.12.2024. године.</w:t>
      </w:r>
    </w:p>
    <w:p w:rsidR="001D1774" w:rsidRPr="002A44B8" w:rsidRDefault="001D1774" w:rsidP="001D1774">
      <w:pPr>
        <w:rPr>
          <w:sz w:val="22"/>
          <w:szCs w:val="22"/>
          <w:lang w:eastAsia="ar-SA"/>
        </w:rPr>
      </w:pPr>
    </w:p>
    <w:p w:rsidR="001D1774" w:rsidRPr="00186D67" w:rsidRDefault="001D1774" w:rsidP="00747900">
      <w:pPr>
        <w:pStyle w:val="Heading4"/>
        <w:rPr>
          <w:rFonts w:ascii="Times New Roman" w:hAnsi="Times New Roman" w:cs="Times New Roman"/>
          <w:lang w:eastAsia="ar-SA"/>
        </w:rPr>
      </w:pPr>
      <w:bookmarkStart w:id="41" w:name="_Toc160014478"/>
      <w:r w:rsidRPr="00186D67">
        <w:rPr>
          <w:rFonts w:ascii="Times New Roman" w:hAnsi="Times New Roman" w:cs="Times New Roman"/>
          <w:lang w:eastAsia="ar-SA"/>
        </w:rPr>
        <w:t>4.2</w:t>
      </w:r>
      <w:r w:rsidR="00186D67" w:rsidRPr="00186D67">
        <w:rPr>
          <w:rFonts w:ascii="Times New Roman" w:hAnsi="Times New Roman" w:cs="Times New Roman"/>
          <w:lang w:val="sr-Cyrl-RS" w:eastAsia="ar-SA"/>
        </w:rPr>
        <w:t>.</w:t>
      </w:r>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Примери</w:t>
      </w:r>
      <w:proofErr w:type="spellEnd"/>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добре</w:t>
      </w:r>
      <w:proofErr w:type="spellEnd"/>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праксе</w:t>
      </w:r>
      <w:proofErr w:type="spellEnd"/>
      <w:r w:rsidRPr="00186D67">
        <w:rPr>
          <w:rFonts w:ascii="Times New Roman" w:hAnsi="Times New Roman" w:cs="Times New Roman"/>
          <w:lang w:eastAsia="ar-SA"/>
        </w:rPr>
        <w:t xml:space="preserve"> у </w:t>
      </w:r>
      <w:proofErr w:type="spellStart"/>
      <w:r w:rsidRPr="00186D67">
        <w:rPr>
          <w:rFonts w:ascii="Times New Roman" w:hAnsi="Times New Roman" w:cs="Times New Roman"/>
          <w:lang w:eastAsia="ar-SA"/>
        </w:rPr>
        <w:t>стручном</w:t>
      </w:r>
      <w:proofErr w:type="spellEnd"/>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раду</w:t>
      </w:r>
      <w:proofErr w:type="spellEnd"/>
      <w:r w:rsidRPr="00186D67">
        <w:rPr>
          <w:rFonts w:ascii="Times New Roman" w:hAnsi="Times New Roman" w:cs="Times New Roman"/>
          <w:lang w:eastAsia="ar-SA"/>
        </w:rPr>
        <w:t xml:space="preserve"> и </w:t>
      </w:r>
      <w:proofErr w:type="spellStart"/>
      <w:r w:rsidRPr="00186D67">
        <w:rPr>
          <w:rFonts w:ascii="Times New Roman" w:hAnsi="Times New Roman" w:cs="Times New Roman"/>
          <w:lang w:eastAsia="ar-SA"/>
        </w:rPr>
        <w:t>организацији</w:t>
      </w:r>
      <w:proofErr w:type="spellEnd"/>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радног</w:t>
      </w:r>
      <w:proofErr w:type="spellEnd"/>
      <w:r w:rsidRPr="00186D67">
        <w:rPr>
          <w:rFonts w:ascii="Times New Roman" w:hAnsi="Times New Roman" w:cs="Times New Roman"/>
          <w:lang w:eastAsia="ar-SA"/>
        </w:rPr>
        <w:t xml:space="preserve"> </w:t>
      </w:r>
      <w:proofErr w:type="spellStart"/>
      <w:r w:rsidRPr="00186D67">
        <w:rPr>
          <w:rFonts w:ascii="Times New Roman" w:hAnsi="Times New Roman" w:cs="Times New Roman"/>
          <w:lang w:eastAsia="ar-SA"/>
        </w:rPr>
        <w:t>процеса</w:t>
      </w:r>
      <w:bookmarkEnd w:id="41"/>
      <w:proofErr w:type="spellEnd"/>
    </w:p>
    <w:p w:rsidR="001D1774" w:rsidRPr="002A44B8" w:rsidRDefault="001D1774" w:rsidP="001D1774">
      <w:pPr>
        <w:jc w:val="both"/>
        <w:rPr>
          <w:lang w:eastAsia="ar-SA"/>
        </w:rPr>
      </w:pPr>
    </w:p>
    <w:p w:rsidR="001D1774" w:rsidRDefault="001D1774" w:rsidP="001D1774">
      <w:pPr>
        <w:ind w:firstLine="709"/>
        <w:jc w:val="both"/>
        <w:rPr>
          <w:sz w:val="22"/>
          <w:szCs w:val="22"/>
          <w:lang w:val="sr-Cyrl-RS"/>
        </w:rPr>
      </w:pPr>
      <w:proofErr w:type="spellStart"/>
      <w:r w:rsidRPr="002A44B8">
        <w:rPr>
          <w:sz w:val="22"/>
          <w:szCs w:val="22"/>
        </w:rPr>
        <w:t>Предуслови</w:t>
      </w:r>
      <w:proofErr w:type="spellEnd"/>
      <w:r w:rsidRPr="002A44B8">
        <w:rPr>
          <w:sz w:val="22"/>
          <w:szCs w:val="22"/>
        </w:rPr>
        <w:t xml:space="preserve"> </w:t>
      </w:r>
      <w:proofErr w:type="spellStart"/>
      <w:r w:rsidRPr="002A44B8">
        <w:rPr>
          <w:sz w:val="22"/>
          <w:szCs w:val="22"/>
        </w:rPr>
        <w:t>за</w:t>
      </w:r>
      <w:proofErr w:type="spellEnd"/>
      <w:r w:rsidRPr="002A44B8">
        <w:rPr>
          <w:sz w:val="22"/>
          <w:szCs w:val="22"/>
        </w:rPr>
        <w:t xml:space="preserve"> </w:t>
      </w:r>
      <w:proofErr w:type="spellStart"/>
      <w:r w:rsidRPr="002A44B8">
        <w:rPr>
          <w:sz w:val="22"/>
          <w:szCs w:val="22"/>
        </w:rPr>
        <w:t>раст</w:t>
      </w:r>
      <w:proofErr w:type="spellEnd"/>
      <w:r w:rsidRPr="002A44B8">
        <w:rPr>
          <w:sz w:val="22"/>
          <w:szCs w:val="22"/>
        </w:rPr>
        <w:t xml:space="preserve">, </w:t>
      </w:r>
      <w:proofErr w:type="spellStart"/>
      <w:r w:rsidRPr="002A44B8">
        <w:rPr>
          <w:sz w:val="22"/>
          <w:szCs w:val="22"/>
        </w:rPr>
        <w:t>развој</w:t>
      </w:r>
      <w:proofErr w:type="spellEnd"/>
      <w:r w:rsidRPr="002A44B8">
        <w:rPr>
          <w:sz w:val="22"/>
          <w:szCs w:val="22"/>
        </w:rPr>
        <w:t xml:space="preserve"> и </w:t>
      </w:r>
      <w:proofErr w:type="spellStart"/>
      <w:r w:rsidRPr="002A44B8">
        <w:rPr>
          <w:sz w:val="22"/>
          <w:szCs w:val="22"/>
        </w:rPr>
        <w:t>постигнуте</w:t>
      </w:r>
      <w:proofErr w:type="spellEnd"/>
      <w:r w:rsidRPr="002A44B8">
        <w:rPr>
          <w:sz w:val="22"/>
          <w:szCs w:val="22"/>
        </w:rPr>
        <w:t xml:space="preserve"> </w:t>
      </w:r>
      <w:proofErr w:type="spellStart"/>
      <w:r w:rsidRPr="002A44B8">
        <w:rPr>
          <w:sz w:val="22"/>
          <w:szCs w:val="22"/>
        </w:rPr>
        <w:t>резултате</w:t>
      </w:r>
      <w:proofErr w:type="spellEnd"/>
      <w:r w:rsidRPr="002A44B8">
        <w:rPr>
          <w:sz w:val="22"/>
          <w:szCs w:val="22"/>
        </w:rPr>
        <w:t xml:space="preserve"> </w:t>
      </w:r>
      <w:proofErr w:type="spellStart"/>
      <w:r w:rsidRPr="002A44B8">
        <w:rPr>
          <w:sz w:val="22"/>
          <w:szCs w:val="22"/>
        </w:rPr>
        <w:t>Центра</w:t>
      </w:r>
      <w:proofErr w:type="spellEnd"/>
      <w:r w:rsidRPr="002A44B8">
        <w:rPr>
          <w:sz w:val="22"/>
          <w:szCs w:val="22"/>
        </w:rPr>
        <w:t xml:space="preserve"> у </w:t>
      </w:r>
      <w:proofErr w:type="spellStart"/>
      <w:r w:rsidRPr="002A44B8">
        <w:rPr>
          <w:sz w:val="22"/>
          <w:szCs w:val="22"/>
        </w:rPr>
        <w:t>Чоки</w:t>
      </w:r>
      <w:proofErr w:type="spellEnd"/>
      <w:r w:rsidRPr="002A44B8">
        <w:rPr>
          <w:sz w:val="22"/>
          <w:szCs w:val="22"/>
        </w:rPr>
        <w:t xml:space="preserve"> </w:t>
      </w:r>
      <w:proofErr w:type="spellStart"/>
      <w:r w:rsidRPr="002A44B8">
        <w:rPr>
          <w:sz w:val="22"/>
          <w:szCs w:val="22"/>
        </w:rPr>
        <w:t>јесте</w:t>
      </w:r>
      <w:proofErr w:type="spellEnd"/>
      <w:r w:rsidRPr="002A44B8">
        <w:rPr>
          <w:sz w:val="22"/>
          <w:szCs w:val="22"/>
        </w:rPr>
        <w:t xml:space="preserve"> </w:t>
      </w:r>
      <w:proofErr w:type="spellStart"/>
      <w:r w:rsidRPr="002A44B8">
        <w:rPr>
          <w:sz w:val="22"/>
          <w:szCs w:val="22"/>
        </w:rPr>
        <w:t>развијена</w:t>
      </w:r>
      <w:proofErr w:type="spellEnd"/>
      <w:r w:rsidRPr="002A44B8">
        <w:rPr>
          <w:sz w:val="22"/>
          <w:szCs w:val="22"/>
        </w:rPr>
        <w:t xml:space="preserve"> </w:t>
      </w:r>
      <w:proofErr w:type="spellStart"/>
      <w:r w:rsidRPr="002A44B8">
        <w:rPr>
          <w:sz w:val="22"/>
          <w:szCs w:val="22"/>
        </w:rPr>
        <w:t>организациона</w:t>
      </w:r>
      <w:proofErr w:type="spellEnd"/>
      <w:r w:rsidRPr="002A44B8">
        <w:rPr>
          <w:sz w:val="22"/>
          <w:szCs w:val="22"/>
        </w:rPr>
        <w:t xml:space="preserve"> </w:t>
      </w:r>
      <w:proofErr w:type="spellStart"/>
      <w:r w:rsidRPr="002A44B8">
        <w:rPr>
          <w:sz w:val="22"/>
          <w:szCs w:val="22"/>
        </w:rPr>
        <w:t>култура</w:t>
      </w:r>
      <w:proofErr w:type="spellEnd"/>
      <w:r w:rsidRPr="002A44B8">
        <w:rPr>
          <w:sz w:val="22"/>
          <w:szCs w:val="22"/>
        </w:rPr>
        <w:t xml:space="preserve"> </w:t>
      </w:r>
      <w:proofErr w:type="spellStart"/>
      <w:r w:rsidRPr="002A44B8">
        <w:rPr>
          <w:sz w:val="22"/>
          <w:szCs w:val="22"/>
        </w:rPr>
        <w:t>базирана</w:t>
      </w:r>
      <w:proofErr w:type="spellEnd"/>
      <w:r w:rsidRPr="002A44B8">
        <w:rPr>
          <w:sz w:val="22"/>
          <w:szCs w:val="22"/>
        </w:rPr>
        <w:t xml:space="preserve"> </w:t>
      </w:r>
      <w:proofErr w:type="spellStart"/>
      <w:r w:rsidRPr="002A44B8">
        <w:rPr>
          <w:sz w:val="22"/>
          <w:szCs w:val="22"/>
        </w:rPr>
        <w:t>на</w:t>
      </w:r>
      <w:proofErr w:type="spellEnd"/>
      <w:r w:rsidRPr="002A44B8">
        <w:rPr>
          <w:sz w:val="22"/>
          <w:szCs w:val="22"/>
        </w:rPr>
        <w:t xml:space="preserve"> </w:t>
      </w:r>
      <w:proofErr w:type="spellStart"/>
      <w:r w:rsidRPr="002A44B8">
        <w:rPr>
          <w:sz w:val="22"/>
          <w:szCs w:val="22"/>
        </w:rPr>
        <w:t>циљевима</w:t>
      </w:r>
      <w:proofErr w:type="spellEnd"/>
      <w:r w:rsidRPr="002A44B8">
        <w:rPr>
          <w:sz w:val="22"/>
          <w:szCs w:val="22"/>
        </w:rPr>
        <w:t xml:space="preserve"> и </w:t>
      </w:r>
      <w:proofErr w:type="spellStart"/>
      <w:r w:rsidRPr="002A44B8">
        <w:rPr>
          <w:sz w:val="22"/>
          <w:szCs w:val="22"/>
        </w:rPr>
        <w:t>задатку</w:t>
      </w:r>
      <w:proofErr w:type="spellEnd"/>
      <w:r w:rsidRPr="002A44B8">
        <w:rPr>
          <w:sz w:val="22"/>
          <w:szCs w:val="22"/>
        </w:rPr>
        <w:t xml:space="preserve">, </w:t>
      </w:r>
      <w:proofErr w:type="spellStart"/>
      <w:r w:rsidRPr="002A44B8">
        <w:rPr>
          <w:sz w:val="22"/>
          <w:szCs w:val="22"/>
        </w:rPr>
        <w:t>аутономији</w:t>
      </w:r>
      <w:proofErr w:type="spellEnd"/>
      <w:r w:rsidRPr="002A44B8">
        <w:rPr>
          <w:sz w:val="22"/>
          <w:szCs w:val="22"/>
        </w:rPr>
        <w:t xml:space="preserve"> у </w:t>
      </w:r>
      <w:proofErr w:type="spellStart"/>
      <w:r w:rsidRPr="002A44B8">
        <w:rPr>
          <w:sz w:val="22"/>
          <w:szCs w:val="22"/>
        </w:rPr>
        <w:t>раду</w:t>
      </w:r>
      <w:proofErr w:type="spellEnd"/>
      <w:r w:rsidRPr="002A44B8">
        <w:rPr>
          <w:sz w:val="22"/>
          <w:szCs w:val="22"/>
        </w:rPr>
        <w:t xml:space="preserve"> </w:t>
      </w:r>
      <w:proofErr w:type="spellStart"/>
      <w:r w:rsidRPr="002A44B8">
        <w:rPr>
          <w:sz w:val="22"/>
          <w:szCs w:val="22"/>
        </w:rPr>
        <w:t>сваког</w:t>
      </w:r>
      <w:proofErr w:type="spellEnd"/>
      <w:r w:rsidRPr="002A44B8">
        <w:rPr>
          <w:sz w:val="22"/>
          <w:szCs w:val="22"/>
        </w:rPr>
        <w:t xml:space="preserve"> </w:t>
      </w:r>
      <w:proofErr w:type="spellStart"/>
      <w:r w:rsidRPr="002A44B8">
        <w:rPr>
          <w:sz w:val="22"/>
          <w:szCs w:val="22"/>
        </w:rPr>
        <w:t>запосленог</w:t>
      </w:r>
      <w:proofErr w:type="spellEnd"/>
      <w:r w:rsidRPr="002A44B8">
        <w:rPr>
          <w:sz w:val="22"/>
          <w:szCs w:val="22"/>
        </w:rPr>
        <w:t xml:space="preserve"> </w:t>
      </w:r>
      <w:proofErr w:type="spellStart"/>
      <w:r w:rsidRPr="002A44B8">
        <w:rPr>
          <w:sz w:val="22"/>
          <w:szCs w:val="22"/>
        </w:rPr>
        <w:t>уз</w:t>
      </w:r>
      <w:proofErr w:type="spellEnd"/>
      <w:r w:rsidRPr="002A44B8">
        <w:rPr>
          <w:sz w:val="22"/>
          <w:szCs w:val="22"/>
        </w:rPr>
        <w:t xml:space="preserve"> </w:t>
      </w:r>
      <w:proofErr w:type="spellStart"/>
      <w:r w:rsidRPr="002A44B8">
        <w:rPr>
          <w:sz w:val="22"/>
          <w:szCs w:val="22"/>
        </w:rPr>
        <w:t>уважавање</w:t>
      </w:r>
      <w:proofErr w:type="spellEnd"/>
      <w:r w:rsidRPr="002A44B8">
        <w:rPr>
          <w:sz w:val="22"/>
          <w:szCs w:val="22"/>
        </w:rPr>
        <w:t xml:space="preserve"> и </w:t>
      </w:r>
      <w:proofErr w:type="spellStart"/>
      <w:r w:rsidRPr="002A44B8">
        <w:rPr>
          <w:sz w:val="22"/>
          <w:szCs w:val="22"/>
        </w:rPr>
        <w:t>поштовање</w:t>
      </w:r>
      <w:proofErr w:type="spellEnd"/>
      <w:r w:rsidRPr="002A44B8">
        <w:rPr>
          <w:sz w:val="22"/>
          <w:szCs w:val="22"/>
        </w:rPr>
        <w:t xml:space="preserve"> </w:t>
      </w:r>
      <w:proofErr w:type="spellStart"/>
      <w:r w:rsidRPr="002A44B8">
        <w:rPr>
          <w:sz w:val="22"/>
          <w:szCs w:val="22"/>
        </w:rPr>
        <w:t>постигнутог</w:t>
      </w:r>
      <w:proofErr w:type="spellEnd"/>
      <w:r w:rsidRPr="002A44B8">
        <w:rPr>
          <w:sz w:val="22"/>
          <w:szCs w:val="22"/>
        </w:rPr>
        <w:t xml:space="preserve"> </w:t>
      </w:r>
      <w:proofErr w:type="spellStart"/>
      <w:r w:rsidRPr="002A44B8">
        <w:rPr>
          <w:sz w:val="22"/>
          <w:szCs w:val="22"/>
        </w:rPr>
        <w:t>резултата</w:t>
      </w:r>
      <w:proofErr w:type="spellEnd"/>
      <w:r w:rsidRPr="002A44B8">
        <w:rPr>
          <w:sz w:val="22"/>
          <w:szCs w:val="22"/>
        </w:rPr>
        <w:t xml:space="preserve">, </w:t>
      </w:r>
      <w:proofErr w:type="spellStart"/>
      <w:r w:rsidRPr="002A44B8">
        <w:rPr>
          <w:sz w:val="22"/>
          <w:szCs w:val="22"/>
        </w:rPr>
        <w:t>развијена</w:t>
      </w:r>
      <w:proofErr w:type="spellEnd"/>
      <w:r w:rsidRPr="002A44B8">
        <w:rPr>
          <w:sz w:val="22"/>
          <w:szCs w:val="22"/>
        </w:rPr>
        <w:t xml:space="preserve"> </w:t>
      </w:r>
      <w:proofErr w:type="spellStart"/>
      <w:r w:rsidRPr="002A44B8">
        <w:rPr>
          <w:sz w:val="22"/>
          <w:szCs w:val="22"/>
        </w:rPr>
        <w:t>међусобна</w:t>
      </w:r>
      <w:proofErr w:type="spellEnd"/>
      <w:r w:rsidRPr="002A44B8">
        <w:rPr>
          <w:sz w:val="22"/>
          <w:szCs w:val="22"/>
        </w:rPr>
        <w:t xml:space="preserve"> </w:t>
      </w:r>
      <w:proofErr w:type="spellStart"/>
      <w:r w:rsidRPr="002A44B8">
        <w:rPr>
          <w:sz w:val="22"/>
          <w:szCs w:val="22"/>
        </w:rPr>
        <w:t>солидарност</w:t>
      </w:r>
      <w:proofErr w:type="spellEnd"/>
      <w:r w:rsidRPr="002A44B8">
        <w:rPr>
          <w:sz w:val="22"/>
          <w:szCs w:val="22"/>
        </w:rPr>
        <w:t xml:space="preserve">, </w:t>
      </w:r>
      <w:proofErr w:type="spellStart"/>
      <w:r w:rsidRPr="002A44B8">
        <w:rPr>
          <w:sz w:val="22"/>
          <w:szCs w:val="22"/>
        </w:rPr>
        <w:t>отворена</w:t>
      </w:r>
      <w:proofErr w:type="spellEnd"/>
      <w:r w:rsidRPr="002A44B8">
        <w:rPr>
          <w:sz w:val="22"/>
          <w:szCs w:val="22"/>
        </w:rPr>
        <w:t xml:space="preserve"> и </w:t>
      </w:r>
      <w:proofErr w:type="spellStart"/>
      <w:r w:rsidRPr="002A44B8">
        <w:rPr>
          <w:sz w:val="22"/>
          <w:szCs w:val="22"/>
        </w:rPr>
        <w:t>јасна</w:t>
      </w:r>
      <w:proofErr w:type="spellEnd"/>
      <w:r w:rsidRPr="002A44B8">
        <w:rPr>
          <w:sz w:val="22"/>
          <w:szCs w:val="22"/>
        </w:rPr>
        <w:t xml:space="preserve"> </w:t>
      </w:r>
      <w:proofErr w:type="spellStart"/>
      <w:r w:rsidRPr="002A44B8">
        <w:rPr>
          <w:sz w:val="22"/>
          <w:szCs w:val="22"/>
        </w:rPr>
        <w:t>комуникација</w:t>
      </w:r>
      <w:proofErr w:type="spellEnd"/>
      <w:r w:rsidRPr="002A44B8">
        <w:rPr>
          <w:sz w:val="22"/>
          <w:szCs w:val="22"/>
        </w:rPr>
        <w:t xml:space="preserve"> </w:t>
      </w:r>
      <w:proofErr w:type="spellStart"/>
      <w:r w:rsidRPr="002A44B8">
        <w:rPr>
          <w:sz w:val="22"/>
          <w:szCs w:val="22"/>
        </w:rPr>
        <w:t>уз</w:t>
      </w:r>
      <w:proofErr w:type="spellEnd"/>
      <w:r w:rsidRPr="002A44B8">
        <w:rPr>
          <w:sz w:val="22"/>
          <w:szCs w:val="22"/>
        </w:rPr>
        <w:t xml:space="preserve"> </w:t>
      </w:r>
      <w:proofErr w:type="spellStart"/>
      <w:r w:rsidRPr="002A44B8">
        <w:rPr>
          <w:sz w:val="22"/>
          <w:szCs w:val="22"/>
        </w:rPr>
        <w:t>стално</w:t>
      </w:r>
      <w:proofErr w:type="spellEnd"/>
      <w:r w:rsidRPr="002A44B8">
        <w:rPr>
          <w:sz w:val="22"/>
          <w:szCs w:val="22"/>
        </w:rPr>
        <w:t xml:space="preserve"> </w:t>
      </w:r>
      <w:proofErr w:type="spellStart"/>
      <w:r w:rsidRPr="002A44B8">
        <w:rPr>
          <w:sz w:val="22"/>
          <w:szCs w:val="22"/>
        </w:rPr>
        <w:t>истицање</w:t>
      </w:r>
      <w:proofErr w:type="spellEnd"/>
      <w:r w:rsidRPr="002A44B8">
        <w:rPr>
          <w:sz w:val="22"/>
          <w:szCs w:val="22"/>
        </w:rPr>
        <w:t xml:space="preserve"> </w:t>
      </w:r>
      <w:proofErr w:type="spellStart"/>
      <w:r w:rsidRPr="002A44B8">
        <w:rPr>
          <w:sz w:val="22"/>
          <w:szCs w:val="22"/>
        </w:rPr>
        <w:t>важности</w:t>
      </w:r>
      <w:proofErr w:type="spellEnd"/>
      <w:r w:rsidRPr="002A44B8">
        <w:rPr>
          <w:sz w:val="22"/>
          <w:szCs w:val="22"/>
        </w:rPr>
        <w:t xml:space="preserve"> </w:t>
      </w:r>
      <w:proofErr w:type="spellStart"/>
      <w:r w:rsidRPr="002A44B8">
        <w:rPr>
          <w:sz w:val="22"/>
          <w:szCs w:val="22"/>
        </w:rPr>
        <w:t>сваког</w:t>
      </w:r>
      <w:proofErr w:type="spellEnd"/>
      <w:r w:rsidRPr="002A44B8">
        <w:rPr>
          <w:sz w:val="22"/>
          <w:szCs w:val="22"/>
        </w:rPr>
        <w:t xml:space="preserve"> </w:t>
      </w:r>
      <w:proofErr w:type="spellStart"/>
      <w:r w:rsidRPr="002A44B8">
        <w:rPr>
          <w:sz w:val="22"/>
          <w:szCs w:val="22"/>
        </w:rPr>
        <w:t>ангажованог</w:t>
      </w:r>
      <w:proofErr w:type="spellEnd"/>
      <w:r w:rsidRPr="002A44B8">
        <w:rPr>
          <w:sz w:val="22"/>
          <w:szCs w:val="22"/>
        </w:rPr>
        <w:t xml:space="preserve"> у </w:t>
      </w:r>
      <w:proofErr w:type="spellStart"/>
      <w:r w:rsidRPr="002A44B8">
        <w:rPr>
          <w:sz w:val="22"/>
          <w:szCs w:val="22"/>
        </w:rPr>
        <w:t>установи</w:t>
      </w:r>
      <w:proofErr w:type="spellEnd"/>
      <w:r w:rsidRPr="002A44B8">
        <w:rPr>
          <w:sz w:val="22"/>
          <w:szCs w:val="22"/>
        </w:rPr>
        <w:t xml:space="preserve">, </w:t>
      </w:r>
      <w:proofErr w:type="spellStart"/>
      <w:r w:rsidRPr="002A44B8">
        <w:rPr>
          <w:sz w:val="22"/>
          <w:szCs w:val="22"/>
        </w:rPr>
        <w:t>изграђен</w:t>
      </w:r>
      <w:proofErr w:type="spellEnd"/>
      <w:r w:rsidRPr="002A44B8">
        <w:rPr>
          <w:sz w:val="22"/>
          <w:szCs w:val="22"/>
        </w:rPr>
        <w:t xml:space="preserve"> </w:t>
      </w:r>
      <w:proofErr w:type="spellStart"/>
      <w:r w:rsidRPr="002A44B8">
        <w:rPr>
          <w:sz w:val="22"/>
          <w:szCs w:val="22"/>
        </w:rPr>
        <w:t>однос</w:t>
      </w:r>
      <w:proofErr w:type="spellEnd"/>
      <w:r w:rsidRPr="002A44B8">
        <w:rPr>
          <w:sz w:val="22"/>
          <w:szCs w:val="22"/>
        </w:rPr>
        <w:t xml:space="preserve"> </w:t>
      </w:r>
      <w:proofErr w:type="spellStart"/>
      <w:r w:rsidRPr="002A44B8">
        <w:rPr>
          <w:sz w:val="22"/>
          <w:szCs w:val="22"/>
        </w:rPr>
        <w:t>заједништва</w:t>
      </w:r>
      <w:proofErr w:type="spellEnd"/>
      <w:r w:rsidRPr="002A44B8">
        <w:rPr>
          <w:sz w:val="22"/>
          <w:szCs w:val="22"/>
        </w:rPr>
        <w:t xml:space="preserve"> </w:t>
      </w:r>
      <w:proofErr w:type="spellStart"/>
      <w:r w:rsidRPr="002A44B8">
        <w:rPr>
          <w:sz w:val="22"/>
          <w:szCs w:val="22"/>
        </w:rPr>
        <w:t>што</w:t>
      </w:r>
      <w:proofErr w:type="spellEnd"/>
      <w:r w:rsidRPr="002A44B8">
        <w:rPr>
          <w:sz w:val="22"/>
          <w:szCs w:val="22"/>
        </w:rPr>
        <w:t xml:space="preserve"> </w:t>
      </w:r>
      <w:proofErr w:type="spellStart"/>
      <w:r w:rsidRPr="002A44B8">
        <w:rPr>
          <w:sz w:val="22"/>
          <w:szCs w:val="22"/>
        </w:rPr>
        <w:t>је</w:t>
      </w:r>
      <w:proofErr w:type="spellEnd"/>
      <w:r w:rsidRPr="002A44B8">
        <w:rPr>
          <w:sz w:val="22"/>
          <w:szCs w:val="22"/>
        </w:rPr>
        <w:t xml:space="preserve"> </w:t>
      </w:r>
      <w:proofErr w:type="spellStart"/>
      <w:r w:rsidRPr="002A44B8">
        <w:rPr>
          <w:sz w:val="22"/>
          <w:szCs w:val="22"/>
        </w:rPr>
        <w:t>резултирало</w:t>
      </w:r>
      <w:proofErr w:type="spellEnd"/>
      <w:r w:rsidRPr="002A44B8">
        <w:rPr>
          <w:sz w:val="22"/>
          <w:szCs w:val="22"/>
        </w:rPr>
        <w:t xml:space="preserve"> </w:t>
      </w:r>
      <w:proofErr w:type="spellStart"/>
      <w:r w:rsidRPr="002A44B8">
        <w:rPr>
          <w:sz w:val="22"/>
          <w:szCs w:val="22"/>
        </w:rPr>
        <w:t>да</w:t>
      </w:r>
      <w:proofErr w:type="spellEnd"/>
      <w:r w:rsidRPr="002A44B8">
        <w:rPr>
          <w:sz w:val="22"/>
          <w:szCs w:val="22"/>
        </w:rPr>
        <w:t xml:space="preserve"> </w:t>
      </w:r>
      <w:proofErr w:type="spellStart"/>
      <w:r w:rsidRPr="002A44B8">
        <w:rPr>
          <w:sz w:val="22"/>
          <w:szCs w:val="22"/>
        </w:rPr>
        <w:t>посвећен</w:t>
      </w:r>
      <w:proofErr w:type="spellEnd"/>
      <w:r w:rsidRPr="002A44B8">
        <w:rPr>
          <w:sz w:val="22"/>
          <w:szCs w:val="22"/>
        </w:rPr>
        <w:t xml:space="preserve"> и </w:t>
      </w:r>
      <w:proofErr w:type="spellStart"/>
      <w:r w:rsidRPr="002A44B8">
        <w:rPr>
          <w:sz w:val="22"/>
          <w:szCs w:val="22"/>
        </w:rPr>
        <w:t>мотивисан</w:t>
      </w:r>
      <w:proofErr w:type="spellEnd"/>
      <w:r w:rsidRPr="002A44B8">
        <w:rPr>
          <w:sz w:val="22"/>
          <w:szCs w:val="22"/>
        </w:rPr>
        <w:t xml:space="preserve"> </w:t>
      </w:r>
      <w:proofErr w:type="spellStart"/>
      <w:r w:rsidRPr="002A44B8">
        <w:rPr>
          <w:sz w:val="22"/>
          <w:szCs w:val="22"/>
        </w:rPr>
        <w:t>стручни</w:t>
      </w:r>
      <w:proofErr w:type="spellEnd"/>
      <w:r w:rsidRPr="002A44B8">
        <w:rPr>
          <w:sz w:val="22"/>
          <w:szCs w:val="22"/>
        </w:rPr>
        <w:t xml:space="preserve"> </w:t>
      </w:r>
      <w:proofErr w:type="spellStart"/>
      <w:r w:rsidRPr="002A44B8">
        <w:rPr>
          <w:sz w:val="22"/>
          <w:szCs w:val="22"/>
        </w:rPr>
        <w:t>кадар</w:t>
      </w:r>
      <w:proofErr w:type="spellEnd"/>
      <w:r w:rsidRPr="002A44B8">
        <w:rPr>
          <w:sz w:val="22"/>
          <w:szCs w:val="22"/>
        </w:rPr>
        <w:t xml:space="preserve"> </w:t>
      </w:r>
      <w:proofErr w:type="spellStart"/>
      <w:r w:rsidRPr="002A44B8">
        <w:rPr>
          <w:sz w:val="22"/>
          <w:szCs w:val="22"/>
        </w:rPr>
        <w:t>постави</w:t>
      </w:r>
      <w:proofErr w:type="spellEnd"/>
      <w:r w:rsidRPr="002A44B8">
        <w:rPr>
          <w:sz w:val="22"/>
          <w:szCs w:val="22"/>
        </w:rPr>
        <w:t xml:space="preserve"> </w:t>
      </w:r>
      <w:proofErr w:type="spellStart"/>
      <w:r w:rsidRPr="002A44B8">
        <w:rPr>
          <w:sz w:val="22"/>
          <w:szCs w:val="22"/>
        </w:rPr>
        <w:t>визију</w:t>
      </w:r>
      <w:proofErr w:type="spellEnd"/>
      <w:r w:rsidRPr="002A44B8">
        <w:rPr>
          <w:sz w:val="22"/>
          <w:szCs w:val="22"/>
        </w:rPr>
        <w:t xml:space="preserve"> </w:t>
      </w:r>
      <w:proofErr w:type="spellStart"/>
      <w:r w:rsidRPr="002A44B8">
        <w:rPr>
          <w:sz w:val="22"/>
          <w:szCs w:val="22"/>
        </w:rPr>
        <w:t>развоја</w:t>
      </w:r>
      <w:proofErr w:type="spellEnd"/>
      <w:r w:rsidRPr="002A44B8">
        <w:rPr>
          <w:sz w:val="22"/>
          <w:szCs w:val="22"/>
        </w:rPr>
        <w:t xml:space="preserve"> </w:t>
      </w:r>
      <w:proofErr w:type="spellStart"/>
      <w:r w:rsidRPr="002A44B8">
        <w:rPr>
          <w:sz w:val="22"/>
          <w:szCs w:val="22"/>
        </w:rPr>
        <w:t>социјалне</w:t>
      </w:r>
      <w:proofErr w:type="spellEnd"/>
      <w:r w:rsidRPr="002A44B8">
        <w:rPr>
          <w:sz w:val="22"/>
          <w:szCs w:val="22"/>
        </w:rPr>
        <w:t xml:space="preserve"> </w:t>
      </w:r>
      <w:proofErr w:type="spellStart"/>
      <w:r w:rsidRPr="002A44B8">
        <w:rPr>
          <w:sz w:val="22"/>
          <w:szCs w:val="22"/>
        </w:rPr>
        <w:t>заштите</w:t>
      </w:r>
      <w:proofErr w:type="spellEnd"/>
      <w:r w:rsidRPr="002A44B8">
        <w:rPr>
          <w:sz w:val="22"/>
          <w:szCs w:val="22"/>
        </w:rPr>
        <w:t xml:space="preserve"> у </w:t>
      </w:r>
      <w:proofErr w:type="spellStart"/>
      <w:r w:rsidRPr="002A44B8">
        <w:rPr>
          <w:sz w:val="22"/>
          <w:szCs w:val="22"/>
        </w:rPr>
        <w:t>Општини</w:t>
      </w:r>
      <w:proofErr w:type="spellEnd"/>
      <w:r w:rsidRPr="002A44B8">
        <w:rPr>
          <w:sz w:val="22"/>
          <w:szCs w:val="22"/>
        </w:rPr>
        <w:t xml:space="preserve"> </w:t>
      </w:r>
      <w:proofErr w:type="spellStart"/>
      <w:r w:rsidRPr="002A44B8">
        <w:rPr>
          <w:sz w:val="22"/>
          <w:szCs w:val="22"/>
        </w:rPr>
        <w:t>Чока</w:t>
      </w:r>
      <w:proofErr w:type="spellEnd"/>
      <w:r w:rsidRPr="002A44B8">
        <w:rPr>
          <w:sz w:val="22"/>
          <w:szCs w:val="22"/>
        </w:rPr>
        <w:t>.</w:t>
      </w:r>
      <w:r w:rsidRPr="002A44B8">
        <w:rPr>
          <w:sz w:val="22"/>
          <w:szCs w:val="22"/>
          <w:lang w:val="sr-Cyrl-RS"/>
        </w:rPr>
        <w:t xml:space="preserve"> </w:t>
      </w:r>
      <w:proofErr w:type="spellStart"/>
      <w:r w:rsidRPr="002A44B8">
        <w:rPr>
          <w:sz w:val="22"/>
          <w:szCs w:val="22"/>
        </w:rPr>
        <w:t>Свих</w:t>
      </w:r>
      <w:proofErr w:type="spellEnd"/>
      <w:r w:rsidRPr="002A44B8">
        <w:rPr>
          <w:sz w:val="22"/>
          <w:szCs w:val="22"/>
        </w:rPr>
        <w:t xml:space="preserve"> </w:t>
      </w:r>
      <w:proofErr w:type="spellStart"/>
      <w:r w:rsidRPr="002A44B8">
        <w:rPr>
          <w:sz w:val="22"/>
          <w:szCs w:val="22"/>
        </w:rPr>
        <w:t>ових</w:t>
      </w:r>
      <w:proofErr w:type="spellEnd"/>
      <w:r w:rsidRPr="002A44B8">
        <w:rPr>
          <w:sz w:val="22"/>
          <w:szCs w:val="22"/>
        </w:rPr>
        <w:t xml:space="preserve"> </w:t>
      </w:r>
      <w:proofErr w:type="spellStart"/>
      <w:r w:rsidRPr="002A44B8">
        <w:rPr>
          <w:sz w:val="22"/>
          <w:szCs w:val="22"/>
        </w:rPr>
        <w:t>година</w:t>
      </w:r>
      <w:proofErr w:type="spellEnd"/>
      <w:r w:rsidRPr="002A44B8">
        <w:rPr>
          <w:sz w:val="22"/>
          <w:szCs w:val="22"/>
        </w:rPr>
        <w:t xml:space="preserve"> </w:t>
      </w:r>
      <w:proofErr w:type="spellStart"/>
      <w:r w:rsidRPr="002A44B8">
        <w:rPr>
          <w:sz w:val="22"/>
          <w:szCs w:val="22"/>
        </w:rPr>
        <w:t>када</w:t>
      </w:r>
      <w:proofErr w:type="spellEnd"/>
      <w:r w:rsidRPr="002A44B8">
        <w:rPr>
          <w:sz w:val="22"/>
          <w:szCs w:val="22"/>
        </w:rPr>
        <w:t xml:space="preserve"> </w:t>
      </w:r>
      <w:proofErr w:type="spellStart"/>
      <w:r w:rsidRPr="002A44B8">
        <w:rPr>
          <w:sz w:val="22"/>
          <w:szCs w:val="22"/>
        </w:rPr>
        <w:t>се</w:t>
      </w:r>
      <w:proofErr w:type="spellEnd"/>
      <w:r w:rsidRPr="002A44B8">
        <w:rPr>
          <w:sz w:val="22"/>
          <w:szCs w:val="22"/>
        </w:rPr>
        <w:t xml:space="preserve"> </w:t>
      </w:r>
      <w:proofErr w:type="spellStart"/>
      <w:r w:rsidRPr="002A44B8">
        <w:rPr>
          <w:sz w:val="22"/>
          <w:szCs w:val="22"/>
        </w:rPr>
        <w:t>суочавамо</w:t>
      </w:r>
      <w:proofErr w:type="spellEnd"/>
      <w:r w:rsidRPr="002A44B8">
        <w:rPr>
          <w:sz w:val="22"/>
          <w:szCs w:val="22"/>
        </w:rPr>
        <w:t xml:space="preserve"> </w:t>
      </w:r>
      <w:proofErr w:type="spellStart"/>
      <w:r w:rsidRPr="002A44B8">
        <w:rPr>
          <w:sz w:val="22"/>
          <w:szCs w:val="22"/>
        </w:rPr>
        <w:t>са</w:t>
      </w:r>
      <w:proofErr w:type="spellEnd"/>
      <w:r w:rsidRPr="002A44B8">
        <w:rPr>
          <w:sz w:val="22"/>
          <w:szCs w:val="22"/>
        </w:rPr>
        <w:t xml:space="preserve"> </w:t>
      </w:r>
      <w:proofErr w:type="spellStart"/>
      <w:r w:rsidRPr="002A44B8">
        <w:rPr>
          <w:sz w:val="22"/>
          <w:szCs w:val="22"/>
        </w:rPr>
        <w:t>све</w:t>
      </w:r>
      <w:proofErr w:type="spellEnd"/>
      <w:r w:rsidRPr="002A44B8">
        <w:rPr>
          <w:sz w:val="22"/>
          <w:szCs w:val="22"/>
        </w:rPr>
        <w:t xml:space="preserve"> </w:t>
      </w:r>
      <w:proofErr w:type="spellStart"/>
      <w:r w:rsidRPr="002A44B8">
        <w:rPr>
          <w:sz w:val="22"/>
          <w:szCs w:val="22"/>
        </w:rPr>
        <w:t>већим</w:t>
      </w:r>
      <w:proofErr w:type="spellEnd"/>
      <w:r w:rsidRPr="002A44B8">
        <w:rPr>
          <w:sz w:val="22"/>
          <w:szCs w:val="22"/>
        </w:rPr>
        <w:t xml:space="preserve"> </w:t>
      </w:r>
      <w:proofErr w:type="spellStart"/>
      <w:r w:rsidRPr="002A44B8">
        <w:rPr>
          <w:sz w:val="22"/>
          <w:szCs w:val="22"/>
        </w:rPr>
        <w:t>бројем</w:t>
      </w:r>
      <w:proofErr w:type="spellEnd"/>
      <w:r w:rsidRPr="002A44B8">
        <w:rPr>
          <w:sz w:val="22"/>
          <w:szCs w:val="22"/>
        </w:rPr>
        <w:t xml:space="preserve"> </w:t>
      </w:r>
      <w:proofErr w:type="spellStart"/>
      <w:r w:rsidRPr="002A44B8">
        <w:rPr>
          <w:sz w:val="22"/>
          <w:szCs w:val="22"/>
        </w:rPr>
        <w:t>грађана</w:t>
      </w:r>
      <w:proofErr w:type="spellEnd"/>
      <w:r w:rsidRPr="002A44B8">
        <w:rPr>
          <w:sz w:val="22"/>
          <w:szCs w:val="22"/>
        </w:rPr>
        <w:t xml:space="preserve"> </w:t>
      </w:r>
      <w:proofErr w:type="spellStart"/>
      <w:r w:rsidRPr="002A44B8">
        <w:rPr>
          <w:sz w:val="22"/>
          <w:szCs w:val="22"/>
        </w:rPr>
        <w:t>којима</w:t>
      </w:r>
      <w:proofErr w:type="spellEnd"/>
      <w:r w:rsidRPr="002A44B8">
        <w:rPr>
          <w:sz w:val="22"/>
          <w:szCs w:val="22"/>
        </w:rPr>
        <w:t xml:space="preserve"> </w:t>
      </w:r>
      <w:proofErr w:type="spellStart"/>
      <w:r w:rsidRPr="002A44B8">
        <w:rPr>
          <w:sz w:val="22"/>
          <w:szCs w:val="22"/>
        </w:rPr>
        <w:t>је</w:t>
      </w:r>
      <w:proofErr w:type="spellEnd"/>
      <w:r w:rsidRPr="002A44B8">
        <w:rPr>
          <w:sz w:val="22"/>
          <w:szCs w:val="22"/>
        </w:rPr>
        <w:t xml:space="preserve"> </w:t>
      </w:r>
      <w:proofErr w:type="spellStart"/>
      <w:r w:rsidRPr="002A44B8">
        <w:rPr>
          <w:sz w:val="22"/>
          <w:szCs w:val="22"/>
        </w:rPr>
        <w:t>потребна</w:t>
      </w:r>
      <w:proofErr w:type="spellEnd"/>
      <w:r w:rsidRPr="002A44B8">
        <w:rPr>
          <w:sz w:val="22"/>
          <w:szCs w:val="22"/>
        </w:rPr>
        <w:t xml:space="preserve"> </w:t>
      </w:r>
      <w:proofErr w:type="spellStart"/>
      <w:r w:rsidRPr="002A44B8">
        <w:rPr>
          <w:sz w:val="22"/>
          <w:szCs w:val="22"/>
        </w:rPr>
        <w:t>помоћ</w:t>
      </w:r>
      <w:proofErr w:type="spellEnd"/>
      <w:r w:rsidRPr="002A44B8">
        <w:rPr>
          <w:sz w:val="22"/>
          <w:szCs w:val="22"/>
        </w:rPr>
        <w:t xml:space="preserve"> и </w:t>
      </w:r>
      <w:proofErr w:type="spellStart"/>
      <w:r w:rsidRPr="002A44B8">
        <w:rPr>
          <w:sz w:val="22"/>
          <w:szCs w:val="22"/>
        </w:rPr>
        <w:t>подршка</w:t>
      </w:r>
      <w:proofErr w:type="spellEnd"/>
      <w:r w:rsidRPr="002A44B8">
        <w:rPr>
          <w:sz w:val="22"/>
          <w:szCs w:val="22"/>
        </w:rPr>
        <w:t xml:space="preserve"> у </w:t>
      </w:r>
      <w:proofErr w:type="spellStart"/>
      <w:r w:rsidRPr="002A44B8">
        <w:rPr>
          <w:sz w:val="22"/>
          <w:szCs w:val="22"/>
        </w:rPr>
        <w:t>савладавању</w:t>
      </w:r>
      <w:proofErr w:type="spellEnd"/>
      <w:r w:rsidRPr="002A44B8">
        <w:rPr>
          <w:sz w:val="22"/>
          <w:szCs w:val="22"/>
        </w:rPr>
        <w:t xml:space="preserve"> </w:t>
      </w:r>
      <w:proofErr w:type="spellStart"/>
      <w:r w:rsidRPr="002A44B8">
        <w:rPr>
          <w:sz w:val="22"/>
          <w:szCs w:val="22"/>
        </w:rPr>
        <w:t>социјалних</w:t>
      </w:r>
      <w:proofErr w:type="spellEnd"/>
      <w:r w:rsidRPr="002A44B8">
        <w:rPr>
          <w:sz w:val="22"/>
          <w:szCs w:val="22"/>
        </w:rPr>
        <w:t xml:space="preserve"> и </w:t>
      </w:r>
      <w:proofErr w:type="spellStart"/>
      <w:r w:rsidRPr="002A44B8">
        <w:rPr>
          <w:sz w:val="22"/>
          <w:szCs w:val="22"/>
        </w:rPr>
        <w:t>животних</w:t>
      </w:r>
      <w:proofErr w:type="spellEnd"/>
      <w:r w:rsidRPr="002A44B8">
        <w:rPr>
          <w:sz w:val="22"/>
          <w:szCs w:val="22"/>
        </w:rPr>
        <w:t xml:space="preserve"> </w:t>
      </w:r>
      <w:proofErr w:type="spellStart"/>
      <w:r w:rsidRPr="002A44B8">
        <w:rPr>
          <w:sz w:val="22"/>
          <w:szCs w:val="22"/>
        </w:rPr>
        <w:t>тешкоћа</w:t>
      </w:r>
      <w:proofErr w:type="spellEnd"/>
      <w:r w:rsidRPr="002A44B8">
        <w:rPr>
          <w:sz w:val="22"/>
          <w:szCs w:val="22"/>
        </w:rPr>
        <w:t xml:space="preserve">, </w:t>
      </w:r>
      <w:proofErr w:type="spellStart"/>
      <w:r w:rsidRPr="002A44B8">
        <w:rPr>
          <w:sz w:val="22"/>
          <w:szCs w:val="22"/>
        </w:rPr>
        <w:t>усложњеним</w:t>
      </w:r>
      <w:proofErr w:type="spellEnd"/>
      <w:r w:rsidRPr="002A44B8">
        <w:rPr>
          <w:sz w:val="22"/>
          <w:szCs w:val="22"/>
        </w:rPr>
        <w:t xml:space="preserve"> </w:t>
      </w:r>
      <w:proofErr w:type="spellStart"/>
      <w:r w:rsidRPr="002A44B8">
        <w:rPr>
          <w:sz w:val="22"/>
          <w:szCs w:val="22"/>
        </w:rPr>
        <w:t>проблемима</w:t>
      </w:r>
      <w:proofErr w:type="spellEnd"/>
      <w:r w:rsidRPr="002A44B8">
        <w:rPr>
          <w:sz w:val="22"/>
          <w:szCs w:val="22"/>
        </w:rPr>
        <w:t xml:space="preserve">, </w:t>
      </w:r>
      <w:proofErr w:type="spellStart"/>
      <w:r w:rsidRPr="002A44B8">
        <w:rPr>
          <w:sz w:val="22"/>
          <w:szCs w:val="22"/>
        </w:rPr>
        <w:t>мањком</w:t>
      </w:r>
      <w:proofErr w:type="spellEnd"/>
      <w:r w:rsidRPr="002A44B8">
        <w:rPr>
          <w:sz w:val="22"/>
          <w:szCs w:val="22"/>
        </w:rPr>
        <w:t xml:space="preserve"> </w:t>
      </w:r>
      <w:proofErr w:type="spellStart"/>
      <w:r w:rsidRPr="002A44B8">
        <w:rPr>
          <w:sz w:val="22"/>
          <w:szCs w:val="22"/>
        </w:rPr>
        <w:t>стручних</w:t>
      </w:r>
      <w:proofErr w:type="spellEnd"/>
      <w:r w:rsidRPr="002A44B8">
        <w:rPr>
          <w:sz w:val="22"/>
          <w:szCs w:val="22"/>
        </w:rPr>
        <w:t xml:space="preserve"> </w:t>
      </w:r>
      <w:proofErr w:type="spellStart"/>
      <w:r w:rsidRPr="002A44B8">
        <w:rPr>
          <w:sz w:val="22"/>
          <w:szCs w:val="22"/>
        </w:rPr>
        <w:t>радника</w:t>
      </w:r>
      <w:proofErr w:type="spellEnd"/>
      <w:r w:rsidRPr="002A44B8">
        <w:rPr>
          <w:sz w:val="22"/>
          <w:szCs w:val="22"/>
        </w:rPr>
        <w:t xml:space="preserve">, </w:t>
      </w:r>
      <w:proofErr w:type="spellStart"/>
      <w:r w:rsidRPr="002A44B8">
        <w:rPr>
          <w:sz w:val="22"/>
          <w:szCs w:val="22"/>
        </w:rPr>
        <w:t>квалитет</w:t>
      </w:r>
      <w:proofErr w:type="spellEnd"/>
      <w:r w:rsidRPr="002A44B8">
        <w:rPr>
          <w:sz w:val="22"/>
          <w:szCs w:val="22"/>
        </w:rPr>
        <w:t xml:space="preserve"> </w:t>
      </w:r>
      <w:proofErr w:type="spellStart"/>
      <w:r w:rsidRPr="002A44B8">
        <w:rPr>
          <w:sz w:val="22"/>
          <w:szCs w:val="22"/>
        </w:rPr>
        <w:t>рада</w:t>
      </w:r>
      <w:proofErr w:type="spellEnd"/>
      <w:r w:rsidRPr="002A44B8">
        <w:rPr>
          <w:sz w:val="22"/>
          <w:szCs w:val="22"/>
        </w:rPr>
        <w:t xml:space="preserve"> </w:t>
      </w:r>
      <w:proofErr w:type="spellStart"/>
      <w:r w:rsidRPr="002A44B8">
        <w:rPr>
          <w:sz w:val="22"/>
          <w:szCs w:val="22"/>
        </w:rPr>
        <w:t>није</w:t>
      </w:r>
      <w:proofErr w:type="spellEnd"/>
      <w:r w:rsidRPr="002A44B8">
        <w:rPr>
          <w:sz w:val="22"/>
          <w:szCs w:val="22"/>
        </w:rPr>
        <w:t xml:space="preserve"> </w:t>
      </w:r>
      <w:proofErr w:type="spellStart"/>
      <w:r w:rsidRPr="002A44B8">
        <w:rPr>
          <w:sz w:val="22"/>
          <w:szCs w:val="22"/>
        </w:rPr>
        <w:t>опадао</w:t>
      </w:r>
      <w:proofErr w:type="spellEnd"/>
      <w:r w:rsidRPr="002A44B8">
        <w:rPr>
          <w:sz w:val="22"/>
          <w:szCs w:val="22"/>
        </w:rPr>
        <w:t xml:space="preserve"> </w:t>
      </w:r>
      <w:proofErr w:type="spellStart"/>
      <w:r w:rsidRPr="002A44B8">
        <w:rPr>
          <w:sz w:val="22"/>
          <w:szCs w:val="22"/>
        </w:rPr>
        <w:t>већ</w:t>
      </w:r>
      <w:proofErr w:type="spellEnd"/>
      <w:r w:rsidRPr="002A44B8">
        <w:rPr>
          <w:sz w:val="22"/>
          <w:szCs w:val="22"/>
        </w:rPr>
        <w:t xml:space="preserve"> </w:t>
      </w:r>
      <w:proofErr w:type="spellStart"/>
      <w:r w:rsidRPr="002A44B8">
        <w:rPr>
          <w:sz w:val="22"/>
          <w:szCs w:val="22"/>
        </w:rPr>
        <w:t>је</w:t>
      </w:r>
      <w:proofErr w:type="spellEnd"/>
      <w:r w:rsidRPr="002A44B8">
        <w:rPr>
          <w:sz w:val="22"/>
          <w:szCs w:val="22"/>
        </w:rPr>
        <w:t xml:space="preserve"> и </w:t>
      </w:r>
      <w:proofErr w:type="spellStart"/>
      <w:r w:rsidRPr="002A44B8">
        <w:rPr>
          <w:sz w:val="22"/>
          <w:szCs w:val="22"/>
        </w:rPr>
        <w:t>даље</w:t>
      </w:r>
      <w:proofErr w:type="spellEnd"/>
      <w:r w:rsidRPr="002A44B8">
        <w:rPr>
          <w:sz w:val="22"/>
          <w:szCs w:val="22"/>
        </w:rPr>
        <w:t xml:space="preserve"> </w:t>
      </w:r>
      <w:proofErr w:type="spellStart"/>
      <w:r w:rsidRPr="002A44B8">
        <w:rPr>
          <w:sz w:val="22"/>
          <w:szCs w:val="22"/>
        </w:rPr>
        <w:t>постојао</w:t>
      </w:r>
      <w:proofErr w:type="spellEnd"/>
      <w:r w:rsidRPr="002A44B8">
        <w:rPr>
          <w:sz w:val="22"/>
          <w:szCs w:val="22"/>
        </w:rPr>
        <w:t xml:space="preserve"> </w:t>
      </w:r>
      <w:proofErr w:type="spellStart"/>
      <w:r w:rsidRPr="002A44B8">
        <w:rPr>
          <w:sz w:val="22"/>
          <w:szCs w:val="22"/>
        </w:rPr>
        <w:t>ентузијазам</w:t>
      </w:r>
      <w:proofErr w:type="spellEnd"/>
      <w:r w:rsidRPr="002A44B8">
        <w:rPr>
          <w:sz w:val="22"/>
          <w:szCs w:val="22"/>
        </w:rPr>
        <w:t xml:space="preserve"> </w:t>
      </w:r>
      <w:proofErr w:type="spellStart"/>
      <w:r w:rsidRPr="002A44B8">
        <w:rPr>
          <w:sz w:val="22"/>
          <w:szCs w:val="22"/>
        </w:rPr>
        <w:t>радника</w:t>
      </w:r>
      <w:proofErr w:type="spellEnd"/>
      <w:r w:rsidRPr="002A44B8">
        <w:rPr>
          <w:sz w:val="22"/>
          <w:szCs w:val="22"/>
        </w:rPr>
        <w:t xml:space="preserve"> </w:t>
      </w:r>
      <w:proofErr w:type="spellStart"/>
      <w:r w:rsidRPr="002A44B8">
        <w:rPr>
          <w:sz w:val="22"/>
          <w:szCs w:val="22"/>
        </w:rPr>
        <w:t>да</w:t>
      </w:r>
      <w:proofErr w:type="spellEnd"/>
      <w:r w:rsidRPr="002A44B8">
        <w:rPr>
          <w:sz w:val="22"/>
          <w:szCs w:val="22"/>
        </w:rPr>
        <w:t xml:space="preserve"> </w:t>
      </w:r>
      <w:proofErr w:type="spellStart"/>
      <w:r w:rsidRPr="002A44B8">
        <w:rPr>
          <w:sz w:val="22"/>
          <w:szCs w:val="22"/>
        </w:rPr>
        <w:t>не</w:t>
      </w:r>
      <w:proofErr w:type="spellEnd"/>
      <w:r w:rsidRPr="002A44B8">
        <w:rPr>
          <w:sz w:val="22"/>
          <w:szCs w:val="22"/>
        </w:rPr>
        <w:t xml:space="preserve"> </w:t>
      </w:r>
      <w:proofErr w:type="spellStart"/>
      <w:r w:rsidRPr="002A44B8">
        <w:rPr>
          <w:sz w:val="22"/>
          <w:szCs w:val="22"/>
        </w:rPr>
        <w:t>штедећи</w:t>
      </w:r>
      <w:proofErr w:type="spellEnd"/>
      <w:r w:rsidRPr="002A44B8">
        <w:rPr>
          <w:sz w:val="22"/>
          <w:szCs w:val="22"/>
        </w:rPr>
        <w:t xml:space="preserve"> </w:t>
      </w:r>
      <w:proofErr w:type="spellStart"/>
      <w:r w:rsidRPr="002A44B8">
        <w:rPr>
          <w:sz w:val="22"/>
          <w:szCs w:val="22"/>
        </w:rPr>
        <w:t>се</w:t>
      </w:r>
      <w:proofErr w:type="spellEnd"/>
      <w:r w:rsidRPr="002A44B8">
        <w:rPr>
          <w:sz w:val="22"/>
          <w:szCs w:val="22"/>
        </w:rPr>
        <w:t xml:space="preserve"> </w:t>
      </w:r>
      <w:proofErr w:type="spellStart"/>
      <w:r w:rsidRPr="002A44B8">
        <w:rPr>
          <w:sz w:val="22"/>
          <w:szCs w:val="22"/>
        </w:rPr>
        <w:t>реализује</w:t>
      </w:r>
      <w:proofErr w:type="spellEnd"/>
      <w:r w:rsidRPr="002A44B8">
        <w:rPr>
          <w:sz w:val="22"/>
          <w:szCs w:val="22"/>
        </w:rPr>
        <w:t xml:space="preserve"> </w:t>
      </w:r>
      <w:proofErr w:type="spellStart"/>
      <w:r w:rsidRPr="002A44B8">
        <w:rPr>
          <w:sz w:val="22"/>
          <w:szCs w:val="22"/>
        </w:rPr>
        <w:t>поверене</w:t>
      </w:r>
      <w:proofErr w:type="spellEnd"/>
      <w:r w:rsidRPr="002A44B8">
        <w:rPr>
          <w:sz w:val="22"/>
          <w:szCs w:val="22"/>
        </w:rPr>
        <w:t xml:space="preserve"> </w:t>
      </w:r>
      <w:proofErr w:type="spellStart"/>
      <w:r w:rsidRPr="002A44B8">
        <w:rPr>
          <w:sz w:val="22"/>
          <w:szCs w:val="22"/>
        </w:rPr>
        <w:t>задатке</w:t>
      </w:r>
      <w:proofErr w:type="spellEnd"/>
      <w:r w:rsidRPr="002A44B8">
        <w:rPr>
          <w:sz w:val="22"/>
          <w:szCs w:val="22"/>
        </w:rPr>
        <w:t xml:space="preserve"> </w:t>
      </w:r>
      <w:proofErr w:type="spellStart"/>
      <w:r w:rsidRPr="002A44B8">
        <w:rPr>
          <w:sz w:val="22"/>
          <w:szCs w:val="22"/>
        </w:rPr>
        <w:t>за</w:t>
      </w:r>
      <w:proofErr w:type="spellEnd"/>
      <w:r w:rsidRPr="002A44B8">
        <w:rPr>
          <w:sz w:val="22"/>
          <w:szCs w:val="22"/>
        </w:rPr>
        <w:t xml:space="preserve"> </w:t>
      </w:r>
      <w:proofErr w:type="spellStart"/>
      <w:r w:rsidRPr="002A44B8">
        <w:rPr>
          <w:sz w:val="22"/>
          <w:szCs w:val="22"/>
        </w:rPr>
        <w:t>добробит</w:t>
      </w:r>
      <w:proofErr w:type="spellEnd"/>
      <w:r w:rsidRPr="002A44B8">
        <w:rPr>
          <w:sz w:val="22"/>
          <w:szCs w:val="22"/>
        </w:rPr>
        <w:t xml:space="preserve"> </w:t>
      </w:r>
      <w:proofErr w:type="spellStart"/>
      <w:r w:rsidRPr="002A44B8">
        <w:rPr>
          <w:sz w:val="22"/>
          <w:szCs w:val="22"/>
        </w:rPr>
        <w:t>својих</w:t>
      </w:r>
      <w:proofErr w:type="spellEnd"/>
      <w:r w:rsidRPr="002A44B8">
        <w:rPr>
          <w:sz w:val="22"/>
          <w:szCs w:val="22"/>
        </w:rPr>
        <w:t xml:space="preserve"> </w:t>
      </w:r>
      <w:proofErr w:type="spellStart"/>
      <w:r w:rsidRPr="002A44B8">
        <w:rPr>
          <w:sz w:val="22"/>
          <w:szCs w:val="22"/>
        </w:rPr>
        <w:t>грађана</w:t>
      </w:r>
      <w:proofErr w:type="spellEnd"/>
      <w:r w:rsidRPr="002A44B8">
        <w:rPr>
          <w:sz w:val="22"/>
          <w:szCs w:val="22"/>
        </w:rPr>
        <w:t>.</w:t>
      </w:r>
    </w:p>
    <w:p w:rsidR="001D1774" w:rsidRDefault="001D1774" w:rsidP="001D1774">
      <w:pPr>
        <w:ind w:firstLine="709"/>
        <w:jc w:val="both"/>
        <w:rPr>
          <w:bCs/>
          <w:sz w:val="22"/>
          <w:szCs w:val="22"/>
          <w:lang w:val="sr-Cyrl-RS" w:eastAsia="ar-SA"/>
        </w:rPr>
      </w:pPr>
      <w:proofErr w:type="spellStart"/>
      <w:proofErr w:type="gramStart"/>
      <w:r w:rsidRPr="002A44B8">
        <w:rPr>
          <w:bCs/>
          <w:sz w:val="22"/>
          <w:szCs w:val="22"/>
          <w:lang w:eastAsia="ar-SA"/>
        </w:rPr>
        <w:t>Центар</w:t>
      </w:r>
      <w:proofErr w:type="spellEnd"/>
      <w:r w:rsidRPr="002A44B8">
        <w:rPr>
          <w:bCs/>
          <w:sz w:val="22"/>
          <w:szCs w:val="22"/>
          <w:lang w:eastAsia="ar-SA"/>
        </w:rPr>
        <w:t xml:space="preserve"> </w:t>
      </w:r>
      <w:proofErr w:type="spellStart"/>
      <w:r w:rsidRPr="002A44B8">
        <w:rPr>
          <w:bCs/>
          <w:sz w:val="22"/>
          <w:szCs w:val="22"/>
          <w:lang w:eastAsia="ar-SA"/>
        </w:rPr>
        <w:t>има</w:t>
      </w:r>
      <w:proofErr w:type="spellEnd"/>
      <w:r w:rsidRPr="002A44B8">
        <w:rPr>
          <w:bCs/>
          <w:sz w:val="22"/>
          <w:szCs w:val="22"/>
          <w:lang w:eastAsia="ar-SA"/>
        </w:rPr>
        <w:t xml:space="preserve"> и </w:t>
      </w:r>
      <w:proofErr w:type="spellStart"/>
      <w:r w:rsidRPr="002A44B8">
        <w:rPr>
          <w:bCs/>
          <w:sz w:val="22"/>
          <w:szCs w:val="22"/>
          <w:lang w:eastAsia="ar-SA"/>
        </w:rPr>
        <w:t>координаторску</w:t>
      </w:r>
      <w:proofErr w:type="spellEnd"/>
      <w:r w:rsidRPr="002A44B8">
        <w:rPr>
          <w:bCs/>
          <w:sz w:val="22"/>
          <w:szCs w:val="22"/>
          <w:lang w:eastAsia="ar-SA"/>
        </w:rPr>
        <w:t xml:space="preserve"> </w:t>
      </w:r>
      <w:proofErr w:type="spellStart"/>
      <w:r w:rsidRPr="002A44B8">
        <w:rPr>
          <w:bCs/>
          <w:sz w:val="22"/>
          <w:szCs w:val="22"/>
          <w:lang w:eastAsia="ar-SA"/>
        </w:rPr>
        <w:t>улогу</w:t>
      </w:r>
      <w:proofErr w:type="spellEnd"/>
      <w:r w:rsidRPr="002A44B8">
        <w:rPr>
          <w:bCs/>
          <w:sz w:val="22"/>
          <w:szCs w:val="22"/>
          <w:lang w:eastAsia="ar-SA"/>
        </w:rPr>
        <w:t xml:space="preserve"> и у </w:t>
      </w:r>
      <w:proofErr w:type="spellStart"/>
      <w:r w:rsidRPr="002A44B8">
        <w:rPr>
          <w:bCs/>
          <w:sz w:val="22"/>
          <w:szCs w:val="22"/>
          <w:lang w:eastAsia="ar-SA"/>
        </w:rPr>
        <w:t>Савету</w:t>
      </w:r>
      <w:proofErr w:type="spellEnd"/>
      <w:r w:rsidRPr="002A44B8">
        <w:rPr>
          <w:bCs/>
          <w:sz w:val="22"/>
          <w:szCs w:val="22"/>
          <w:lang w:eastAsia="ar-SA"/>
        </w:rPr>
        <w:t xml:space="preserve"> </w:t>
      </w:r>
      <w:proofErr w:type="spellStart"/>
      <w:r w:rsidRPr="002A44B8">
        <w:rPr>
          <w:bCs/>
          <w:sz w:val="22"/>
          <w:szCs w:val="22"/>
          <w:lang w:eastAsia="ar-SA"/>
        </w:rPr>
        <w:t>безбедности</w:t>
      </w:r>
      <w:proofErr w:type="spellEnd"/>
      <w:r w:rsidRPr="002A44B8">
        <w:rPr>
          <w:bCs/>
          <w:sz w:val="22"/>
          <w:szCs w:val="22"/>
          <w:lang w:eastAsia="ar-SA"/>
        </w:rPr>
        <w:t xml:space="preserve"> </w:t>
      </w:r>
      <w:proofErr w:type="spellStart"/>
      <w:r w:rsidRPr="002A44B8">
        <w:rPr>
          <w:bCs/>
          <w:sz w:val="22"/>
          <w:szCs w:val="22"/>
          <w:lang w:eastAsia="ar-SA"/>
        </w:rPr>
        <w:t>Општине</w:t>
      </w:r>
      <w:proofErr w:type="spellEnd"/>
      <w:r w:rsidRPr="002A44B8">
        <w:rPr>
          <w:bCs/>
          <w:sz w:val="22"/>
          <w:szCs w:val="22"/>
          <w:lang w:eastAsia="ar-SA"/>
        </w:rPr>
        <w:t xml:space="preserve"> </w:t>
      </w:r>
      <w:proofErr w:type="spellStart"/>
      <w:r w:rsidRPr="002A44B8">
        <w:rPr>
          <w:bCs/>
          <w:sz w:val="22"/>
          <w:szCs w:val="22"/>
          <w:lang w:eastAsia="ar-SA"/>
        </w:rPr>
        <w:t>Чока</w:t>
      </w:r>
      <w:proofErr w:type="spellEnd"/>
      <w:r w:rsidRPr="002A44B8">
        <w:rPr>
          <w:bCs/>
          <w:sz w:val="22"/>
          <w:szCs w:val="22"/>
          <w:lang w:eastAsia="ar-SA"/>
        </w:rPr>
        <w:t xml:space="preserve"> (</w:t>
      </w:r>
      <w:proofErr w:type="spellStart"/>
      <w:r w:rsidRPr="002A44B8">
        <w:rPr>
          <w:bCs/>
          <w:sz w:val="22"/>
          <w:szCs w:val="22"/>
          <w:lang w:eastAsia="ar-SA"/>
        </w:rPr>
        <w:t>радна</w:t>
      </w:r>
      <w:proofErr w:type="spellEnd"/>
      <w:r w:rsidRPr="002A44B8">
        <w:rPr>
          <w:bCs/>
          <w:sz w:val="22"/>
          <w:szCs w:val="22"/>
          <w:lang w:eastAsia="ar-SA"/>
        </w:rPr>
        <w:t xml:space="preserve"> </w:t>
      </w:r>
      <w:proofErr w:type="spellStart"/>
      <w:r w:rsidRPr="002A44B8">
        <w:rPr>
          <w:bCs/>
          <w:sz w:val="22"/>
          <w:szCs w:val="22"/>
          <w:lang w:eastAsia="ar-SA"/>
        </w:rPr>
        <w:t>група</w:t>
      </w:r>
      <w:proofErr w:type="spellEnd"/>
      <w:r w:rsidRPr="002A44B8">
        <w:rPr>
          <w:bCs/>
          <w:sz w:val="22"/>
          <w:szCs w:val="22"/>
          <w:lang w:eastAsia="ar-SA"/>
        </w:rPr>
        <w:t xml:space="preserve"> </w:t>
      </w:r>
      <w:proofErr w:type="spellStart"/>
      <w:r w:rsidRPr="002A44B8">
        <w:rPr>
          <w:bCs/>
          <w:sz w:val="22"/>
          <w:szCs w:val="22"/>
          <w:lang w:eastAsia="ar-SA"/>
        </w:rPr>
        <w:t>за</w:t>
      </w:r>
      <w:proofErr w:type="spellEnd"/>
      <w:r w:rsidRPr="002A44B8">
        <w:rPr>
          <w:bCs/>
          <w:sz w:val="22"/>
          <w:szCs w:val="22"/>
          <w:lang w:eastAsia="ar-SA"/>
        </w:rPr>
        <w:t xml:space="preserve"> </w:t>
      </w:r>
      <w:proofErr w:type="spellStart"/>
      <w:r w:rsidRPr="002A44B8">
        <w:rPr>
          <w:bCs/>
          <w:sz w:val="22"/>
          <w:szCs w:val="22"/>
          <w:lang w:eastAsia="ar-SA"/>
        </w:rPr>
        <w:t>спречавање</w:t>
      </w:r>
      <w:proofErr w:type="spellEnd"/>
      <w:r w:rsidRPr="002A44B8">
        <w:rPr>
          <w:bCs/>
          <w:sz w:val="22"/>
          <w:szCs w:val="22"/>
          <w:lang w:eastAsia="ar-SA"/>
        </w:rPr>
        <w:t xml:space="preserve"> и </w:t>
      </w:r>
      <w:proofErr w:type="spellStart"/>
      <w:r w:rsidRPr="002A44B8">
        <w:rPr>
          <w:bCs/>
          <w:sz w:val="22"/>
          <w:szCs w:val="22"/>
          <w:lang w:eastAsia="ar-SA"/>
        </w:rPr>
        <w:t>сузбијање</w:t>
      </w:r>
      <w:proofErr w:type="spellEnd"/>
      <w:r w:rsidRPr="002A44B8">
        <w:rPr>
          <w:bCs/>
          <w:sz w:val="22"/>
          <w:szCs w:val="22"/>
          <w:lang w:eastAsia="ar-SA"/>
        </w:rPr>
        <w:t xml:space="preserve"> </w:t>
      </w:r>
      <w:proofErr w:type="spellStart"/>
      <w:r w:rsidRPr="002A44B8">
        <w:rPr>
          <w:bCs/>
          <w:sz w:val="22"/>
          <w:szCs w:val="22"/>
          <w:lang w:eastAsia="ar-SA"/>
        </w:rPr>
        <w:t>насиља</w:t>
      </w:r>
      <w:proofErr w:type="spellEnd"/>
      <w:r w:rsidRPr="002A44B8">
        <w:rPr>
          <w:bCs/>
          <w:sz w:val="22"/>
          <w:szCs w:val="22"/>
          <w:lang w:eastAsia="ar-SA"/>
        </w:rPr>
        <w:t xml:space="preserve"> у </w:t>
      </w:r>
      <w:proofErr w:type="spellStart"/>
      <w:r w:rsidRPr="002A44B8">
        <w:rPr>
          <w:bCs/>
          <w:sz w:val="22"/>
          <w:szCs w:val="22"/>
          <w:lang w:eastAsia="ar-SA"/>
        </w:rPr>
        <w:t>породици</w:t>
      </w:r>
      <w:proofErr w:type="spellEnd"/>
      <w:r w:rsidRPr="002A44B8">
        <w:rPr>
          <w:bCs/>
          <w:sz w:val="22"/>
          <w:szCs w:val="22"/>
          <w:lang w:eastAsia="ar-SA"/>
        </w:rPr>
        <w:t xml:space="preserve">, </w:t>
      </w:r>
      <w:proofErr w:type="spellStart"/>
      <w:r w:rsidRPr="002A44B8">
        <w:rPr>
          <w:bCs/>
          <w:sz w:val="22"/>
          <w:szCs w:val="22"/>
          <w:lang w:eastAsia="ar-SA"/>
        </w:rPr>
        <w:t>вршњачког</w:t>
      </w:r>
      <w:proofErr w:type="spellEnd"/>
      <w:r w:rsidRPr="002A44B8">
        <w:rPr>
          <w:bCs/>
          <w:sz w:val="22"/>
          <w:szCs w:val="22"/>
          <w:lang w:eastAsia="ar-SA"/>
        </w:rPr>
        <w:t xml:space="preserve"> и </w:t>
      </w:r>
      <w:proofErr w:type="spellStart"/>
      <w:r w:rsidRPr="002A44B8">
        <w:rPr>
          <w:bCs/>
          <w:sz w:val="22"/>
          <w:szCs w:val="22"/>
          <w:lang w:eastAsia="ar-SA"/>
        </w:rPr>
        <w:t>партнерског</w:t>
      </w:r>
      <w:proofErr w:type="spellEnd"/>
      <w:r w:rsidRPr="002A44B8">
        <w:rPr>
          <w:bCs/>
          <w:sz w:val="22"/>
          <w:szCs w:val="22"/>
          <w:lang w:eastAsia="ar-SA"/>
        </w:rPr>
        <w:t xml:space="preserve"> </w:t>
      </w:r>
      <w:proofErr w:type="spellStart"/>
      <w:r w:rsidRPr="002A44B8">
        <w:rPr>
          <w:bCs/>
          <w:sz w:val="22"/>
          <w:szCs w:val="22"/>
          <w:lang w:eastAsia="ar-SA"/>
        </w:rPr>
        <w:t>насиља</w:t>
      </w:r>
      <w:proofErr w:type="spellEnd"/>
      <w:r w:rsidRPr="002A44B8">
        <w:rPr>
          <w:bCs/>
          <w:sz w:val="22"/>
          <w:szCs w:val="22"/>
          <w:lang w:eastAsia="ar-SA"/>
        </w:rPr>
        <w:t>).</w:t>
      </w:r>
      <w:proofErr w:type="gramEnd"/>
    </w:p>
    <w:p w:rsidR="006F6E5E" w:rsidRPr="006F6E5E" w:rsidRDefault="006F6E5E" w:rsidP="001D1774">
      <w:pPr>
        <w:ind w:firstLine="709"/>
        <w:jc w:val="both"/>
        <w:rPr>
          <w:rFonts w:eastAsiaTheme="minorEastAsia"/>
          <w:kern w:val="24"/>
          <w:sz w:val="22"/>
          <w:szCs w:val="22"/>
          <w:lang w:val="sr-Cyrl-RS"/>
        </w:rPr>
      </w:pPr>
    </w:p>
    <w:p w:rsidR="001D1774" w:rsidRDefault="001D1774" w:rsidP="001D1774">
      <w:pPr>
        <w:jc w:val="both"/>
        <w:rPr>
          <w:b/>
          <w:noProof/>
          <w:lang w:val="sr-Cyrl-RS"/>
        </w:rPr>
      </w:pPr>
      <w:bookmarkStart w:id="42" w:name="_Toc443651108"/>
    </w:p>
    <w:p w:rsidR="00841938" w:rsidRPr="00841938" w:rsidRDefault="00841938" w:rsidP="001D1774">
      <w:pPr>
        <w:jc w:val="both"/>
        <w:rPr>
          <w:b/>
          <w:noProof/>
          <w:lang w:val="sr-Cyrl-RS"/>
        </w:rPr>
      </w:pPr>
    </w:p>
    <w:p w:rsidR="00841938" w:rsidRPr="00186D67" w:rsidRDefault="0007141F" w:rsidP="0007141F">
      <w:pPr>
        <w:pStyle w:val="Heading4"/>
        <w:rPr>
          <w:rFonts w:ascii="Times New Roman" w:hAnsi="Times New Roman" w:cs="Times New Roman"/>
        </w:rPr>
      </w:pPr>
      <w:bookmarkStart w:id="43" w:name="_Toc160014479"/>
      <w:bookmarkEnd w:id="42"/>
      <w:r w:rsidRPr="00186D67">
        <w:rPr>
          <w:rFonts w:ascii="Times New Roman" w:hAnsi="Times New Roman" w:cs="Times New Roman"/>
        </w:rPr>
        <w:lastRenderedPageBreak/>
        <w:t>4.3</w:t>
      </w:r>
      <w:r w:rsidR="00186D67" w:rsidRPr="00186D67">
        <w:rPr>
          <w:rFonts w:ascii="Times New Roman" w:hAnsi="Times New Roman" w:cs="Times New Roman"/>
          <w:lang w:val="sr-Cyrl-RS"/>
        </w:rPr>
        <w:t>.</w:t>
      </w:r>
      <w:r w:rsidRPr="00186D67">
        <w:rPr>
          <w:rFonts w:ascii="Times New Roman" w:hAnsi="Times New Roman" w:cs="Times New Roman"/>
        </w:rPr>
        <w:t xml:space="preserve"> </w:t>
      </w:r>
      <w:proofErr w:type="spellStart"/>
      <w:r w:rsidR="00841938" w:rsidRPr="00186D67">
        <w:rPr>
          <w:rFonts w:ascii="Times New Roman" w:hAnsi="Times New Roman" w:cs="Times New Roman"/>
        </w:rPr>
        <w:t>Улога</w:t>
      </w:r>
      <w:proofErr w:type="spellEnd"/>
      <w:r w:rsidR="00841938" w:rsidRPr="00186D67">
        <w:rPr>
          <w:rFonts w:ascii="Times New Roman" w:hAnsi="Times New Roman" w:cs="Times New Roman"/>
        </w:rPr>
        <w:t xml:space="preserve"> ЦСР у </w:t>
      </w:r>
      <w:proofErr w:type="spellStart"/>
      <w:r w:rsidR="00841938" w:rsidRPr="00186D67">
        <w:rPr>
          <w:rFonts w:ascii="Times New Roman" w:hAnsi="Times New Roman" w:cs="Times New Roman"/>
        </w:rPr>
        <w:t>планирању</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социјалне</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заштите</w:t>
      </w:r>
      <w:proofErr w:type="spellEnd"/>
      <w:r w:rsidR="00841938" w:rsidRPr="00186D67">
        <w:rPr>
          <w:rFonts w:ascii="Times New Roman" w:hAnsi="Times New Roman" w:cs="Times New Roman"/>
        </w:rPr>
        <w:t xml:space="preserve"> у </w:t>
      </w:r>
      <w:proofErr w:type="spellStart"/>
      <w:r w:rsidR="00841938" w:rsidRPr="00186D67">
        <w:rPr>
          <w:rFonts w:ascii="Times New Roman" w:hAnsi="Times New Roman" w:cs="Times New Roman"/>
        </w:rPr>
        <w:t>локалној</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средини</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сарадња</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са</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локалном</w:t>
      </w:r>
      <w:proofErr w:type="spellEnd"/>
      <w:r w:rsidR="00841938" w:rsidRPr="00186D67">
        <w:rPr>
          <w:rFonts w:ascii="Times New Roman" w:hAnsi="Times New Roman" w:cs="Times New Roman"/>
        </w:rPr>
        <w:t xml:space="preserve"> </w:t>
      </w:r>
      <w:proofErr w:type="spellStart"/>
      <w:r w:rsidR="00841938" w:rsidRPr="00186D67">
        <w:rPr>
          <w:rFonts w:ascii="Times New Roman" w:hAnsi="Times New Roman" w:cs="Times New Roman"/>
        </w:rPr>
        <w:t>заједницом</w:t>
      </w:r>
      <w:bookmarkEnd w:id="43"/>
      <w:proofErr w:type="spellEnd"/>
    </w:p>
    <w:p w:rsidR="00841938" w:rsidRPr="002A44B8" w:rsidRDefault="00841938" w:rsidP="00841938">
      <w:pPr>
        <w:pStyle w:val="ListParagraph"/>
        <w:ind w:left="360" w:firstLine="348"/>
        <w:jc w:val="both"/>
        <w:rPr>
          <w:noProof/>
          <w:sz w:val="22"/>
          <w:szCs w:val="22"/>
        </w:rPr>
      </w:pPr>
    </w:p>
    <w:p w:rsidR="00841938" w:rsidRPr="002A44B8" w:rsidRDefault="00841938" w:rsidP="00841938">
      <w:pPr>
        <w:pStyle w:val="ListParagraph"/>
        <w:ind w:left="0" w:firstLine="709"/>
        <w:jc w:val="both"/>
        <w:rPr>
          <w:noProof/>
          <w:sz w:val="22"/>
          <w:szCs w:val="22"/>
        </w:rPr>
      </w:pPr>
      <w:r w:rsidRPr="002A44B8">
        <w:rPr>
          <w:noProof/>
          <w:sz w:val="22"/>
          <w:szCs w:val="22"/>
        </w:rPr>
        <w:t>Поред послова јавних овлашћења ЦСР има активну улогу у иницирању и реализацији локалних услуга социјалне заштите као и превентивне активности које спроводи са циљем спречавања и сузбијања социјалних проблема у локалној заједници. Код Локалне самуправе  је присутна  сензибилисаност у  разумевању потреба за унапређивањем система социјалне заштите на локалном нивоу и у погледу реализације права из области социјалне заштите што је резултирало добром сарадњом између оснивача и ЦСР и заједничким улагањем напора у обезбеђивању материјалних и других могућности за ову делатност.</w:t>
      </w:r>
    </w:p>
    <w:p w:rsidR="00841938" w:rsidRDefault="00192452" w:rsidP="00841938">
      <w:pPr>
        <w:pStyle w:val="ListParagraph"/>
        <w:ind w:left="0" w:firstLine="709"/>
        <w:jc w:val="both"/>
        <w:rPr>
          <w:noProof/>
          <w:sz w:val="22"/>
          <w:szCs w:val="22"/>
          <w:lang w:val="sr-Cyrl-RS"/>
        </w:rPr>
      </w:pPr>
      <w:r>
        <w:rPr>
          <w:noProof/>
          <w:sz w:val="22"/>
          <w:szCs w:val="22"/>
        </w:rPr>
        <w:t>Упркос финанси</w:t>
      </w:r>
      <w:r>
        <w:rPr>
          <w:noProof/>
          <w:sz w:val="22"/>
          <w:szCs w:val="22"/>
          <w:lang w:val="sr-Cyrl-RS"/>
        </w:rPr>
        <w:t>јским</w:t>
      </w:r>
      <w:r w:rsidR="00841938" w:rsidRPr="002A44B8">
        <w:rPr>
          <w:noProof/>
          <w:sz w:val="22"/>
          <w:szCs w:val="22"/>
        </w:rPr>
        <w:t xml:space="preserve"> тешкоћама које може имати једна неразвијена општина, локална самоуправа настоји да пружа материјалну подршку </w:t>
      </w:r>
      <w:r w:rsidR="00841938" w:rsidRPr="002A44B8">
        <w:rPr>
          <w:noProof/>
          <w:sz w:val="22"/>
          <w:szCs w:val="22"/>
          <w:lang w:val="sr-Cyrl-RS"/>
        </w:rPr>
        <w:t>Ц</w:t>
      </w:r>
      <w:r w:rsidR="00841938" w:rsidRPr="002A44B8">
        <w:rPr>
          <w:noProof/>
          <w:sz w:val="22"/>
          <w:szCs w:val="22"/>
        </w:rPr>
        <w:t xml:space="preserve">ентру ценећи остварени квалитет социјалног рада, ентузијазам, преузимање лидерске позиције у развоју локалних услуга, повезивање локалних институција и тежње за развојем интегративне социјалне заштите у општини Чока. </w:t>
      </w:r>
    </w:p>
    <w:p w:rsidR="006F6E5E" w:rsidRPr="006F6E5E" w:rsidRDefault="006F6E5E" w:rsidP="006F6E5E">
      <w:pPr>
        <w:ind w:firstLine="709"/>
        <w:jc w:val="both"/>
        <w:rPr>
          <w:sz w:val="22"/>
          <w:szCs w:val="22"/>
          <w:lang w:val="sr-Cyrl-RS"/>
        </w:rPr>
      </w:pPr>
      <w:r>
        <w:rPr>
          <w:sz w:val="22"/>
          <w:szCs w:val="22"/>
          <w:lang w:val="sr-Cyrl-RS"/>
        </w:rPr>
        <w:t>Обављајући своју делатност Центар за социјални рад за општину Чока остварује сарадњу са свим значајним субјектима у локалној заједници  (дом здравља, васпитно-образовне установе, полиција, месне заједнице, невладин сектор, културно-образовни центар, прекршајни суд, Црвени крст, основни суд у Кикинди, Судска јединица у Новом Кнежевцу, виши судови у Суботици и Зрењанину, РФПИО Филијала Кикинда, РФЗО Филијала Кикинда и др.). Такође, веома је добра сарадња са Покрајинским секретаријатом за социјалну политику, демографију и равноправност полова, Покрајинским заводом за социјалну заштиту и републичким органима власти.</w:t>
      </w:r>
    </w:p>
    <w:p w:rsidR="00192452" w:rsidRPr="00192452" w:rsidRDefault="00192452" w:rsidP="00841938">
      <w:pPr>
        <w:pStyle w:val="ListParagraph"/>
        <w:ind w:left="0" w:firstLine="709"/>
        <w:jc w:val="both"/>
        <w:rPr>
          <w:noProof/>
          <w:sz w:val="22"/>
          <w:szCs w:val="22"/>
          <w:lang w:val="sr-Cyrl-RS"/>
        </w:rPr>
      </w:pPr>
    </w:p>
    <w:p w:rsidR="00841938" w:rsidRPr="00186D67" w:rsidRDefault="0007141F" w:rsidP="0007141F">
      <w:pPr>
        <w:pStyle w:val="Heading4"/>
        <w:rPr>
          <w:rFonts w:ascii="Times New Roman" w:hAnsi="Times New Roman" w:cs="Times New Roman"/>
        </w:rPr>
      </w:pPr>
      <w:bookmarkStart w:id="44" w:name="_Toc160014480"/>
      <w:r w:rsidRPr="00186D67">
        <w:rPr>
          <w:rFonts w:ascii="Times New Roman" w:hAnsi="Times New Roman" w:cs="Times New Roman"/>
        </w:rPr>
        <w:t>4.4</w:t>
      </w:r>
      <w:r w:rsidR="00186D67">
        <w:rPr>
          <w:rFonts w:ascii="Times New Roman" w:hAnsi="Times New Roman" w:cs="Times New Roman"/>
          <w:lang w:val="sr-Cyrl-RS"/>
        </w:rPr>
        <w:t>.</w:t>
      </w:r>
      <w:r w:rsidRPr="00186D67">
        <w:rPr>
          <w:rFonts w:ascii="Times New Roman" w:hAnsi="Times New Roman" w:cs="Times New Roman"/>
        </w:rPr>
        <w:t xml:space="preserve"> </w:t>
      </w:r>
      <w:proofErr w:type="spellStart"/>
      <w:r w:rsidR="00841938" w:rsidRPr="00186D67">
        <w:rPr>
          <w:rFonts w:ascii="Times New Roman" w:hAnsi="Times New Roman" w:cs="Times New Roman"/>
        </w:rPr>
        <w:t>Извештавање</w:t>
      </w:r>
      <w:bookmarkEnd w:id="44"/>
      <w:proofErr w:type="spellEnd"/>
    </w:p>
    <w:p w:rsidR="00841938" w:rsidRPr="002A44B8" w:rsidRDefault="00841938" w:rsidP="00841938">
      <w:pPr>
        <w:pStyle w:val="ListParagraph"/>
        <w:jc w:val="both"/>
        <w:rPr>
          <w:b/>
          <w:noProof/>
          <w:sz w:val="22"/>
          <w:szCs w:val="22"/>
          <w:lang w:val="sr-Cyrl-RS"/>
        </w:rPr>
      </w:pPr>
    </w:p>
    <w:p w:rsidR="00841938" w:rsidRPr="002A44B8" w:rsidRDefault="00841938" w:rsidP="00841938">
      <w:pPr>
        <w:jc w:val="both"/>
        <w:rPr>
          <w:noProof/>
          <w:sz w:val="22"/>
          <w:szCs w:val="22"/>
        </w:rPr>
      </w:pPr>
      <w:r w:rsidRPr="002A44B8">
        <w:rPr>
          <w:b/>
          <w:noProof/>
          <w:lang w:val="sr-Cyrl-RS"/>
        </w:rPr>
        <w:t xml:space="preserve">          </w:t>
      </w:r>
      <w:r w:rsidRPr="002A44B8">
        <w:rPr>
          <w:noProof/>
          <w:sz w:val="22"/>
          <w:szCs w:val="22"/>
        </w:rPr>
        <w:t>У 202</w:t>
      </w:r>
      <w:r w:rsidR="0011622D">
        <w:rPr>
          <w:noProof/>
          <w:sz w:val="22"/>
          <w:szCs w:val="22"/>
        </w:rPr>
        <w:t>4</w:t>
      </w:r>
      <w:r w:rsidRPr="002A44B8">
        <w:rPr>
          <w:noProof/>
          <w:sz w:val="22"/>
          <w:szCs w:val="22"/>
        </w:rPr>
        <w:t>. години Центар је био дужан да обезбеди јавност свог рада и да извештава надлежне државне органе као и надлежни орган</w:t>
      </w:r>
      <w:r w:rsidR="00192452">
        <w:rPr>
          <w:noProof/>
          <w:sz w:val="22"/>
          <w:szCs w:val="22"/>
        </w:rPr>
        <w:t xml:space="preserve"> локалне самоуправе о свом раду</w:t>
      </w:r>
      <w:r w:rsidR="00192452">
        <w:rPr>
          <w:noProof/>
          <w:sz w:val="22"/>
          <w:szCs w:val="22"/>
          <w:lang w:val="sr-Cyrl-RS"/>
        </w:rPr>
        <w:t>.</w:t>
      </w:r>
      <w:r w:rsidR="00192452">
        <w:rPr>
          <w:noProof/>
          <w:sz w:val="22"/>
          <w:szCs w:val="22"/>
        </w:rPr>
        <w:t xml:space="preserve"> </w:t>
      </w:r>
      <w:r w:rsidR="00192452">
        <w:rPr>
          <w:noProof/>
          <w:sz w:val="22"/>
          <w:szCs w:val="22"/>
          <w:lang w:val="sr-Cyrl-RS"/>
        </w:rPr>
        <w:t>Т</w:t>
      </w:r>
      <w:r w:rsidRPr="002A44B8">
        <w:rPr>
          <w:noProof/>
          <w:sz w:val="22"/>
          <w:szCs w:val="22"/>
        </w:rPr>
        <w:t xml:space="preserve">акође ће се плански наставити </w:t>
      </w:r>
      <w:r w:rsidRPr="002A44B8">
        <w:rPr>
          <w:noProof/>
          <w:sz w:val="22"/>
          <w:szCs w:val="22"/>
          <w:lang w:val="sr-Cyrl-CS"/>
        </w:rPr>
        <w:t>са</w:t>
      </w:r>
      <w:r w:rsidR="00192452">
        <w:rPr>
          <w:noProof/>
          <w:sz w:val="22"/>
          <w:szCs w:val="22"/>
          <w:lang w:val="sr-Cyrl-CS"/>
        </w:rPr>
        <w:t xml:space="preserve"> </w:t>
      </w:r>
      <w:r w:rsidRPr="002A44B8">
        <w:rPr>
          <w:noProof/>
          <w:sz w:val="22"/>
          <w:szCs w:val="22"/>
        </w:rPr>
        <w:t>обавештавањем грађана о својим законским обавезама и овлашћењима као и услугама и програмима које нуди ЦСР путем средстава јавног информисања  и локалног радија.</w:t>
      </w:r>
    </w:p>
    <w:p w:rsidR="00B8507D" w:rsidRDefault="006C385A" w:rsidP="00841938">
      <w:pPr>
        <w:ind w:firstLine="708"/>
        <w:jc w:val="both"/>
        <w:rPr>
          <w:bCs/>
          <w:noProof/>
          <w:color w:val="000000" w:themeColor="text1"/>
          <w:sz w:val="22"/>
          <w:szCs w:val="22"/>
          <w:lang w:val="sr-Cyrl-RS"/>
        </w:rPr>
      </w:pPr>
      <w:r w:rsidRPr="006C385A">
        <w:rPr>
          <w:bCs/>
          <w:noProof/>
          <w:color w:val="000000" w:themeColor="text1"/>
          <w:sz w:val="22"/>
          <w:szCs w:val="22"/>
        </w:rPr>
        <w:t xml:space="preserve">Такође, Информатор о раду овог Центра израђен је у електронскоом и машински читљивом облику у складу са важећим упутством и објављен је путем јединственог информационог система информатора о раду који води и одржава Повереник за информације од јавног значаја и заштиту података о личнсоти. </w:t>
      </w:r>
      <w:proofErr w:type="gramStart"/>
      <w:r w:rsidRPr="006C385A">
        <w:rPr>
          <w:bCs/>
          <w:noProof/>
          <w:color w:val="000000" w:themeColor="text1"/>
          <w:sz w:val="22"/>
          <w:szCs w:val="22"/>
        </w:rPr>
        <w:t xml:space="preserve">Линк ка Информатору доступан је на сајту установе </w:t>
      </w:r>
      <w:hyperlink r:id="rId11" w:history="1">
        <w:r w:rsidRPr="00EE7F09">
          <w:rPr>
            <w:rStyle w:val="Hyperlink"/>
            <w:bCs/>
            <w:noProof/>
            <w:szCs w:val="22"/>
          </w:rPr>
          <w:t>http://www.csrcoka.org.rs/</w:t>
        </w:r>
      </w:hyperlink>
      <w:r w:rsidRPr="006C385A">
        <w:rPr>
          <w:bCs/>
          <w:noProof/>
          <w:color w:val="000000" w:themeColor="text1"/>
          <w:sz w:val="22"/>
          <w:szCs w:val="22"/>
        </w:rPr>
        <w:t>.</w:t>
      </w:r>
      <w:proofErr w:type="gramEnd"/>
    </w:p>
    <w:p w:rsidR="006C385A" w:rsidRPr="006C385A" w:rsidRDefault="006C385A" w:rsidP="00841938">
      <w:pPr>
        <w:ind w:firstLine="708"/>
        <w:jc w:val="both"/>
        <w:rPr>
          <w:bCs/>
          <w:noProof/>
          <w:color w:val="000000" w:themeColor="text1"/>
          <w:sz w:val="22"/>
          <w:szCs w:val="22"/>
          <w:lang w:val="sr-Cyrl-RS"/>
        </w:rPr>
      </w:pPr>
    </w:p>
    <w:p w:rsidR="00B8507D" w:rsidRPr="006C385A" w:rsidRDefault="00B8507D" w:rsidP="00841938">
      <w:pPr>
        <w:ind w:firstLine="708"/>
        <w:jc w:val="both"/>
        <w:rPr>
          <w:bCs/>
          <w:noProof/>
          <w:color w:val="00B0F0"/>
          <w:sz w:val="22"/>
          <w:szCs w:val="22"/>
          <w:u w:val="single"/>
          <w:lang w:val="sr-Cyrl-RS"/>
        </w:rPr>
      </w:pPr>
    </w:p>
    <w:p w:rsidR="00B8507D" w:rsidRPr="00186D67" w:rsidRDefault="00B8507D" w:rsidP="00841938">
      <w:pPr>
        <w:jc w:val="both"/>
        <w:rPr>
          <w:noProof/>
          <w:sz w:val="22"/>
          <w:szCs w:val="22"/>
        </w:rPr>
      </w:pPr>
    </w:p>
    <w:p w:rsidR="00841938" w:rsidRPr="00186D67" w:rsidRDefault="00841938" w:rsidP="0007141F">
      <w:pPr>
        <w:pStyle w:val="Heading4"/>
        <w:rPr>
          <w:rFonts w:ascii="Times New Roman" w:hAnsi="Times New Roman" w:cs="Times New Roman"/>
        </w:rPr>
      </w:pPr>
      <w:bookmarkStart w:id="45" w:name="_Toc160014481"/>
      <w:r w:rsidRPr="00186D67">
        <w:rPr>
          <w:rStyle w:val="Hyperlink"/>
          <w:rFonts w:cs="Times New Roman"/>
          <w:color w:val="365F91" w:themeColor="accent1" w:themeShade="BF"/>
          <w:sz w:val="24"/>
          <w:u w:val="none"/>
        </w:rPr>
        <w:t>4.5</w:t>
      </w:r>
      <w:r w:rsidR="00186D67">
        <w:rPr>
          <w:rStyle w:val="Hyperlink"/>
          <w:rFonts w:cs="Times New Roman"/>
          <w:color w:val="365F91" w:themeColor="accent1" w:themeShade="BF"/>
          <w:sz w:val="24"/>
          <w:u w:val="none"/>
          <w:lang w:val="sr-Cyrl-RS"/>
        </w:rPr>
        <w:t>.</w:t>
      </w:r>
      <w:r w:rsidRPr="00186D67">
        <w:rPr>
          <w:rStyle w:val="Hyperlink"/>
          <w:rFonts w:cs="Times New Roman"/>
          <w:color w:val="365F91" w:themeColor="accent1" w:themeShade="BF"/>
          <w:sz w:val="24"/>
          <w:u w:val="none"/>
        </w:rPr>
        <w:t xml:space="preserve"> </w:t>
      </w:r>
      <w:proofErr w:type="spellStart"/>
      <w:r w:rsidRPr="00186D67">
        <w:rPr>
          <w:rStyle w:val="Heading2Char"/>
          <w:rFonts w:eastAsiaTheme="majorEastAsia"/>
          <w:b w:val="0"/>
          <w:noProof w:val="0"/>
          <w:lang w:val="en-US"/>
        </w:rPr>
        <w:t>Аналитичко-истраживачки</w:t>
      </w:r>
      <w:proofErr w:type="spellEnd"/>
      <w:r w:rsidRPr="00186D67">
        <w:rPr>
          <w:rStyle w:val="Heading2Char"/>
          <w:rFonts w:eastAsiaTheme="majorEastAsia"/>
          <w:b w:val="0"/>
          <w:noProof w:val="0"/>
          <w:lang w:val="en-US"/>
        </w:rPr>
        <w:t xml:space="preserve"> </w:t>
      </w:r>
      <w:proofErr w:type="spellStart"/>
      <w:r w:rsidRPr="00186D67">
        <w:rPr>
          <w:rStyle w:val="Heading2Char"/>
          <w:rFonts w:eastAsiaTheme="majorEastAsia"/>
          <w:b w:val="0"/>
          <w:noProof w:val="0"/>
          <w:lang w:val="en-US"/>
        </w:rPr>
        <w:t>рад</w:t>
      </w:r>
      <w:bookmarkEnd w:id="45"/>
      <w:proofErr w:type="spellEnd"/>
    </w:p>
    <w:p w:rsidR="00841938" w:rsidRPr="0007141F" w:rsidRDefault="00841938" w:rsidP="0007141F">
      <w:pPr>
        <w:pStyle w:val="Heading3"/>
      </w:pPr>
    </w:p>
    <w:p w:rsidR="006C385A" w:rsidRDefault="00841938" w:rsidP="00841938">
      <w:pPr>
        <w:snapToGrid w:val="0"/>
        <w:ind w:firstLine="709"/>
        <w:jc w:val="both"/>
        <w:rPr>
          <w:noProof/>
          <w:color w:val="000000" w:themeColor="text1"/>
          <w:sz w:val="22"/>
          <w:szCs w:val="22"/>
          <w:lang w:val="sr-Cyrl-RS"/>
        </w:rPr>
      </w:pPr>
      <w:r w:rsidRPr="00B8507D">
        <w:rPr>
          <w:noProof/>
          <w:color w:val="000000" w:themeColor="text1"/>
          <w:sz w:val="22"/>
          <w:szCs w:val="22"/>
        </w:rPr>
        <w:t>Аналитичко-истраживачки рад у 202</w:t>
      </w:r>
      <w:r w:rsidR="0011622D">
        <w:rPr>
          <w:noProof/>
          <w:color w:val="000000" w:themeColor="text1"/>
          <w:sz w:val="22"/>
          <w:szCs w:val="22"/>
        </w:rPr>
        <w:t>4</w:t>
      </w:r>
      <w:r w:rsidRPr="00B8507D">
        <w:rPr>
          <w:noProof/>
          <w:color w:val="000000" w:themeColor="text1"/>
          <w:sz w:val="22"/>
          <w:szCs w:val="22"/>
        </w:rPr>
        <w:t>. години је био  усмерен на праћење и проучавање проблема и појава у области социјалне заштите и разматрање истих</w:t>
      </w:r>
      <w:r w:rsidR="006C385A">
        <w:rPr>
          <w:noProof/>
          <w:color w:val="000000" w:themeColor="text1"/>
          <w:sz w:val="22"/>
          <w:szCs w:val="22"/>
          <w:lang w:val="sr-Cyrl-RS"/>
        </w:rPr>
        <w:t xml:space="preserve"> на колегијуму службе.</w:t>
      </w:r>
    </w:p>
    <w:p w:rsidR="0068146E" w:rsidRDefault="006C385A" w:rsidP="00841938">
      <w:pPr>
        <w:snapToGrid w:val="0"/>
        <w:ind w:firstLine="709"/>
        <w:jc w:val="both"/>
        <w:rPr>
          <w:noProof/>
          <w:sz w:val="22"/>
          <w:szCs w:val="22"/>
        </w:rPr>
      </w:pPr>
      <w:r>
        <w:rPr>
          <w:noProof/>
          <w:color w:val="000000" w:themeColor="text1"/>
          <w:sz w:val="22"/>
          <w:szCs w:val="22"/>
          <w:lang w:val="sr-Cyrl-RS"/>
        </w:rPr>
        <w:t>Имајући у виду тешку социо-економску ситуацију у општини Чока и шире</w:t>
      </w:r>
      <w:r w:rsidR="0011622D">
        <w:rPr>
          <w:noProof/>
          <w:color w:val="000000" w:themeColor="text1"/>
          <w:sz w:val="22"/>
          <w:szCs w:val="22"/>
        </w:rPr>
        <w:t>, све ве</w:t>
      </w:r>
      <w:r w:rsidR="0011622D">
        <w:rPr>
          <w:noProof/>
          <w:color w:val="000000" w:themeColor="text1"/>
          <w:sz w:val="22"/>
          <w:szCs w:val="22"/>
          <w:lang w:val="sr-Cyrl-RS"/>
        </w:rPr>
        <w:t>ћ</w:t>
      </w:r>
      <w:r>
        <w:rPr>
          <w:noProof/>
          <w:color w:val="000000" w:themeColor="text1"/>
          <w:sz w:val="22"/>
          <w:szCs w:val="22"/>
        </w:rPr>
        <w:t>и притис</w:t>
      </w:r>
      <w:r>
        <w:rPr>
          <w:noProof/>
          <w:color w:val="000000" w:themeColor="text1"/>
          <w:sz w:val="22"/>
          <w:szCs w:val="22"/>
          <w:lang w:val="sr-Cyrl-RS"/>
        </w:rPr>
        <w:t>ак</w:t>
      </w:r>
      <w:r w:rsidR="00841938" w:rsidRPr="00B8507D">
        <w:rPr>
          <w:noProof/>
          <w:color w:val="000000" w:themeColor="text1"/>
          <w:sz w:val="22"/>
          <w:szCs w:val="22"/>
        </w:rPr>
        <w:t xml:space="preserve">  грађана на социјалну службу са бројним проблемима и потешкоћама,</w:t>
      </w:r>
      <w:r>
        <w:rPr>
          <w:noProof/>
          <w:color w:val="000000" w:themeColor="text1"/>
          <w:sz w:val="22"/>
          <w:szCs w:val="22"/>
          <w:lang w:val="sr-Cyrl-RS"/>
        </w:rPr>
        <w:t xml:space="preserve"> </w:t>
      </w:r>
      <w:r w:rsidR="00841938" w:rsidRPr="00B8507D">
        <w:rPr>
          <w:noProof/>
          <w:color w:val="000000" w:themeColor="text1"/>
          <w:sz w:val="22"/>
          <w:szCs w:val="22"/>
        </w:rPr>
        <w:t xml:space="preserve">затвореност </w:t>
      </w:r>
      <w:r w:rsidR="00841938" w:rsidRPr="002A44B8">
        <w:rPr>
          <w:noProof/>
          <w:sz w:val="22"/>
          <w:szCs w:val="22"/>
        </w:rPr>
        <w:t>других система у интегративном моделу сарадње,</w:t>
      </w:r>
      <w:r>
        <w:rPr>
          <w:noProof/>
          <w:sz w:val="22"/>
          <w:szCs w:val="22"/>
          <w:lang w:val="sr-Cyrl-RS"/>
        </w:rPr>
        <w:t xml:space="preserve"> </w:t>
      </w:r>
      <w:r w:rsidR="00841938" w:rsidRPr="002A44B8">
        <w:rPr>
          <w:noProof/>
          <w:sz w:val="22"/>
          <w:szCs w:val="22"/>
        </w:rPr>
        <w:t>отвара бројна питања пред центре за социјални рад и изискује превазилажење истих на вишим нивоима одлучивања.</w:t>
      </w:r>
    </w:p>
    <w:p w:rsidR="0056195D" w:rsidRPr="00E11218" w:rsidRDefault="0056195D">
      <w:pPr>
        <w:spacing w:after="200" w:line="276" w:lineRule="auto"/>
        <w:rPr>
          <w:noProof/>
          <w:sz w:val="22"/>
          <w:szCs w:val="22"/>
          <w:lang w:val="sr-Cyrl-RS"/>
        </w:rPr>
        <w:sectPr w:rsidR="0056195D" w:rsidRPr="00E11218" w:rsidSect="008A7B8E">
          <w:pgSz w:w="11906" w:h="16838"/>
          <w:pgMar w:top="1417" w:right="1701" w:bottom="1417" w:left="1134" w:header="708" w:footer="708" w:gutter="0"/>
          <w:cols w:space="708"/>
          <w:titlePg/>
          <w:docGrid w:linePitch="360"/>
        </w:sectPr>
      </w:pPr>
    </w:p>
    <w:p w:rsidR="00734984" w:rsidRDefault="007D2EC2" w:rsidP="0007141F">
      <w:pPr>
        <w:pStyle w:val="Heading1"/>
        <w:numPr>
          <w:ilvl w:val="0"/>
          <w:numId w:val="0"/>
        </w:numPr>
        <w:ind w:left="1440"/>
        <w:jc w:val="center"/>
      </w:pPr>
      <w:bookmarkStart w:id="46" w:name="_Toc160014482"/>
      <w:bookmarkStart w:id="47" w:name="OLE_LINK1"/>
      <w:bookmarkStart w:id="48" w:name="OLE_LINK2"/>
      <w:bookmarkStart w:id="49" w:name="OLE_LINK3"/>
      <w:r w:rsidRPr="006D1749">
        <w:lastRenderedPageBreak/>
        <w:t xml:space="preserve">II </w:t>
      </w:r>
      <w:r w:rsidR="00734984" w:rsidRPr="006D1749">
        <w:t>ФИНАНСИЈСКИ ИЗВЕШТАЈ О ОСТВАРЕНИМ ПРИХОДИМА И РАСХОДИМА У 20</w:t>
      </w:r>
      <w:r w:rsidR="00CA60F4">
        <w:rPr>
          <w:lang w:val="sr-Cyrl-RS"/>
        </w:rPr>
        <w:t>24</w:t>
      </w:r>
      <w:r w:rsidR="00734984" w:rsidRPr="006D1749">
        <w:t>. ГОДИНИ ЗА ЦЕНТАР ЗА СОЦИЈАЛНИ РАД ЗА ОПШТИНУ ЧОКА</w:t>
      </w:r>
      <w:bookmarkEnd w:id="46"/>
    </w:p>
    <w:p w:rsidR="005E6EA5" w:rsidRDefault="005E6EA5" w:rsidP="0007141F">
      <w:pPr>
        <w:pStyle w:val="Heading2"/>
        <w:numPr>
          <w:ilvl w:val="0"/>
          <w:numId w:val="0"/>
        </w:numPr>
        <w:ind w:left="1080"/>
      </w:pPr>
    </w:p>
    <w:p w:rsidR="005E6EA5" w:rsidRPr="005E6EA5" w:rsidRDefault="005E6EA5" w:rsidP="0007141F">
      <w:pPr>
        <w:pStyle w:val="Heading2"/>
        <w:numPr>
          <w:ilvl w:val="1"/>
          <w:numId w:val="4"/>
        </w:numPr>
      </w:pPr>
      <w:bookmarkStart w:id="50" w:name="_Toc160014483"/>
      <w:r w:rsidRPr="005E6EA5">
        <w:t>Табеларни приказ</w:t>
      </w:r>
      <w:bookmarkEnd w:id="50"/>
    </w:p>
    <w:tbl>
      <w:tblPr>
        <w:tblStyle w:val="TableGrid"/>
        <w:tblW w:w="15021" w:type="dxa"/>
        <w:tblLayout w:type="fixed"/>
        <w:tblLook w:val="00A0" w:firstRow="1" w:lastRow="0" w:firstColumn="1" w:lastColumn="0" w:noHBand="0" w:noVBand="0"/>
      </w:tblPr>
      <w:tblGrid>
        <w:gridCol w:w="988"/>
        <w:gridCol w:w="1417"/>
        <w:gridCol w:w="2061"/>
        <w:gridCol w:w="1766"/>
        <w:gridCol w:w="1701"/>
        <w:gridCol w:w="1701"/>
        <w:gridCol w:w="1701"/>
        <w:gridCol w:w="1701"/>
        <w:gridCol w:w="1985"/>
      </w:tblGrid>
      <w:tr w:rsidR="000557E5" w:rsidRPr="000557E5" w:rsidTr="000557E5">
        <w:trPr>
          <w:trHeight w:val="4202"/>
        </w:trPr>
        <w:tc>
          <w:tcPr>
            <w:tcW w:w="988" w:type="dxa"/>
          </w:tcPr>
          <w:p w:rsidR="000557E5" w:rsidRPr="000557E5" w:rsidRDefault="000557E5" w:rsidP="000557E5">
            <w:pPr>
              <w:rPr>
                <w:color w:val="000000"/>
                <w:sz w:val="22"/>
                <w:szCs w:val="22"/>
              </w:rPr>
            </w:pPr>
            <w:r w:rsidRPr="000557E5">
              <w:rPr>
                <w:color w:val="000000"/>
                <w:sz w:val="22"/>
                <w:szCs w:val="22"/>
              </w:rPr>
              <w:t xml:space="preserve">ГРУПА </w:t>
            </w:r>
            <w:r w:rsidRPr="000557E5">
              <w:rPr>
                <w:color w:val="000000"/>
                <w:sz w:val="22"/>
                <w:szCs w:val="22"/>
              </w:rPr>
              <w:br/>
              <w:t>КОНТА</w:t>
            </w:r>
          </w:p>
        </w:tc>
        <w:tc>
          <w:tcPr>
            <w:tcW w:w="1417" w:type="dxa"/>
          </w:tcPr>
          <w:p w:rsidR="000557E5" w:rsidRPr="000557E5" w:rsidRDefault="000557E5" w:rsidP="000557E5">
            <w:pPr>
              <w:rPr>
                <w:color w:val="000000"/>
                <w:sz w:val="22"/>
                <w:szCs w:val="22"/>
                <w:lang w:val="sr-Cyrl-RS"/>
              </w:rPr>
            </w:pPr>
            <w:r w:rsidRPr="000557E5">
              <w:rPr>
                <w:color w:val="000000"/>
                <w:sz w:val="22"/>
                <w:szCs w:val="22"/>
                <w:lang w:val="sr-Cyrl-RS"/>
              </w:rPr>
              <w:t>Синтетички</w:t>
            </w:r>
          </w:p>
          <w:p w:rsidR="000557E5" w:rsidRPr="000557E5" w:rsidRDefault="000557E5" w:rsidP="000557E5">
            <w:pPr>
              <w:rPr>
                <w:color w:val="000000"/>
                <w:sz w:val="22"/>
                <w:szCs w:val="22"/>
                <w:lang w:val="sr-Cyrl-RS"/>
              </w:rPr>
            </w:pPr>
            <w:r w:rsidRPr="000557E5">
              <w:rPr>
                <w:color w:val="000000"/>
                <w:sz w:val="22"/>
                <w:szCs w:val="22"/>
                <w:lang w:val="sr-Cyrl-RS"/>
              </w:rPr>
              <w:t>конто</w:t>
            </w:r>
          </w:p>
        </w:tc>
        <w:tc>
          <w:tcPr>
            <w:tcW w:w="2061" w:type="dxa"/>
          </w:tcPr>
          <w:p w:rsidR="000557E5" w:rsidRPr="000557E5" w:rsidRDefault="000557E5" w:rsidP="000557E5">
            <w:pPr>
              <w:rPr>
                <w:sz w:val="22"/>
                <w:szCs w:val="22"/>
                <w:lang w:val="sr-Cyrl-RS"/>
              </w:rPr>
            </w:pPr>
            <w:r w:rsidRPr="000557E5">
              <w:rPr>
                <w:color w:val="000000"/>
                <w:sz w:val="22"/>
                <w:szCs w:val="22"/>
                <w:lang w:val="sr-Cyrl-RS"/>
              </w:rPr>
              <w:t>ОПИС</w:t>
            </w:r>
          </w:p>
        </w:tc>
        <w:tc>
          <w:tcPr>
            <w:tcW w:w="1766" w:type="dxa"/>
          </w:tcPr>
          <w:p w:rsidR="000557E5" w:rsidRPr="000557E5" w:rsidRDefault="000557E5" w:rsidP="000557E5">
            <w:pPr>
              <w:rPr>
                <w:color w:val="000000"/>
                <w:sz w:val="22"/>
                <w:szCs w:val="22"/>
              </w:rPr>
            </w:pPr>
            <w:r w:rsidRPr="000557E5">
              <w:rPr>
                <w:color w:val="000000"/>
                <w:sz w:val="22"/>
                <w:szCs w:val="22"/>
              </w:rPr>
              <w:t>БУЏЕТ РЕПУБЛИКЕ</w:t>
            </w:r>
          </w:p>
          <w:p w:rsidR="000557E5" w:rsidRPr="000557E5" w:rsidRDefault="000557E5" w:rsidP="000557E5">
            <w:pPr>
              <w:rPr>
                <w:color w:val="000000"/>
                <w:sz w:val="22"/>
                <w:szCs w:val="22"/>
              </w:rPr>
            </w:pPr>
          </w:p>
          <w:p w:rsidR="000557E5" w:rsidRPr="000557E5" w:rsidRDefault="000557E5" w:rsidP="000557E5">
            <w:pPr>
              <w:rPr>
                <w:color w:val="000000"/>
                <w:sz w:val="22"/>
                <w:szCs w:val="22"/>
              </w:rPr>
            </w:pPr>
            <w:r w:rsidRPr="000557E5">
              <w:rPr>
                <w:color w:val="000000"/>
                <w:sz w:val="22"/>
                <w:szCs w:val="22"/>
              </w:rPr>
              <w:br/>
              <w:t>Програм 0902</w:t>
            </w:r>
            <w:r w:rsidRPr="000557E5">
              <w:rPr>
                <w:color w:val="000000"/>
                <w:sz w:val="22"/>
                <w:szCs w:val="22"/>
              </w:rPr>
              <w:br/>
              <w:t>Социјална заштита</w:t>
            </w:r>
            <w:r w:rsidRPr="000557E5">
              <w:rPr>
                <w:color w:val="000000"/>
                <w:sz w:val="22"/>
                <w:szCs w:val="22"/>
              </w:rPr>
              <w:br/>
              <w:t>Програмска активност 0005</w:t>
            </w:r>
            <w:r w:rsidRPr="000557E5">
              <w:rPr>
                <w:color w:val="000000"/>
                <w:sz w:val="22"/>
                <w:szCs w:val="22"/>
                <w:lang w:val="sr-Cyrl-RS"/>
              </w:rPr>
              <w:t>,0013, 0015 и 0016</w:t>
            </w:r>
            <w:r w:rsidRPr="000557E5">
              <w:rPr>
                <w:color w:val="000000"/>
                <w:sz w:val="22"/>
                <w:szCs w:val="22"/>
              </w:rPr>
              <w:br/>
              <w:t>извор финансирања01</w:t>
            </w:r>
          </w:p>
        </w:tc>
        <w:tc>
          <w:tcPr>
            <w:tcW w:w="1701" w:type="dxa"/>
          </w:tcPr>
          <w:p w:rsidR="000557E5" w:rsidRPr="000557E5" w:rsidRDefault="000557E5" w:rsidP="000557E5">
            <w:pPr>
              <w:rPr>
                <w:color w:val="000000"/>
                <w:sz w:val="22"/>
                <w:szCs w:val="22"/>
              </w:rPr>
            </w:pPr>
            <w:r w:rsidRPr="000557E5">
              <w:rPr>
                <w:color w:val="000000"/>
                <w:sz w:val="22"/>
                <w:szCs w:val="22"/>
              </w:rPr>
              <w:t>БУЏЕТ ОПШТИНЕ</w:t>
            </w:r>
            <w:r w:rsidRPr="000557E5">
              <w:rPr>
                <w:color w:val="000000"/>
                <w:sz w:val="22"/>
                <w:szCs w:val="22"/>
              </w:rPr>
              <w:br/>
            </w:r>
            <w:r w:rsidRPr="000557E5">
              <w:rPr>
                <w:color w:val="000000"/>
                <w:sz w:val="22"/>
                <w:szCs w:val="22"/>
              </w:rPr>
              <w:br/>
            </w:r>
            <w:r w:rsidRPr="000557E5">
              <w:rPr>
                <w:color w:val="000000"/>
                <w:sz w:val="22"/>
                <w:szCs w:val="22"/>
              </w:rPr>
              <w:br/>
              <w:t>Програм 11 Социјална и деч</w:t>
            </w:r>
            <w:r w:rsidRPr="000557E5">
              <w:rPr>
                <w:color w:val="000000"/>
                <w:sz w:val="22"/>
                <w:szCs w:val="22"/>
                <w:lang w:val="sr-Cyrl-RS"/>
              </w:rPr>
              <w:t>и</w:t>
            </w:r>
            <w:r w:rsidRPr="000557E5">
              <w:rPr>
                <w:color w:val="000000"/>
                <w:sz w:val="22"/>
                <w:szCs w:val="22"/>
              </w:rPr>
              <w:t xml:space="preserve">ја заштита </w:t>
            </w:r>
            <w:r w:rsidRPr="000557E5">
              <w:rPr>
                <w:color w:val="000000"/>
                <w:sz w:val="22"/>
                <w:szCs w:val="22"/>
              </w:rPr>
              <w:br/>
              <w:t>Прог.активност-090</w:t>
            </w:r>
            <w:r w:rsidRPr="000557E5">
              <w:rPr>
                <w:color w:val="000000"/>
                <w:sz w:val="22"/>
                <w:szCs w:val="22"/>
                <w:lang w:val="sr-Cyrl-RS"/>
              </w:rPr>
              <w:t>2</w:t>
            </w:r>
            <w:r w:rsidRPr="000557E5">
              <w:rPr>
                <w:color w:val="000000"/>
                <w:sz w:val="22"/>
                <w:szCs w:val="22"/>
              </w:rPr>
              <w:t>-0001</w:t>
            </w:r>
            <w:r w:rsidRPr="000557E5">
              <w:rPr>
                <w:color w:val="000000"/>
                <w:sz w:val="22"/>
                <w:szCs w:val="22"/>
              </w:rPr>
              <w:br/>
              <w:t xml:space="preserve">Једнократне помоћи и други облици помоћи </w:t>
            </w:r>
            <w:r w:rsidRPr="000557E5">
              <w:rPr>
                <w:color w:val="000000"/>
                <w:sz w:val="22"/>
                <w:szCs w:val="22"/>
              </w:rPr>
              <w:br/>
              <w:t>извор финансирања07</w:t>
            </w:r>
          </w:p>
        </w:tc>
        <w:tc>
          <w:tcPr>
            <w:tcW w:w="1701" w:type="dxa"/>
          </w:tcPr>
          <w:p w:rsidR="000557E5" w:rsidRPr="000557E5" w:rsidRDefault="000557E5" w:rsidP="000557E5">
            <w:pPr>
              <w:rPr>
                <w:color w:val="000000"/>
                <w:sz w:val="22"/>
                <w:szCs w:val="22"/>
              </w:rPr>
            </w:pPr>
            <w:r w:rsidRPr="000557E5">
              <w:rPr>
                <w:color w:val="000000"/>
                <w:sz w:val="22"/>
                <w:szCs w:val="22"/>
              </w:rPr>
              <w:t>БУЏЕТ ОПШТИНЕ</w:t>
            </w:r>
          </w:p>
          <w:p w:rsidR="000557E5" w:rsidRPr="000557E5" w:rsidRDefault="000557E5" w:rsidP="000557E5">
            <w:pPr>
              <w:rPr>
                <w:color w:val="000000"/>
                <w:sz w:val="22"/>
                <w:szCs w:val="22"/>
              </w:rPr>
            </w:pPr>
          </w:p>
          <w:p w:rsidR="000557E5" w:rsidRPr="000557E5" w:rsidRDefault="000557E5" w:rsidP="000557E5">
            <w:pPr>
              <w:rPr>
                <w:color w:val="000000"/>
                <w:sz w:val="22"/>
                <w:szCs w:val="22"/>
              </w:rPr>
            </w:pPr>
            <w:r w:rsidRPr="000557E5">
              <w:rPr>
                <w:color w:val="000000"/>
                <w:sz w:val="22"/>
                <w:szCs w:val="22"/>
              </w:rPr>
              <w:br/>
              <w:t>Програм 11</w:t>
            </w:r>
            <w:r w:rsidRPr="000557E5">
              <w:rPr>
                <w:color w:val="000000"/>
                <w:sz w:val="22"/>
                <w:szCs w:val="22"/>
              </w:rPr>
              <w:br/>
              <w:t>Социјална и деч</w:t>
            </w:r>
            <w:r w:rsidRPr="000557E5">
              <w:rPr>
                <w:color w:val="000000"/>
                <w:sz w:val="22"/>
                <w:szCs w:val="22"/>
                <w:lang w:val="sr-Cyrl-RS"/>
              </w:rPr>
              <w:t>и</w:t>
            </w:r>
            <w:r w:rsidRPr="000557E5">
              <w:rPr>
                <w:color w:val="000000"/>
                <w:sz w:val="22"/>
                <w:szCs w:val="22"/>
              </w:rPr>
              <w:t>ја заштита</w:t>
            </w:r>
            <w:r w:rsidRPr="000557E5">
              <w:rPr>
                <w:color w:val="000000"/>
                <w:sz w:val="22"/>
                <w:szCs w:val="22"/>
              </w:rPr>
              <w:br/>
              <w:t>Прогр.активност 0902-0016 Дневне услуге у заједници</w:t>
            </w:r>
            <w:r w:rsidRPr="000557E5">
              <w:rPr>
                <w:color w:val="000000"/>
                <w:sz w:val="22"/>
                <w:szCs w:val="22"/>
              </w:rPr>
              <w:br/>
              <w:t>извор фин</w:t>
            </w:r>
            <w:r w:rsidRPr="000557E5">
              <w:rPr>
                <w:color w:val="000000"/>
                <w:sz w:val="22"/>
                <w:szCs w:val="22"/>
                <w:lang w:val="sr-Cyrl-RS"/>
              </w:rPr>
              <w:t>ансирања</w:t>
            </w:r>
            <w:r w:rsidRPr="000557E5">
              <w:rPr>
                <w:color w:val="000000"/>
                <w:sz w:val="22"/>
                <w:szCs w:val="22"/>
              </w:rPr>
              <w:t>07</w:t>
            </w:r>
          </w:p>
        </w:tc>
        <w:tc>
          <w:tcPr>
            <w:tcW w:w="1701" w:type="dxa"/>
          </w:tcPr>
          <w:p w:rsidR="000557E5" w:rsidRPr="000557E5" w:rsidRDefault="000557E5" w:rsidP="000557E5">
            <w:pPr>
              <w:rPr>
                <w:color w:val="000000"/>
                <w:sz w:val="22"/>
                <w:szCs w:val="22"/>
              </w:rPr>
            </w:pPr>
            <w:r w:rsidRPr="000557E5">
              <w:rPr>
                <w:sz w:val="22"/>
                <w:szCs w:val="22"/>
                <w:lang w:val="sr-Cyrl-RS"/>
              </w:rPr>
              <w:t>Неутрошена средства трансфера од других нивоа власти-извор финансирања 17</w:t>
            </w:r>
          </w:p>
        </w:tc>
        <w:tc>
          <w:tcPr>
            <w:tcW w:w="1701" w:type="dxa"/>
          </w:tcPr>
          <w:p w:rsidR="000557E5" w:rsidRPr="000557E5" w:rsidRDefault="000557E5" w:rsidP="000557E5">
            <w:pPr>
              <w:rPr>
                <w:color w:val="000000"/>
                <w:sz w:val="22"/>
                <w:szCs w:val="22"/>
                <w:lang w:val="sr-Cyrl-RS"/>
              </w:rPr>
            </w:pPr>
            <w:r w:rsidRPr="000557E5">
              <w:rPr>
                <w:color w:val="000000"/>
                <w:sz w:val="22"/>
                <w:szCs w:val="22"/>
                <w:lang w:val="sr-Cyrl-RS"/>
              </w:rPr>
              <w:t>Неутрошена средства донација из ранијих година-извор финансирања 15</w:t>
            </w:r>
          </w:p>
        </w:tc>
        <w:tc>
          <w:tcPr>
            <w:tcW w:w="1985" w:type="dxa"/>
            <w:noWrap/>
          </w:tcPr>
          <w:p w:rsidR="000557E5" w:rsidRPr="000557E5" w:rsidRDefault="000557E5" w:rsidP="000557E5">
            <w:pPr>
              <w:rPr>
                <w:color w:val="000000"/>
                <w:sz w:val="22"/>
                <w:szCs w:val="22"/>
              </w:rPr>
            </w:pPr>
            <w:r w:rsidRPr="000557E5">
              <w:rPr>
                <w:color w:val="000000"/>
                <w:sz w:val="22"/>
                <w:szCs w:val="22"/>
              </w:rPr>
              <w:t> </w:t>
            </w: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rPr>
                <w:color w:val="000000"/>
                <w:sz w:val="22"/>
                <w:szCs w:val="22"/>
              </w:rPr>
            </w:pPr>
          </w:p>
          <w:p w:rsidR="000557E5" w:rsidRPr="000557E5" w:rsidRDefault="000557E5" w:rsidP="000557E5">
            <w:pPr>
              <w:jc w:val="center"/>
              <w:rPr>
                <w:color w:val="000000"/>
                <w:sz w:val="22"/>
                <w:szCs w:val="22"/>
                <w:lang w:val="sr-Cyrl-RS"/>
              </w:rPr>
            </w:pPr>
            <w:r w:rsidRPr="000557E5">
              <w:rPr>
                <w:color w:val="000000"/>
                <w:sz w:val="22"/>
                <w:szCs w:val="22"/>
                <w:lang w:val="sr-Cyrl-RS"/>
              </w:rPr>
              <w:t>УКУПНО:</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411</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sz w:val="22"/>
                <w:szCs w:val="22"/>
              </w:rPr>
            </w:pPr>
            <w:r w:rsidRPr="000557E5">
              <w:rPr>
                <w:b/>
                <w:sz w:val="22"/>
                <w:szCs w:val="22"/>
              </w:rPr>
              <w:t xml:space="preserve">Плате, додаци и </w:t>
            </w:r>
            <w:r w:rsidRPr="000557E5">
              <w:rPr>
                <w:b/>
                <w:sz w:val="22"/>
                <w:szCs w:val="22"/>
              </w:rPr>
              <w:br/>
              <w:t>накнаде запослених</w:t>
            </w:r>
          </w:p>
        </w:tc>
        <w:tc>
          <w:tcPr>
            <w:tcW w:w="1766" w:type="dxa"/>
            <w:shd w:val="clear" w:color="auto" w:fill="A6A6A6" w:themeFill="background1" w:themeFillShade="A6"/>
            <w:noWrap/>
          </w:tcPr>
          <w:p w:rsidR="000557E5" w:rsidRPr="000557E5" w:rsidRDefault="000557E5" w:rsidP="000557E5">
            <w:pPr>
              <w:jc w:val="right"/>
              <w:rPr>
                <w:b/>
                <w:sz w:val="22"/>
                <w:szCs w:val="22"/>
                <w:lang w:val="sr-Cyrl-RS"/>
              </w:rPr>
            </w:pPr>
            <w:r w:rsidRPr="000557E5">
              <w:rPr>
                <w:color w:val="000000"/>
                <w:sz w:val="22"/>
                <w:szCs w:val="22"/>
                <w:lang w:val="sr-Cyrl-RS"/>
              </w:rPr>
              <w:t>11.050.196,70</w:t>
            </w:r>
          </w:p>
        </w:tc>
        <w:tc>
          <w:tcPr>
            <w:tcW w:w="1701" w:type="dxa"/>
            <w:shd w:val="clear" w:color="auto" w:fill="A6A6A6" w:themeFill="background1" w:themeFillShade="A6"/>
            <w:noWrap/>
          </w:tcPr>
          <w:p w:rsidR="000557E5" w:rsidRPr="000557E5" w:rsidRDefault="000557E5" w:rsidP="000557E5">
            <w:pPr>
              <w:jc w:val="right"/>
              <w:rPr>
                <w:b/>
                <w:sz w:val="22"/>
                <w:szCs w:val="22"/>
                <w:lang w:val="sr-Cyrl-RS"/>
              </w:rPr>
            </w:pPr>
            <w:r w:rsidRPr="000557E5">
              <w:rPr>
                <w:color w:val="000000"/>
                <w:sz w:val="22"/>
                <w:szCs w:val="22"/>
                <w:lang w:val="sr-Latn-RS"/>
              </w:rPr>
              <w:t>1.484.553,94</w:t>
            </w:r>
          </w:p>
        </w:tc>
        <w:tc>
          <w:tcPr>
            <w:tcW w:w="1701" w:type="dxa"/>
            <w:shd w:val="clear" w:color="auto" w:fill="A6A6A6" w:themeFill="background1" w:themeFillShade="A6"/>
            <w:noWrap/>
          </w:tcPr>
          <w:p w:rsidR="000557E5" w:rsidRPr="000557E5" w:rsidRDefault="000557E5" w:rsidP="000557E5">
            <w:pPr>
              <w:jc w:val="right"/>
              <w:rPr>
                <w:b/>
                <w:sz w:val="22"/>
                <w:szCs w:val="22"/>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sz w:val="22"/>
                <w:szCs w:val="22"/>
                <w:lang w:val="sr-Latn-RS"/>
              </w:rPr>
            </w:pPr>
            <w:r w:rsidRPr="000557E5">
              <w:rPr>
                <w:b/>
                <w:sz w:val="22"/>
                <w:szCs w:val="22"/>
                <w:lang w:val="sr-Latn-RS"/>
              </w:rPr>
              <w:t>12.534.750,64</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411100</w:t>
            </w:r>
          </w:p>
        </w:tc>
        <w:tc>
          <w:tcPr>
            <w:tcW w:w="2061" w:type="dxa"/>
          </w:tcPr>
          <w:p w:rsidR="000557E5" w:rsidRPr="000557E5" w:rsidRDefault="000557E5" w:rsidP="000557E5">
            <w:pPr>
              <w:rPr>
                <w:color w:val="000000"/>
                <w:sz w:val="22"/>
                <w:szCs w:val="22"/>
              </w:rPr>
            </w:pPr>
            <w:r w:rsidRPr="000557E5">
              <w:rPr>
                <w:color w:val="000000"/>
                <w:sz w:val="22"/>
                <w:szCs w:val="22"/>
              </w:rPr>
              <w:t>Плате, додаци и накнаде запослених</w:t>
            </w:r>
          </w:p>
          <w:p w:rsidR="000557E5" w:rsidRPr="000557E5" w:rsidRDefault="000557E5" w:rsidP="000557E5">
            <w:pPr>
              <w:rPr>
                <w:color w:val="000000"/>
                <w:sz w:val="22"/>
                <w:szCs w:val="22"/>
              </w:rPr>
            </w:pP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11.050.196,70</w:t>
            </w:r>
          </w:p>
        </w:tc>
        <w:tc>
          <w:tcPr>
            <w:tcW w:w="1701" w:type="dxa"/>
            <w:noWrap/>
          </w:tcPr>
          <w:p w:rsidR="000557E5" w:rsidRPr="000557E5" w:rsidRDefault="000557E5" w:rsidP="000557E5">
            <w:pPr>
              <w:jc w:val="right"/>
              <w:rPr>
                <w:color w:val="000000"/>
                <w:sz w:val="22"/>
                <w:szCs w:val="22"/>
                <w:lang w:val="sr-Latn-RS"/>
              </w:rPr>
            </w:pPr>
            <w:r w:rsidRPr="000557E5">
              <w:rPr>
                <w:color w:val="000000"/>
                <w:sz w:val="22"/>
                <w:szCs w:val="22"/>
                <w:lang w:val="sr-Latn-RS"/>
              </w:rPr>
              <w:t>1.484.553,94</w:t>
            </w:r>
          </w:p>
        </w:tc>
        <w:tc>
          <w:tcPr>
            <w:tcW w:w="1701" w:type="dxa"/>
            <w:noWrap/>
          </w:tcPr>
          <w:p w:rsidR="000557E5" w:rsidRPr="000557E5" w:rsidRDefault="000557E5" w:rsidP="000557E5">
            <w:pPr>
              <w:jc w:val="right"/>
              <w:rPr>
                <w:color w:val="000000"/>
                <w:sz w:val="22"/>
                <w:szCs w:val="22"/>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b/>
                <w:sz w:val="22"/>
                <w:szCs w:val="22"/>
                <w:lang w:val="sr-Latn-RS"/>
              </w:rPr>
              <w:t>12.534.750,64</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412</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rPr>
              <w:t>Социјални доприноси на терет</w:t>
            </w:r>
            <w:r w:rsidRPr="000557E5">
              <w:rPr>
                <w:b/>
                <w:color w:val="000000"/>
                <w:sz w:val="22"/>
                <w:szCs w:val="22"/>
              </w:rPr>
              <w:br/>
              <w:t>послодавца</w:t>
            </w:r>
          </w:p>
        </w:tc>
        <w:tc>
          <w:tcPr>
            <w:tcW w:w="1766" w:type="dxa"/>
            <w:shd w:val="clear" w:color="auto" w:fill="A6A6A6" w:themeFill="background1" w:themeFillShade="A6"/>
            <w:noWrap/>
          </w:tcPr>
          <w:p w:rsidR="000557E5" w:rsidRPr="000557E5" w:rsidRDefault="000557E5" w:rsidP="000557E5">
            <w:pPr>
              <w:tabs>
                <w:tab w:val="left" w:pos="195"/>
                <w:tab w:val="right" w:pos="1343"/>
              </w:tabs>
              <w:jc w:val="right"/>
              <w:rPr>
                <w:b/>
                <w:color w:val="000000"/>
                <w:sz w:val="22"/>
                <w:szCs w:val="22"/>
                <w:lang w:val="sr-Cyrl-RS"/>
              </w:rPr>
            </w:pPr>
            <w:r w:rsidRPr="000557E5">
              <w:rPr>
                <w:b/>
                <w:color w:val="000000"/>
                <w:sz w:val="22"/>
                <w:szCs w:val="22"/>
                <w:lang w:val="sr-Cyrl-RS"/>
              </w:rPr>
              <w:t>1.674.104,86</w:t>
            </w:r>
          </w:p>
          <w:p w:rsidR="000557E5" w:rsidRPr="000557E5" w:rsidRDefault="000557E5" w:rsidP="000557E5">
            <w:pPr>
              <w:tabs>
                <w:tab w:val="left" w:pos="195"/>
                <w:tab w:val="right" w:pos="1343"/>
              </w:tabs>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224.909,93</w:t>
            </w:r>
          </w:p>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tabs>
                <w:tab w:val="center" w:pos="884"/>
                <w:tab w:val="right" w:pos="1769"/>
              </w:tabs>
              <w:rPr>
                <w:b/>
                <w:color w:val="000000"/>
                <w:sz w:val="22"/>
                <w:szCs w:val="22"/>
                <w:lang w:val="sr-Cyrl-RS"/>
              </w:rPr>
            </w:pPr>
            <w:r w:rsidRPr="000557E5">
              <w:rPr>
                <w:b/>
                <w:color w:val="000000"/>
                <w:sz w:val="22"/>
                <w:szCs w:val="22"/>
                <w:lang w:val="sr-Cyrl-RS"/>
              </w:rPr>
              <w:t xml:space="preserve">          1.899.014,79</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412100</w:t>
            </w:r>
          </w:p>
        </w:tc>
        <w:tc>
          <w:tcPr>
            <w:tcW w:w="2061" w:type="dxa"/>
          </w:tcPr>
          <w:p w:rsidR="000557E5" w:rsidRPr="000557E5" w:rsidRDefault="000557E5" w:rsidP="000557E5">
            <w:pPr>
              <w:rPr>
                <w:color w:val="000000"/>
                <w:sz w:val="22"/>
                <w:szCs w:val="22"/>
              </w:rPr>
            </w:pPr>
            <w:r w:rsidRPr="000557E5">
              <w:rPr>
                <w:color w:val="000000"/>
                <w:sz w:val="22"/>
                <w:szCs w:val="22"/>
              </w:rPr>
              <w:t>Допринос за ПИО</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1.105.019,70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148.455,41</w:t>
            </w:r>
          </w:p>
        </w:tc>
        <w:tc>
          <w:tcPr>
            <w:tcW w:w="1701" w:type="dxa"/>
            <w:noWrap/>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1.253.475,11</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412200</w:t>
            </w:r>
          </w:p>
        </w:tc>
        <w:tc>
          <w:tcPr>
            <w:tcW w:w="2061" w:type="dxa"/>
            <w:noWrap/>
          </w:tcPr>
          <w:p w:rsidR="000557E5" w:rsidRPr="000557E5" w:rsidRDefault="000557E5" w:rsidP="000557E5">
            <w:pPr>
              <w:rPr>
                <w:color w:val="000000"/>
                <w:sz w:val="22"/>
                <w:szCs w:val="22"/>
              </w:rPr>
            </w:pPr>
            <w:r w:rsidRPr="000557E5">
              <w:rPr>
                <w:color w:val="000000"/>
                <w:sz w:val="22"/>
                <w:szCs w:val="22"/>
              </w:rPr>
              <w:t>Допринос за здравство</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569.085,16</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76.454,52</w:t>
            </w:r>
          </w:p>
        </w:tc>
        <w:tc>
          <w:tcPr>
            <w:tcW w:w="1701" w:type="dxa"/>
            <w:noWrap/>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645.539,68</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lastRenderedPageBreak/>
              <w:t>413</w:t>
            </w:r>
          </w:p>
        </w:tc>
        <w:tc>
          <w:tcPr>
            <w:tcW w:w="1417" w:type="dxa"/>
            <w:noWrap/>
          </w:tcPr>
          <w:p w:rsidR="000557E5" w:rsidRPr="000557E5" w:rsidRDefault="000557E5" w:rsidP="000557E5">
            <w:pPr>
              <w:jc w:val="right"/>
              <w:rPr>
                <w:b/>
                <w:color w:val="000000"/>
                <w:sz w:val="22"/>
                <w:szCs w:val="22"/>
              </w:rPr>
            </w:pPr>
          </w:p>
        </w:tc>
        <w:tc>
          <w:tcPr>
            <w:tcW w:w="2061" w:type="dxa"/>
            <w:shd w:val="clear" w:color="auto" w:fill="A6A6A6" w:themeFill="background1" w:themeFillShade="A6"/>
            <w:noWrap/>
          </w:tcPr>
          <w:p w:rsidR="000557E5" w:rsidRPr="000557E5" w:rsidRDefault="000557E5" w:rsidP="000557E5">
            <w:pPr>
              <w:rPr>
                <w:b/>
                <w:color w:val="000000"/>
                <w:sz w:val="22"/>
                <w:szCs w:val="22"/>
                <w:lang w:val="sr-Cyrl-RS"/>
              </w:rPr>
            </w:pPr>
            <w:r w:rsidRPr="000557E5">
              <w:rPr>
                <w:b/>
                <w:color w:val="000000"/>
                <w:sz w:val="22"/>
                <w:szCs w:val="22"/>
                <w:lang w:val="sr-Cyrl-RS"/>
              </w:rPr>
              <w:t>Накнаде у</w:t>
            </w:r>
          </w:p>
          <w:p w:rsidR="000557E5" w:rsidRPr="000557E5" w:rsidRDefault="000557E5" w:rsidP="000557E5">
            <w:pPr>
              <w:rPr>
                <w:b/>
                <w:color w:val="000000"/>
                <w:sz w:val="22"/>
                <w:szCs w:val="22"/>
                <w:lang w:val="sr-Cyrl-RS"/>
              </w:rPr>
            </w:pPr>
            <w:r w:rsidRPr="000557E5">
              <w:rPr>
                <w:b/>
                <w:color w:val="000000"/>
                <w:sz w:val="22"/>
                <w:szCs w:val="22"/>
                <w:lang w:val="sr-Cyrl-RS"/>
              </w:rPr>
              <w:t xml:space="preserve"> натури</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12.000,00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44.000,00</w:t>
            </w:r>
          </w:p>
        </w:tc>
        <w:tc>
          <w:tcPr>
            <w:tcW w:w="1701" w:type="dxa"/>
            <w:shd w:val="clear" w:color="auto" w:fill="A6A6A6" w:themeFill="background1" w:themeFillShade="A6"/>
            <w:noWrap/>
          </w:tcPr>
          <w:p w:rsidR="000557E5" w:rsidRPr="000557E5" w:rsidRDefault="000557E5" w:rsidP="000557E5">
            <w:pPr>
              <w:jc w:val="right"/>
              <w:rPr>
                <w:b/>
                <w:bCs/>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56.000,00</w:t>
            </w:r>
          </w:p>
        </w:tc>
      </w:tr>
      <w:tr w:rsidR="000557E5" w:rsidRPr="000557E5" w:rsidTr="000557E5">
        <w:trPr>
          <w:trHeight w:val="227"/>
        </w:trPr>
        <w:tc>
          <w:tcPr>
            <w:tcW w:w="988" w:type="dxa"/>
            <w:noWrap/>
          </w:tcPr>
          <w:p w:rsidR="000557E5" w:rsidRPr="000557E5" w:rsidRDefault="000557E5" w:rsidP="000557E5">
            <w:pPr>
              <w:rPr>
                <w:color w:val="000000"/>
                <w:sz w:val="22"/>
                <w:szCs w:val="22"/>
              </w:rPr>
            </w:pPr>
          </w:p>
        </w:tc>
        <w:tc>
          <w:tcPr>
            <w:tcW w:w="1417"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413100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Накнаде у натури</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12.000,00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44.000,00</w:t>
            </w:r>
          </w:p>
        </w:tc>
        <w:tc>
          <w:tcPr>
            <w:tcW w:w="1701" w:type="dxa"/>
            <w:noWrap/>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56.000,00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414</w:t>
            </w:r>
          </w:p>
        </w:tc>
        <w:tc>
          <w:tcPr>
            <w:tcW w:w="1417" w:type="dxa"/>
            <w:noWrap/>
          </w:tcPr>
          <w:p w:rsidR="000557E5" w:rsidRPr="000557E5" w:rsidRDefault="000557E5" w:rsidP="000557E5">
            <w:pPr>
              <w:jc w:val="right"/>
              <w:rPr>
                <w:b/>
                <w:color w:val="000000"/>
                <w:sz w:val="22"/>
                <w:szCs w:val="22"/>
                <w:lang w:val="sr-Cyrl-RS"/>
              </w:rPr>
            </w:pPr>
          </w:p>
        </w:tc>
        <w:tc>
          <w:tcPr>
            <w:tcW w:w="2061" w:type="dxa"/>
            <w:shd w:val="clear" w:color="auto" w:fill="A6A6A6" w:themeFill="background1" w:themeFillShade="A6"/>
            <w:noWrap/>
          </w:tcPr>
          <w:p w:rsidR="000557E5" w:rsidRPr="000557E5" w:rsidRDefault="000557E5" w:rsidP="000557E5">
            <w:pPr>
              <w:rPr>
                <w:b/>
                <w:color w:val="000000"/>
                <w:sz w:val="22"/>
                <w:szCs w:val="22"/>
                <w:lang w:val="sr-Cyrl-RS"/>
              </w:rPr>
            </w:pPr>
            <w:r w:rsidRPr="000557E5">
              <w:rPr>
                <w:b/>
                <w:color w:val="000000"/>
                <w:sz w:val="22"/>
                <w:szCs w:val="22"/>
                <w:lang w:val="sr-Cyrl-RS"/>
              </w:rPr>
              <w:t>Социјална давања запосленима</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492.663,16</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193.298,00</w:t>
            </w:r>
          </w:p>
        </w:tc>
        <w:tc>
          <w:tcPr>
            <w:tcW w:w="1701" w:type="dxa"/>
            <w:shd w:val="clear" w:color="auto" w:fill="A6A6A6" w:themeFill="background1" w:themeFillShade="A6"/>
            <w:noWrap/>
          </w:tcPr>
          <w:p w:rsidR="000557E5" w:rsidRPr="000557E5" w:rsidRDefault="000557E5" w:rsidP="000557E5">
            <w:pPr>
              <w:jc w:val="right"/>
              <w:rPr>
                <w:b/>
                <w:bCs/>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685.961,16</w:t>
            </w:r>
          </w:p>
          <w:p w:rsidR="000557E5" w:rsidRPr="000557E5" w:rsidRDefault="000557E5" w:rsidP="000557E5">
            <w:pPr>
              <w:rPr>
                <w:b/>
                <w:color w:val="000000"/>
                <w:sz w:val="22"/>
                <w:szCs w:val="22"/>
                <w:lang w:val="sr-Cyrl-RS"/>
              </w:rPr>
            </w:pPr>
          </w:p>
        </w:tc>
      </w:tr>
      <w:tr w:rsidR="000557E5" w:rsidRPr="000557E5" w:rsidTr="000557E5">
        <w:trPr>
          <w:trHeight w:val="268"/>
        </w:trPr>
        <w:tc>
          <w:tcPr>
            <w:tcW w:w="988" w:type="dxa"/>
            <w:noWrap/>
          </w:tcPr>
          <w:p w:rsidR="000557E5" w:rsidRPr="000557E5" w:rsidRDefault="000557E5" w:rsidP="000557E5">
            <w:pPr>
              <w:jc w:val="right"/>
              <w:rPr>
                <w:color w:val="000000"/>
                <w:sz w:val="22"/>
                <w:szCs w:val="22"/>
              </w:rPr>
            </w:pPr>
          </w:p>
        </w:tc>
        <w:tc>
          <w:tcPr>
            <w:tcW w:w="1417" w:type="dxa"/>
            <w:noWrap/>
          </w:tcPr>
          <w:p w:rsidR="000557E5" w:rsidRPr="000557E5" w:rsidRDefault="000557E5" w:rsidP="000557E5">
            <w:pPr>
              <w:jc w:val="right"/>
              <w:rPr>
                <w:color w:val="000000"/>
                <w:sz w:val="22"/>
                <w:szCs w:val="22"/>
                <w:lang w:val="sr-Cyrl-RS"/>
              </w:rPr>
            </w:pPr>
            <w:r w:rsidRPr="000557E5">
              <w:rPr>
                <w:color w:val="000000"/>
                <w:sz w:val="22"/>
                <w:szCs w:val="22"/>
                <w:lang w:val="sr-Latn-RS"/>
              </w:rPr>
              <w:t>414</w:t>
            </w:r>
            <w:r w:rsidRPr="000557E5">
              <w:rPr>
                <w:color w:val="000000"/>
                <w:sz w:val="22"/>
                <w:szCs w:val="22"/>
                <w:lang w:val="sr-Cyrl-RS"/>
              </w:rPr>
              <w:t>300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Отпремнине и помоћи</w:t>
            </w:r>
          </w:p>
        </w:tc>
        <w:tc>
          <w:tcPr>
            <w:tcW w:w="1766" w:type="dxa"/>
            <w:noWrap/>
          </w:tcPr>
          <w:p w:rsidR="000557E5" w:rsidRPr="000557E5" w:rsidRDefault="000557E5" w:rsidP="000557E5">
            <w:pPr>
              <w:jc w:val="center"/>
              <w:rPr>
                <w:color w:val="000000"/>
                <w:sz w:val="22"/>
                <w:szCs w:val="22"/>
                <w:lang w:val="sr-Latn-RS"/>
              </w:rPr>
            </w:pPr>
            <w:r w:rsidRPr="000557E5">
              <w:rPr>
                <w:color w:val="000000"/>
                <w:sz w:val="22"/>
                <w:szCs w:val="22"/>
                <w:lang w:val="sr-Latn-RS"/>
              </w:rPr>
              <w:t>396.014,16</w:t>
            </w:r>
          </w:p>
        </w:tc>
        <w:tc>
          <w:tcPr>
            <w:tcW w:w="1701"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Latn-RS"/>
              </w:rPr>
            </w:pPr>
            <w:r w:rsidRPr="000557E5">
              <w:rPr>
                <w:color w:val="000000"/>
                <w:sz w:val="22"/>
                <w:szCs w:val="22"/>
                <w:lang w:val="sr-Latn-RS"/>
              </w:rPr>
              <w:t>396.014,16</w:t>
            </w:r>
          </w:p>
        </w:tc>
      </w:tr>
      <w:tr w:rsidR="000557E5" w:rsidRPr="000557E5" w:rsidTr="000557E5">
        <w:trPr>
          <w:trHeight w:val="268"/>
        </w:trPr>
        <w:tc>
          <w:tcPr>
            <w:tcW w:w="988" w:type="dxa"/>
            <w:noWrap/>
          </w:tcPr>
          <w:p w:rsidR="000557E5" w:rsidRPr="000557E5" w:rsidRDefault="000557E5" w:rsidP="000557E5">
            <w:pPr>
              <w:jc w:val="right"/>
              <w:rPr>
                <w:color w:val="000000"/>
                <w:sz w:val="22"/>
                <w:szCs w:val="22"/>
              </w:rPr>
            </w:pPr>
          </w:p>
        </w:tc>
        <w:tc>
          <w:tcPr>
            <w:tcW w:w="1417" w:type="dxa"/>
            <w:noWrap/>
          </w:tcPr>
          <w:p w:rsidR="000557E5" w:rsidRPr="000557E5" w:rsidRDefault="000557E5" w:rsidP="000557E5">
            <w:pPr>
              <w:jc w:val="right"/>
              <w:rPr>
                <w:color w:val="000000"/>
                <w:sz w:val="22"/>
                <w:szCs w:val="22"/>
                <w:lang w:val="sr-Latn-RS"/>
              </w:rPr>
            </w:pPr>
            <w:r w:rsidRPr="000557E5">
              <w:rPr>
                <w:color w:val="000000"/>
                <w:sz w:val="22"/>
                <w:szCs w:val="22"/>
                <w:lang w:val="sr-Latn-RS"/>
              </w:rPr>
              <w:t>414400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Помоћ у медицинском лечењу</w:t>
            </w:r>
          </w:p>
        </w:tc>
        <w:tc>
          <w:tcPr>
            <w:tcW w:w="1766" w:type="dxa"/>
            <w:noWrap/>
          </w:tcPr>
          <w:p w:rsidR="000557E5" w:rsidRPr="000557E5" w:rsidRDefault="000557E5" w:rsidP="000557E5">
            <w:pPr>
              <w:jc w:val="center"/>
              <w:rPr>
                <w:color w:val="000000"/>
                <w:sz w:val="22"/>
                <w:szCs w:val="22"/>
                <w:lang w:val="sr-Cyrl-RS"/>
              </w:rPr>
            </w:pPr>
            <w:r w:rsidRPr="000557E5">
              <w:rPr>
                <w:color w:val="000000"/>
                <w:sz w:val="22"/>
                <w:szCs w:val="22"/>
                <w:lang w:val="sr-Cyrl-RS"/>
              </w:rPr>
              <w:t>96.649,00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193.298,00</w:t>
            </w:r>
          </w:p>
        </w:tc>
        <w:tc>
          <w:tcPr>
            <w:tcW w:w="1701" w:type="dxa"/>
            <w:noWrap/>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289.947,00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415</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rPr>
              <w:t>Накнаде трошкова</w:t>
            </w:r>
            <w:r w:rsidRPr="000557E5">
              <w:rPr>
                <w:b/>
                <w:color w:val="000000"/>
                <w:sz w:val="22"/>
                <w:szCs w:val="22"/>
                <w:lang w:val="sr-Cyrl-RS"/>
              </w:rPr>
              <w:t xml:space="preserve"> за</w:t>
            </w:r>
            <w:r w:rsidRPr="000557E5">
              <w:rPr>
                <w:b/>
                <w:color w:val="000000"/>
                <w:sz w:val="22"/>
                <w:szCs w:val="22"/>
              </w:rPr>
              <w:br/>
              <w:t>запослене</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278.888,89</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420.488,83</w:t>
            </w:r>
          </w:p>
        </w:tc>
        <w:tc>
          <w:tcPr>
            <w:tcW w:w="1701" w:type="dxa"/>
            <w:shd w:val="clear" w:color="auto" w:fill="A6A6A6" w:themeFill="background1" w:themeFillShade="A6"/>
            <w:noWrap/>
          </w:tcPr>
          <w:p w:rsidR="000557E5" w:rsidRPr="000557E5" w:rsidRDefault="000557E5" w:rsidP="000557E5">
            <w:pPr>
              <w:tabs>
                <w:tab w:val="center" w:pos="600"/>
                <w:tab w:val="right" w:pos="1201"/>
              </w:tabs>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699.377,72</w:t>
            </w:r>
          </w:p>
        </w:tc>
      </w:tr>
      <w:tr w:rsidR="000557E5" w:rsidRPr="000557E5" w:rsidTr="000557E5">
        <w:trPr>
          <w:trHeight w:val="830"/>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415100</w:t>
            </w:r>
          </w:p>
        </w:tc>
        <w:tc>
          <w:tcPr>
            <w:tcW w:w="2061" w:type="dxa"/>
          </w:tcPr>
          <w:p w:rsidR="000557E5" w:rsidRPr="000557E5" w:rsidRDefault="000557E5" w:rsidP="000557E5">
            <w:pPr>
              <w:rPr>
                <w:color w:val="000000"/>
                <w:sz w:val="22"/>
                <w:szCs w:val="22"/>
                <w:lang w:val="sr-Cyrl-RS"/>
              </w:rPr>
            </w:pPr>
            <w:r w:rsidRPr="000557E5">
              <w:rPr>
                <w:color w:val="000000"/>
                <w:sz w:val="22"/>
                <w:szCs w:val="22"/>
                <w:lang w:val="sr-Cyrl-RS"/>
              </w:rPr>
              <w:t>Накнаде трошкова за запослене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278.888,89</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420.488,83</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699.377,72</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421</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rPr>
              <w:t>Стални трошкови</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127.515,94</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471.037,22</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598.553,16</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421400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Т</w:t>
            </w:r>
            <w:r w:rsidRPr="000557E5">
              <w:rPr>
                <w:color w:val="000000"/>
                <w:sz w:val="22"/>
                <w:szCs w:val="22"/>
              </w:rPr>
              <w:t>рош.комуникације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94.009,94</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433.328,22</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Latn-RS"/>
              </w:rPr>
            </w:pPr>
          </w:p>
        </w:tc>
        <w:tc>
          <w:tcPr>
            <w:tcW w:w="1701" w:type="dxa"/>
          </w:tcPr>
          <w:p w:rsidR="000557E5" w:rsidRPr="000557E5" w:rsidRDefault="000557E5" w:rsidP="000557E5">
            <w:pPr>
              <w:jc w:val="right"/>
              <w:rPr>
                <w:color w:val="000000"/>
                <w:sz w:val="22"/>
                <w:szCs w:val="22"/>
                <w:lang w:val="sr-Latn-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527.338,16</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421500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Т</w:t>
            </w:r>
            <w:r w:rsidRPr="000557E5">
              <w:rPr>
                <w:color w:val="000000"/>
                <w:sz w:val="22"/>
                <w:szCs w:val="22"/>
              </w:rPr>
              <w:t>рошкови осигурања</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33.506,00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37.709,00</w:t>
            </w:r>
          </w:p>
        </w:tc>
        <w:tc>
          <w:tcPr>
            <w:tcW w:w="1701" w:type="dxa"/>
            <w:noWrap/>
          </w:tcPr>
          <w:p w:rsidR="000557E5" w:rsidRPr="000557E5" w:rsidRDefault="000557E5" w:rsidP="000557E5">
            <w:pPr>
              <w:jc w:val="right"/>
              <w:rPr>
                <w:color w:val="000000"/>
                <w:sz w:val="22"/>
                <w:szCs w:val="22"/>
                <w:lang w:val="sr-Latn-RS"/>
              </w:rPr>
            </w:pPr>
          </w:p>
        </w:tc>
        <w:tc>
          <w:tcPr>
            <w:tcW w:w="1701" w:type="dxa"/>
          </w:tcPr>
          <w:p w:rsidR="000557E5" w:rsidRPr="000557E5" w:rsidRDefault="000557E5" w:rsidP="000557E5">
            <w:pPr>
              <w:jc w:val="right"/>
              <w:rPr>
                <w:color w:val="000000"/>
                <w:sz w:val="22"/>
                <w:szCs w:val="22"/>
                <w:lang w:val="sr-Latn-RS"/>
              </w:rPr>
            </w:pPr>
          </w:p>
        </w:tc>
        <w:tc>
          <w:tcPr>
            <w:tcW w:w="1701" w:type="dxa"/>
          </w:tcPr>
          <w:p w:rsidR="000557E5" w:rsidRPr="000557E5" w:rsidRDefault="000557E5" w:rsidP="000557E5">
            <w:pPr>
              <w:jc w:val="right"/>
              <w:rPr>
                <w:color w:val="000000"/>
                <w:sz w:val="22"/>
                <w:szCs w:val="22"/>
                <w:lang w:val="sr-Latn-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71.215,00</w:t>
            </w:r>
          </w:p>
        </w:tc>
      </w:tr>
      <w:tr w:rsidR="000557E5" w:rsidRPr="000557E5" w:rsidTr="000557E5">
        <w:trPr>
          <w:trHeight w:val="939"/>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422</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p>
          <w:p w:rsidR="000557E5" w:rsidRPr="000557E5" w:rsidRDefault="000557E5" w:rsidP="000557E5">
            <w:pPr>
              <w:rPr>
                <w:b/>
                <w:color w:val="000000"/>
                <w:sz w:val="22"/>
                <w:szCs w:val="22"/>
              </w:rPr>
            </w:pPr>
          </w:p>
          <w:p w:rsidR="000557E5" w:rsidRPr="000557E5" w:rsidRDefault="000557E5" w:rsidP="000557E5">
            <w:pPr>
              <w:rPr>
                <w:b/>
                <w:color w:val="000000"/>
                <w:sz w:val="22"/>
                <w:szCs w:val="22"/>
              </w:rPr>
            </w:pPr>
            <w:r w:rsidRPr="000557E5">
              <w:rPr>
                <w:b/>
                <w:color w:val="000000"/>
                <w:sz w:val="22"/>
                <w:szCs w:val="22"/>
              </w:rPr>
              <w:t>Tрошкови путовања</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9.723,00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9.723,00</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422100</w:t>
            </w:r>
          </w:p>
        </w:tc>
        <w:tc>
          <w:tcPr>
            <w:tcW w:w="2061" w:type="dxa"/>
          </w:tcPr>
          <w:p w:rsidR="000557E5" w:rsidRPr="000557E5" w:rsidRDefault="000557E5" w:rsidP="000557E5">
            <w:pPr>
              <w:rPr>
                <w:color w:val="000000"/>
                <w:sz w:val="22"/>
                <w:szCs w:val="22"/>
              </w:rPr>
            </w:pPr>
            <w:r w:rsidRPr="000557E5">
              <w:rPr>
                <w:color w:val="000000"/>
                <w:sz w:val="22"/>
                <w:szCs w:val="22"/>
              </w:rPr>
              <w:t>Трошкови службених</w:t>
            </w:r>
            <w:r w:rsidRPr="000557E5">
              <w:rPr>
                <w:color w:val="000000"/>
                <w:sz w:val="22"/>
                <w:szCs w:val="22"/>
              </w:rPr>
              <w:br/>
              <w:t>путовања у земљи</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9.723,00</w:t>
            </w:r>
          </w:p>
        </w:tc>
        <w:tc>
          <w:tcPr>
            <w:tcW w:w="1701"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9.723,00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423</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noWrap/>
          </w:tcPr>
          <w:p w:rsidR="000557E5" w:rsidRPr="000557E5" w:rsidRDefault="000557E5" w:rsidP="000557E5">
            <w:pPr>
              <w:rPr>
                <w:b/>
                <w:color w:val="000000"/>
                <w:sz w:val="22"/>
                <w:szCs w:val="22"/>
              </w:rPr>
            </w:pPr>
            <w:r w:rsidRPr="000557E5">
              <w:rPr>
                <w:b/>
                <w:color w:val="000000"/>
                <w:sz w:val="22"/>
                <w:szCs w:val="22"/>
              </w:rPr>
              <w:t>Услуге по уговору</w:t>
            </w:r>
          </w:p>
          <w:p w:rsidR="000557E5" w:rsidRPr="000557E5" w:rsidRDefault="000557E5" w:rsidP="000557E5">
            <w:pPr>
              <w:rPr>
                <w:b/>
                <w:color w:val="000000"/>
                <w:sz w:val="22"/>
                <w:szCs w:val="22"/>
              </w:rPr>
            </w:pP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3.792.228,32</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3.141.802,82</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6.934.031,14</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423200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К</w:t>
            </w:r>
            <w:r w:rsidRPr="000557E5">
              <w:rPr>
                <w:color w:val="000000"/>
                <w:sz w:val="22"/>
                <w:szCs w:val="22"/>
              </w:rPr>
              <w:t>омпјутерске услуге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32.344,00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300.784,00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333.128,00</w:t>
            </w:r>
          </w:p>
        </w:tc>
      </w:tr>
      <w:tr w:rsidR="000557E5" w:rsidRPr="000557E5" w:rsidTr="000557E5">
        <w:trPr>
          <w:trHeight w:val="597"/>
        </w:trPr>
        <w:tc>
          <w:tcPr>
            <w:tcW w:w="988" w:type="dxa"/>
            <w:noWrap/>
          </w:tcPr>
          <w:p w:rsidR="000557E5" w:rsidRPr="000557E5" w:rsidRDefault="000557E5" w:rsidP="000557E5">
            <w:pPr>
              <w:jc w:val="right"/>
              <w:rPr>
                <w:color w:val="000000"/>
                <w:sz w:val="22"/>
                <w:szCs w:val="22"/>
              </w:rPr>
            </w:pPr>
            <w:r w:rsidRPr="000557E5">
              <w:rPr>
                <w:color w:val="000000"/>
                <w:sz w:val="22"/>
                <w:szCs w:val="22"/>
              </w:rPr>
              <w:lastRenderedPageBreak/>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423300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У</w:t>
            </w:r>
            <w:r w:rsidRPr="000557E5">
              <w:rPr>
                <w:color w:val="000000"/>
                <w:sz w:val="22"/>
                <w:szCs w:val="22"/>
              </w:rPr>
              <w:t>слуге образовања и усаврш</w:t>
            </w:r>
            <w:r w:rsidRPr="000557E5">
              <w:rPr>
                <w:color w:val="000000"/>
                <w:sz w:val="22"/>
                <w:szCs w:val="22"/>
                <w:lang w:val="sr-Cyrl-RS"/>
              </w:rPr>
              <w:t>авања запослених</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20.000,00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88.440,00</w:t>
            </w:r>
          </w:p>
        </w:tc>
        <w:tc>
          <w:tcPr>
            <w:tcW w:w="1701" w:type="dxa"/>
            <w:noWrap/>
          </w:tcPr>
          <w:p w:rsidR="000557E5" w:rsidRPr="000557E5" w:rsidRDefault="000557E5" w:rsidP="000557E5">
            <w:pPr>
              <w:tabs>
                <w:tab w:val="center" w:pos="600"/>
                <w:tab w:val="right" w:pos="1201"/>
              </w:tabs>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108.440,00</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423500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С</w:t>
            </w:r>
            <w:r w:rsidRPr="000557E5">
              <w:rPr>
                <w:color w:val="000000"/>
                <w:sz w:val="22"/>
                <w:szCs w:val="22"/>
              </w:rPr>
              <w:t>тручне услуге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26.234,57</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2.381.670,82</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2.407.905,39</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423700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Репрезентација</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24.195,02</w:t>
            </w:r>
          </w:p>
        </w:tc>
        <w:tc>
          <w:tcPr>
            <w:tcW w:w="1701" w:type="dxa"/>
            <w:noWrap/>
          </w:tcPr>
          <w:p w:rsidR="000557E5" w:rsidRPr="000557E5" w:rsidRDefault="000557E5" w:rsidP="000557E5">
            <w:pPr>
              <w:jc w:val="center"/>
              <w:rPr>
                <w:color w:val="000000"/>
                <w:sz w:val="22"/>
                <w:szCs w:val="22"/>
                <w:lang w:val="sr-Cyrl-RS"/>
              </w:rPr>
            </w:pPr>
            <w:r w:rsidRPr="000557E5">
              <w:rPr>
                <w:color w:val="000000"/>
                <w:sz w:val="22"/>
                <w:szCs w:val="22"/>
                <w:lang w:val="sr-Cyrl-RS"/>
              </w:rPr>
              <w:t>4.108,00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tabs>
                <w:tab w:val="center" w:pos="601"/>
                <w:tab w:val="right" w:pos="1202"/>
              </w:tabs>
              <w:jc w:val="right"/>
              <w:rPr>
                <w:color w:val="000000"/>
                <w:sz w:val="22"/>
                <w:szCs w:val="22"/>
                <w:lang w:val="sr-Cyrl-RS"/>
              </w:rPr>
            </w:pPr>
          </w:p>
        </w:tc>
        <w:tc>
          <w:tcPr>
            <w:tcW w:w="1701" w:type="dxa"/>
          </w:tcPr>
          <w:p w:rsidR="000557E5" w:rsidRPr="000557E5" w:rsidRDefault="000557E5" w:rsidP="000557E5">
            <w:pPr>
              <w:tabs>
                <w:tab w:val="center" w:pos="601"/>
                <w:tab w:val="right" w:pos="1202"/>
              </w:tabs>
              <w:jc w:val="right"/>
              <w:rPr>
                <w:color w:val="000000"/>
                <w:sz w:val="22"/>
                <w:szCs w:val="22"/>
                <w:lang w:val="sr-Cyrl-RS"/>
              </w:rPr>
            </w:pPr>
          </w:p>
        </w:tc>
        <w:tc>
          <w:tcPr>
            <w:tcW w:w="1985" w:type="dxa"/>
            <w:noWrap/>
          </w:tcPr>
          <w:p w:rsidR="000557E5" w:rsidRPr="000557E5" w:rsidRDefault="000557E5" w:rsidP="000557E5">
            <w:pPr>
              <w:tabs>
                <w:tab w:val="center" w:pos="601"/>
                <w:tab w:val="right" w:pos="1202"/>
              </w:tabs>
              <w:jc w:val="right"/>
              <w:rPr>
                <w:color w:val="000000"/>
                <w:sz w:val="22"/>
                <w:szCs w:val="22"/>
                <w:lang w:val="sr-Cyrl-RS"/>
              </w:rPr>
            </w:pPr>
            <w:r w:rsidRPr="000557E5">
              <w:rPr>
                <w:color w:val="000000"/>
                <w:sz w:val="22"/>
                <w:szCs w:val="22"/>
                <w:lang w:val="sr-Cyrl-RS"/>
              </w:rPr>
              <w:t>28.303,02</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423900</w:t>
            </w:r>
          </w:p>
        </w:tc>
        <w:tc>
          <w:tcPr>
            <w:tcW w:w="2061" w:type="dxa"/>
            <w:noWrap/>
          </w:tcPr>
          <w:p w:rsidR="000557E5" w:rsidRPr="000557E5" w:rsidRDefault="000557E5" w:rsidP="000557E5">
            <w:pPr>
              <w:rPr>
                <w:color w:val="000000"/>
                <w:sz w:val="22"/>
                <w:szCs w:val="22"/>
              </w:rPr>
            </w:pPr>
            <w:r w:rsidRPr="000557E5">
              <w:rPr>
                <w:color w:val="000000"/>
                <w:sz w:val="22"/>
                <w:szCs w:val="22"/>
              </w:rPr>
              <w:t>Остале опште услуге -накнаде за рад хранитеља</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3.656.154,73</w:t>
            </w:r>
          </w:p>
        </w:tc>
        <w:tc>
          <w:tcPr>
            <w:tcW w:w="1701"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3.656.154,73</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lang w:val="sr-Cyrl-RS"/>
              </w:rPr>
            </w:pPr>
            <w:r w:rsidRPr="000557E5">
              <w:rPr>
                <w:color w:val="000000"/>
                <w:sz w:val="22"/>
                <w:szCs w:val="22"/>
              </w:rPr>
              <w:t>4239</w:t>
            </w:r>
            <w:r w:rsidRPr="000557E5">
              <w:rPr>
                <w:color w:val="000000"/>
                <w:sz w:val="22"/>
                <w:szCs w:val="22"/>
                <w:lang w:val="sr-Cyrl-RS"/>
              </w:rPr>
              <w:t>00</w:t>
            </w:r>
          </w:p>
        </w:tc>
        <w:tc>
          <w:tcPr>
            <w:tcW w:w="2061" w:type="dxa"/>
            <w:noWrap/>
          </w:tcPr>
          <w:p w:rsidR="000557E5" w:rsidRPr="000557E5" w:rsidRDefault="000557E5" w:rsidP="000557E5">
            <w:pPr>
              <w:rPr>
                <w:color w:val="000000"/>
                <w:sz w:val="22"/>
                <w:szCs w:val="22"/>
              </w:rPr>
            </w:pPr>
            <w:r w:rsidRPr="000557E5">
              <w:rPr>
                <w:color w:val="000000"/>
                <w:sz w:val="22"/>
                <w:szCs w:val="22"/>
                <w:lang w:val="sr-Cyrl-RS"/>
              </w:rPr>
              <w:t>О</w:t>
            </w:r>
            <w:r w:rsidRPr="000557E5">
              <w:rPr>
                <w:color w:val="000000"/>
                <w:sz w:val="22"/>
                <w:szCs w:val="22"/>
              </w:rPr>
              <w:t>стале опште услуге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33.300,00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366.800,00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400.100,00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424</w:t>
            </w:r>
          </w:p>
        </w:tc>
        <w:tc>
          <w:tcPr>
            <w:tcW w:w="1417" w:type="dxa"/>
            <w:noWrap/>
          </w:tcPr>
          <w:p w:rsidR="000557E5" w:rsidRPr="000557E5" w:rsidRDefault="000557E5" w:rsidP="000557E5">
            <w:pPr>
              <w:jc w:val="right"/>
              <w:rPr>
                <w:b/>
                <w:color w:val="000000"/>
                <w:sz w:val="22"/>
                <w:szCs w:val="22"/>
              </w:rPr>
            </w:pPr>
          </w:p>
        </w:tc>
        <w:tc>
          <w:tcPr>
            <w:tcW w:w="2061" w:type="dxa"/>
            <w:shd w:val="clear" w:color="auto" w:fill="A6A6A6" w:themeFill="background1" w:themeFillShade="A6"/>
            <w:noWrap/>
          </w:tcPr>
          <w:p w:rsidR="000557E5" w:rsidRPr="000557E5" w:rsidRDefault="000557E5" w:rsidP="000557E5">
            <w:pPr>
              <w:rPr>
                <w:b/>
                <w:color w:val="000000"/>
                <w:sz w:val="22"/>
                <w:szCs w:val="22"/>
                <w:lang w:val="sr-Cyrl-RS"/>
              </w:rPr>
            </w:pPr>
            <w:r w:rsidRPr="000557E5">
              <w:rPr>
                <w:b/>
                <w:color w:val="000000"/>
                <w:sz w:val="22"/>
                <w:szCs w:val="22"/>
                <w:lang w:val="sr-Cyrl-RS"/>
              </w:rPr>
              <w:t>Специјализоване услуге</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155.880,00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155.880,00</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p>
        </w:tc>
        <w:tc>
          <w:tcPr>
            <w:tcW w:w="1417"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424900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Остале специјализоване услуге</w:t>
            </w:r>
          </w:p>
        </w:tc>
        <w:tc>
          <w:tcPr>
            <w:tcW w:w="1766"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155.880,00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155.880,00</w:t>
            </w:r>
          </w:p>
        </w:tc>
      </w:tr>
      <w:tr w:rsidR="000557E5" w:rsidRPr="000557E5" w:rsidTr="000557E5">
        <w:trPr>
          <w:trHeight w:val="227"/>
        </w:trPr>
        <w:tc>
          <w:tcPr>
            <w:tcW w:w="988" w:type="dxa"/>
            <w:shd w:val="clear" w:color="auto" w:fill="FFFFFF" w:themeFill="background1"/>
            <w:noWrap/>
          </w:tcPr>
          <w:p w:rsidR="000557E5" w:rsidRPr="000557E5" w:rsidRDefault="000557E5" w:rsidP="000557E5">
            <w:pPr>
              <w:jc w:val="right"/>
              <w:rPr>
                <w:b/>
                <w:color w:val="000000"/>
                <w:sz w:val="22"/>
                <w:szCs w:val="22"/>
              </w:rPr>
            </w:pPr>
            <w:r w:rsidRPr="000557E5">
              <w:rPr>
                <w:b/>
                <w:color w:val="000000"/>
                <w:sz w:val="22"/>
                <w:szCs w:val="22"/>
              </w:rPr>
              <w:t>425</w:t>
            </w:r>
          </w:p>
        </w:tc>
        <w:tc>
          <w:tcPr>
            <w:tcW w:w="1417" w:type="dxa"/>
            <w:shd w:val="clear" w:color="auto" w:fill="FFFFFF" w:themeFill="background1"/>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rPr>
              <w:t xml:space="preserve">Текуће поправке </w:t>
            </w:r>
            <w:r w:rsidRPr="000557E5">
              <w:rPr>
                <w:b/>
                <w:color w:val="000000"/>
                <w:sz w:val="22"/>
                <w:szCs w:val="22"/>
              </w:rPr>
              <w:br/>
              <w:t>и одржавање</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19.287,00</w:t>
            </w:r>
          </w:p>
        </w:tc>
        <w:tc>
          <w:tcPr>
            <w:tcW w:w="1701" w:type="dxa"/>
            <w:shd w:val="clear" w:color="auto" w:fill="A6A6A6" w:themeFill="background1" w:themeFillShade="A6"/>
            <w:noWrap/>
          </w:tcPr>
          <w:p w:rsidR="000557E5" w:rsidRPr="000557E5" w:rsidRDefault="000557E5" w:rsidP="000557E5">
            <w:pPr>
              <w:tabs>
                <w:tab w:val="center" w:pos="601"/>
                <w:tab w:val="right" w:pos="1202"/>
              </w:tabs>
              <w:jc w:val="right"/>
              <w:rPr>
                <w:b/>
                <w:color w:val="000000"/>
                <w:sz w:val="22"/>
                <w:szCs w:val="22"/>
                <w:lang w:val="sr-Cyrl-RS"/>
              </w:rPr>
            </w:pPr>
            <w:r w:rsidRPr="000557E5">
              <w:rPr>
                <w:b/>
                <w:color w:val="000000"/>
                <w:sz w:val="22"/>
                <w:szCs w:val="22"/>
                <w:lang w:val="sr-Cyrl-RS"/>
              </w:rPr>
              <w:t>50.486,80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69.773,80</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425200</w:t>
            </w:r>
          </w:p>
        </w:tc>
        <w:tc>
          <w:tcPr>
            <w:tcW w:w="2061" w:type="dxa"/>
          </w:tcPr>
          <w:p w:rsidR="000557E5" w:rsidRPr="000557E5" w:rsidRDefault="000557E5" w:rsidP="000557E5">
            <w:pPr>
              <w:rPr>
                <w:color w:val="000000"/>
                <w:sz w:val="22"/>
                <w:szCs w:val="22"/>
              </w:rPr>
            </w:pPr>
            <w:r w:rsidRPr="000557E5">
              <w:rPr>
                <w:color w:val="000000"/>
                <w:sz w:val="22"/>
                <w:szCs w:val="22"/>
              </w:rPr>
              <w:t>Текуће поправке и одржавање опреме</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19.287,00</w:t>
            </w:r>
          </w:p>
        </w:tc>
        <w:tc>
          <w:tcPr>
            <w:tcW w:w="1701" w:type="dxa"/>
            <w:noWrap/>
          </w:tcPr>
          <w:p w:rsidR="000557E5" w:rsidRPr="000557E5" w:rsidRDefault="000557E5" w:rsidP="000557E5">
            <w:pPr>
              <w:tabs>
                <w:tab w:val="center" w:pos="601"/>
                <w:tab w:val="right" w:pos="1202"/>
              </w:tabs>
              <w:jc w:val="right"/>
              <w:rPr>
                <w:color w:val="000000"/>
                <w:sz w:val="22"/>
                <w:szCs w:val="22"/>
                <w:lang w:val="sr-Cyrl-RS"/>
              </w:rPr>
            </w:pPr>
            <w:r w:rsidRPr="000557E5">
              <w:rPr>
                <w:color w:val="000000"/>
                <w:sz w:val="22"/>
                <w:szCs w:val="22"/>
                <w:lang w:val="sr-Cyrl-RS"/>
              </w:rPr>
              <w:t>50.486,80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69.773,80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426</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noWrap/>
          </w:tcPr>
          <w:p w:rsidR="000557E5" w:rsidRPr="000557E5" w:rsidRDefault="000557E5" w:rsidP="000557E5">
            <w:pPr>
              <w:rPr>
                <w:b/>
                <w:color w:val="000000"/>
                <w:sz w:val="22"/>
                <w:szCs w:val="22"/>
              </w:rPr>
            </w:pPr>
            <w:r w:rsidRPr="000557E5">
              <w:rPr>
                <w:b/>
                <w:color w:val="000000"/>
                <w:sz w:val="22"/>
                <w:szCs w:val="22"/>
              </w:rPr>
              <w:t>Материјал</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73.884,25</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324.504,50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398.388,75</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426100</w:t>
            </w:r>
          </w:p>
        </w:tc>
        <w:tc>
          <w:tcPr>
            <w:tcW w:w="2061" w:type="dxa"/>
            <w:noWrap/>
          </w:tcPr>
          <w:p w:rsidR="000557E5" w:rsidRPr="000557E5" w:rsidRDefault="000557E5" w:rsidP="000557E5">
            <w:pPr>
              <w:rPr>
                <w:color w:val="000000"/>
                <w:sz w:val="22"/>
                <w:szCs w:val="22"/>
              </w:rPr>
            </w:pPr>
            <w:r w:rsidRPr="000557E5">
              <w:rPr>
                <w:color w:val="000000"/>
                <w:sz w:val="22"/>
                <w:szCs w:val="22"/>
              </w:rPr>
              <w:t>Административни материјал</w:t>
            </w:r>
          </w:p>
          <w:p w:rsidR="000557E5" w:rsidRPr="000557E5" w:rsidRDefault="000557E5" w:rsidP="000557E5">
            <w:pPr>
              <w:rPr>
                <w:color w:val="000000"/>
                <w:sz w:val="22"/>
                <w:szCs w:val="22"/>
              </w:rPr>
            </w:pP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38.665,57</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78.746,22</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117.411,79</w:t>
            </w:r>
          </w:p>
        </w:tc>
      </w:tr>
      <w:tr w:rsidR="000557E5" w:rsidRPr="000557E5" w:rsidTr="000557E5">
        <w:trPr>
          <w:trHeight w:val="582"/>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426400</w:t>
            </w:r>
          </w:p>
        </w:tc>
        <w:tc>
          <w:tcPr>
            <w:tcW w:w="2061" w:type="dxa"/>
          </w:tcPr>
          <w:p w:rsidR="000557E5" w:rsidRPr="000557E5" w:rsidRDefault="000557E5" w:rsidP="000557E5">
            <w:pPr>
              <w:rPr>
                <w:color w:val="000000"/>
                <w:sz w:val="22"/>
                <w:szCs w:val="22"/>
              </w:rPr>
            </w:pPr>
            <w:r w:rsidRPr="000557E5">
              <w:rPr>
                <w:color w:val="000000"/>
                <w:sz w:val="22"/>
                <w:szCs w:val="22"/>
                <w:lang w:val="sr-Cyrl-RS"/>
              </w:rPr>
              <w:t>Материјали за саобраћај</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17.923,70</w:t>
            </w: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245.758,28</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263.681,98</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426800</w:t>
            </w:r>
          </w:p>
        </w:tc>
        <w:tc>
          <w:tcPr>
            <w:tcW w:w="2061" w:type="dxa"/>
          </w:tcPr>
          <w:p w:rsidR="000557E5" w:rsidRPr="000557E5" w:rsidRDefault="000557E5" w:rsidP="000557E5">
            <w:pPr>
              <w:rPr>
                <w:color w:val="000000"/>
                <w:sz w:val="22"/>
                <w:szCs w:val="22"/>
              </w:rPr>
            </w:pPr>
            <w:r w:rsidRPr="000557E5">
              <w:rPr>
                <w:color w:val="000000"/>
                <w:sz w:val="22"/>
                <w:szCs w:val="22"/>
                <w:lang w:val="sr-Cyrl-RS"/>
              </w:rPr>
              <w:t>Материјали за одржавање хигијене и угоститељство</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17.294,98</w:t>
            </w:r>
          </w:p>
        </w:tc>
        <w:tc>
          <w:tcPr>
            <w:tcW w:w="1701"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17.294,98</w:t>
            </w:r>
          </w:p>
        </w:tc>
      </w:tr>
      <w:tr w:rsidR="000557E5" w:rsidRPr="000557E5" w:rsidTr="000557E5">
        <w:trPr>
          <w:trHeight w:val="227"/>
        </w:trPr>
        <w:tc>
          <w:tcPr>
            <w:tcW w:w="988" w:type="dxa"/>
            <w:noWrap/>
          </w:tcPr>
          <w:p w:rsidR="000557E5" w:rsidRPr="000557E5" w:rsidRDefault="000557E5" w:rsidP="000557E5">
            <w:pPr>
              <w:jc w:val="right"/>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426900</w:t>
            </w:r>
          </w:p>
        </w:tc>
        <w:tc>
          <w:tcPr>
            <w:tcW w:w="2061" w:type="dxa"/>
          </w:tcPr>
          <w:p w:rsidR="000557E5" w:rsidRPr="000557E5" w:rsidRDefault="000557E5" w:rsidP="000557E5">
            <w:pPr>
              <w:rPr>
                <w:color w:val="000000"/>
                <w:sz w:val="22"/>
                <w:szCs w:val="22"/>
              </w:rPr>
            </w:pPr>
            <w:r w:rsidRPr="000557E5">
              <w:rPr>
                <w:color w:val="000000"/>
                <w:sz w:val="22"/>
                <w:szCs w:val="22"/>
                <w:lang w:val="sr-Cyrl-RS"/>
              </w:rPr>
              <w:t>М</w:t>
            </w:r>
            <w:r w:rsidRPr="000557E5">
              <w:rPr>
                <w:color w:val="000000"/>
                <w:sz w:val="22"/>
                <w:szCs w:val="22"/>
              </w:rPr>
              <w:t>атеријал за посебне намене</w:t>
            </w:r>
          </w:p>
        </w:tc>
        <w:tc>
          <w:tcPr>
            <w:tcW w:w="1766" w:type="dxa"/>
            <w:noWrap/>
          </w:tcPr>
          <w:p w:rsidR="000557E5" w:rsidRPr="000557E5" w:rsidRDefault="000557E5" w:rsidP="000557E5">
            <w:pPr>
              <w:tabs>
                <w:tab w:val="center" w:pos="671"/>
                <w:tab w:val="right" w:pos="1343"/>
              </w:tabs>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78.528,00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78.528,00</w:t>
            </w:r>
          </w:p>
        </w:tc>
      </w:tr>
      <w:tr w:rsidR="000557E5" w:rsidRPr="000557E5" w:rsidTr="000557E5">
        <w:trPr>
          <w:trHeight w:val="227"/>
        </w:trPr>
        <w:tc>
          <w:tcPr>
            <w:tcW w:w="988" w:type="dxa"/>
            <w:shd w:val="clear" w:color="auto" w:fill="auto"/>
            <w:noWrap/>
          </w:tcPr>
          <w:p w:rsidR="000557E5" w:rsidRPr="000557E5" w:rsidRDefault="000557E5" w:rsidP="000557E5">
            <w:pPr>
              <w:jc w:val="right"/>
              <w:rPr>
                <w:b/>
                <w:color w:val="000000"/>
                <w:sz w:val="22"/>
                <w:szCs w:val="22"/>
              </w:rPr>
            </w:pPr>
            <w:r w:rsidRPr="000557E5">
              <w:rPr>
                <w:b/>
                <w:color w:val="000000"/>
                <w:sz w:val="22"/>
                <w:szCs w:val="22"/>
              </w:rPr>
              <w:t>472</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rPr>
              <w:t>Накнаде за социјалну</w:t>
            </w:r>
            <w:r w:rsidRPr="000557E5">
              <w:rPr>
                <w:b/>
                <w:color w:val="000000"/>
                <w:sz w:val="22"/>
                <w:szCs w:val="22"/>
              </w:rPr>
              <w:br/>
              <w:t>заштиту из буџета</w:t>
            </w:r>
          </w:p>
          <w:p w:rsidR="000557E5" w:rsidRPr="000557E5" w:rsidRDefault="000557E5" w:rsidP="000557E5">
            <w:pPr>
              <w:rPr>
                <w:b/>
                <w:color w:val="000000"/>
                <w:sz w:val="22"/>
                <w:szCs w:val="22"/>
              </w:rPr>
            </w:pP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1.384.268,95</w:t>
            </w:r>
          </w:p>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1.384.268,95</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lastRenderedPageBreak/>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472600</w:t>
            </w:r>
          </w:p>
        </w:tc>
        <w:tc>
          <w:tcPr>
            <w:tcW w:w="2061" w:type="dxa"/>
          </w:tcPr>
          <w:p w:rsidR="000557E5" w:rsidRPr="000557E5" w:rsidRDefault="000557E5" w:rsidP="000557E5">
            <w:pPr>
              <w:rPr>
                <w:color w:val="000000"/>
                <w:sz w:val="22"/>
                <w:szCs w:val="22"/>
              </w:rPr>
            </w:pPr>
            <w:r w:rsidRPr="000557E5">
              <w:rPr>
                <w:color w:val="000000"/>
                <w:sz w:val="22"/>
                <w:szCs w:val="22"/>
                <w:lang w:val="sr-Cyrl-RS"/>
              </w:rPr>
              <w:t>Н</w:t>
            </w:r>
            <w:r w:rsidRPr="000557E5">
              <w:rPr>
                <w:color w:val="000000"/>
                <w:sz w:val="22"/>
                <w:szCs w:val="22"/>
              </w:rPr>
              <w:t xml:space="preserve">акнаде из буџета у </w:t>
            </w:r>
            <w:r w:rsidRPr="000557E5">
              <w:rPr>
                <w:color w:val="000000"/>
                <w:sz w:val="22"/>
                <w:szCs w:val="22"/>
              </w:rPr>
              <w:br/>
              <w:t>случај</w:t>
            </w:r>
            <w:r w:rsidRPr="000557E5">
              <w:rPr>
                <w:color w:val="000000"/>
                <w:sz w:val="22"/>
                <w:szCs w:val="22"/>
                <w:lang w:val="sr-Cyrl-RS"/>
              </w:rPr>
              <w:t>у</w:t>
            </w:r>
            <w:r w:rsidRPr="000557E5">
              <w:rPr>
                <w:color w:val="000000"/>
                <w:sz w:val="22"/>
                <w:szCs w:val="22"/>
              </w:rPr>
              <w:t xml:space="preserve"> смрти</w:t>
            </w:r>
          </w:p>
        </w:tc>
        <w:tc>
          <w:tcPr>
            <w:tcW w:w="1766"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395.559,95</w:t>
            </w:r>
          </w:p>
        </w:tc>
        <w:tc>
          <w:tcPr>
            <w:tcW w:w="1701" w:type="dxa"/>
            <w:noWrap/>
          </w:tcPr>
          <w:p w:rsidR="000557E5" w:rsidRPr="000557E5" w:rsidRDefault="000557E5" w:rsidP="000557E5">
            <w:pPr>
              <w:jc w:val="right"/>
              <w:rPr>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395.559,95</w:t>
            </w:r>
          </w:p>
        </w:tc>
      </w:tr>
      <w:tr w:rsidR="000557E5" w:rsidRPr="000557E5" w:rsidTr="000557E5">
        <w:trPr>
          <w:trHeight w:val="221"/>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472900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Остале накнаде из буџета(једнократна помоћ)</w:t>
            </w:r>
          </w:p>
        </w:tc>
        <w:tc>
          <w:tcPr>
            <w:tcW w:w="1766"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988.709,00</w:t>
            </w:r>
          </w:p>
        </w:tc>
        <w:tc>
          <w:tcPr>
            <w:tcW w:w="1701" w:type="dxa"/>
            <w:noWrap/>
          </w:tcPr>
          <w:p w:rsidR="000557E5" w:rsidRPr="000557E5" w:rsidRDefault="000557E5" w:rsidP="000557E5">
            <w:pPr>
              <w:jc w:val="right"/>
              <w:rPr>
                <w:bCs/>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988.709,00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482</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noWrap/>
          </w:tcPr>
          <w:p w:rsidR="000557E5" w:rsidRPr="000557E5" w:rsidRDefault="000557E5" w:rsidP="000557E5">
            <w:pPr>
              <w:rPr>
                <w:b/>
                <w:color w:val="000000"/>
                <w:sz w:val="22"/>
                <w:szCs w:val="22"/>
              </w:rPr>
            </w:pPr>
            <w:r w:rsidRPr="000557E5">
              <w:rPr>
                <w:b/>
                <w:color w:val="000000"/>
                <w:sz w:val="22"/>
                <w:szCs w:val="22"/>
              </w:rPr>
              <w:t>Порези</w:t>
            </w:r>
            <w:r w:rsidRPr="000557E5">
              <w:rPr>
                <w:b/>
                <w:color w:val="000000"/>
                <w:sz w:val="22"/>
                <w:szCs w:val="22"/>
                <w:lang w:val="sr-Cyrl-RS"/>
              </w:rPr>
              <w:t>, обавезне</w:t>
            </w:r>
            <w:r w:rsidRPr="000557E5">
              <w:rPr>
                <w:b/>
                <w:color w:val="000000"/>
                <w:sz w:val="22"/>
                <w:szCs w:val="22"/>
              </w:rPr>
              <w:t xml:space="preserve"> таксе и казне</w:t>
            </w:r>
          </w:p>
          <w:p w:rsidR="000557E5" w:rsidRPr="000557E5" w:rsidRDefault="000557E5" w:rsidP="000557E5">
            <w:pPr>
              <w:rPr>
                <w:b/>
                <w:color w:val="000000"/>
                <w:sz w:val="22"/>
                <w:szCs w:val="22"/>
              </w:rPr>
            </w:pP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2.462,00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Latn-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Latn-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2.462,00</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color w:val="000000"/>
                <w:sz w:val="22"/>
                <w:szCs w:val="22"/>
              </w:rPr>
            </w:pPr>
            <w:r w:rsidRPr="000557E5">
              <w:rPr>
                <w:color w:val="000000"/>
                <w:sz w:val="22"/>
                <w:szCs w:val="22"/>
              </w:rPr>
              <w:t>482100</w:t>
            </w:r>
          </w:p>
        </w:tc>
        <w:tc>
          <w:tcPr>
            <w:tcW w:w="2061" w:type="dxa"/>
          </w:tcPr>
          <w:p w:rsidR="000557E5" w:rsidRPr="000557E5" w:rsidRDefault="000557E5" w:rsidP="000557E5">
            <w:pPr>
              <w:rPr>
                <w:color w:val="000000"/>
                <w:sz w:val="22"/>
                <w:szCs w:val="22"/>
              </w:rPr>
            </w:pPr>
            <w:r w:rsidRPr="000557E5">
              <w:rPr>
                <w:color w:val="000000"/>
                <w:sz w:val="22"/>
                <w:szCs w:val="22"/>
              </w:rPr>
              <w:t>Остали порези</w:t>
            </w:r>
          </w:p>
        </w:tc>
        <w:tc>
          <w:tcPr>
            <w:tcW w:w="1766"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2.462,00</w:t>
            </w:r>
          </w:p>
        </w:tc>
        <w:tc>
          <w:tcPr>
            <w:tcW w:w="1701"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Latn-RS"/>
              </w:rPr>
            </w:pPr>
          </w:p>
        </w:tc>
        <w:tc>
          <w:tcPr>
            <w:tcW w:w="1701" w:type="dxa"/>
          </w:tcPr>
          <w:p w:rsidR="000557E5" w:rsidRPr="000557E5" w:rsidRDefault="000557E5" w:rsidP="000557E5">
            <w:pPr>
              <w:jc w:val="right"/>
              <w:rPr>
                <w:color w:val="000000"/>
                <w:sz w:val="22"/>
                <w:szCs w:val="22"/>
                <w:lang w:val="sr-Latn-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2.462,00</w:t>
            </w:r>
          </w:p>
        </w:tc>
      </w:tr>
      <w:tr w:rsidR="000557E5" w:rsidRPr="000557E5" w:rsidTr="000557E5">
        <w:trPr>
          <w:trHeight w:val="227"/>
        </w:trPr>
        <w:tc>
          <w:tcPr>
            <w:tcW w:w="988" w:type="dxa"/>
            <w:noWrap/>
          </w:tcPr>
          <w:p w:rsidR="000557E5" w:rsidRPr="000557E5" w:rsidRDefault="000557E5" w:rsidP="000557E5">
            <w:pPr>
              <w:jc w:val="right"/>
              <w:rPr>
                <w:b/>
                <w:color w:val="000000"/>
                <w:sz w:val="22"/>
                <w:szCs w:val="22"/>
              </w:rPr>
            </w:pPr>
            <w:r w:rsidRPr="000557E5">
              <w:rPr>
                <w:b/>
                <w:color w:val="000000"/>
                <w:sz w:val="22"/>
                <w:szCs w:val="22"/>
              </w:rPr>
              <w:t>512</w:t>
            </w:r>
          </w:p>
        </w:tc>
        <w:tc>
          <w:tcPr>
            <w:tcW w:w="1417" w:type="dxa"/>
            <w:noWrap/>
          </w:tcPr>
          <w:p w:rsidR="000557E5" w:rsidRPr="000557E5" w:rsidRDefault="000557E5" w:rsidP="000557E5">
            <w:pPr>
              <w:rPr>
                <w:b/>
                <w:color w:val="000000"/>
                <w:sz w:val="22"/>
                <w:szCs w:val="22"/>
              </w:rPr>
            </w:pPr>
            <w:r w:rsidRPr="000557E5">
              <w:rPr>
                <w:b/>
                <w:color w:val="000000"/>
                <w:sz w:val="22"/>
                <w:szCs w:val="22"/>
              </w:rPr>
              <w:t> </w:t>
            </w:r>
          </w:p>
        </w:tc>
        <w:tc>
          <w:tcPr>
            <w:tcW w:w="2061" w:type="dxa"/>
            <w:shd w:val="clear" w:color="auto" w:fill="A6A6A6" w:themeFill="background1" w:themeFillShade="A6"/>
            <w:noWrap/>
          </w:tcPr>
          <w:p w:rsidR="000557E5" w:rsidRPr="000557E5" w:rsidRDefault="000557E5" w:rsidP="000557E5">
            <w:pPr>
              <w:rPr>
                <w:b/>
                <w:color w:val="000000"/>
                <w:sz w:val="22"/>
                <w:szCs w:val="22"/>
              </w:rPr>
            </w:pPr>
            <w:r w:rsidRPr="000557E5">
              <w:rPr>
                <w:b/>
                <w:color w:val="000000"/>
                <w:sz w:val="22"/>
                <w:szCs w:val="22"/>
              </w:rPr>
              <w:t>Машине и опрема</w:t>
            </w:r>
          </w:p>
        </w:tc>
        <w:tc>
          <w:tcPr>
            <w:tcW w:w="1766" w:type="dxa"/>
            <w:shd w:val="clear" w:color="auto" w:fill="A6A6A6" w:themeFill="background1" w:themeFillShade="A6"/>
            <w:noWrap/>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185.200,00</w:t>
            </w:r>
          </w:p>
        </w:tc>
        <w:tc>
          <w:tcPr>
            <w:tcW w:w="1701" w:type="dxa"/>
            <w:shd w:val="clear" w:color="auto" w:fill="A6A6A6" w:themeFill="background1" w:themeFillShade="A6"/>
            <w:noWrap/>
          </w:tcPr>
          <w:p w:rsidR="000557E5" w:rsidRPr="000557E5" w:rsidRDefault="000557E5" w:rsidP="000557E5">
            <w:pPr>
              <w:jc w:val="right"/>
              <w:rPr>
                <w:b/>
                <w:color w:val="000000"/>
                <w:sz w:val="22"/>
                <w:szCs w:val="22"/>
                <w:lang w:val="sr-Latn-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185.200,00</w:t>
            </w:r>
          </w:p>
        </w:tc>
      </w:tr>
      <w:tr w:rsidR="000557E5" w:rsidRPr="000557E5" w:rsidTr="000557E5">
        <w:trPr>
          <w:trHeight w:val="335"/>
        </w:trPr>
        <w:tc>
          <w:tcPr>
            <w:tcW w:w="988" w:type="dxa"/>
            <w:noWrap/>
          </w:tcPr>
          <w:p w:rsidR="000557E5" w:rsidRPr="000557E5" w:rsidRDefault="000557E5" w:rsidP="000557E5">
            <w:pPr>
              <w:rPr>
                <w:color w:val="000000"/>
                <w:sz w:val="22"/>
                <w:szCs w:val="22"/>
              </w:rPr>
            </w:pPr>
          </w:p>
        </w:tc>
        <w:tc>
          <w:tcPr>
            <w:tcW w:w="1417" w:type="dxa"/>
            <w:noWrap/>
          </w:tcPr>
          <w:p w:rsidR="000557E5" w:rsidRPr="000557E5" w:rsidRDefault="000557E5" w:rsidP="000557E5">
            <w:pPr>
              <w:jc w:val="right"/>
              <w:rPr>
                <w:color w:val="000000"/>
                <w:sz w:val="22"/>
                <w:szCs w:val="22"/>
              </w:rPr>
            </w:pPr>
            <w:r w:rsidRPr="000557E5">
              <w:rPr>
                <w:color w:val="000000"/>
                <w:sz w:val="22"/>
                <w:szCs w:val="22"/>
              </w:rPr>
              <w:t>512200</w:t>
            </w:r>
          </w:p>
        </w:tc>
        <w:tc>
          <w:tcPr>
            <w:tcW w:w="2061" w:type="dxa"/>
            <w:noWrap/>
          </w:tcPr>
          <w:p w:rsidR="000557E5" w:rsidRPr="000557E5" w:rsidRDefault="000557E5" w:rsidP="000557E5">
            <w:pPr>
              <w:rPr>
                <w:color w:val="000000"/>
                <w:sz w:val="22"/>
                <w:szCs w:val="22"/>
                <w:lang w:val="sr-Cyrl-RS"/>
              </w:rPr>
            </w:pPr>
            <w:r w:rsidRPr="000557E5">
              <w:rPr>
                <w:color w:val="000000"/>
                <w:sz w:val="22"/>
                <w:szCs w:val="22"/>
                <w:lang w:val="sr-Cyrl-RS"/>
              </w:rPr>
              <w:t>Административна опрема</w:t>
            </w:r>
          </w:p>
        </w:tc>
        <w:tc>
          <w:tcPr>
            <w:tcW w:w="1766" w:type="dxa"/>
            <w:noWrap/>
          </w:tcPr>
          <w:p w:rsidR="000557E5" w:rsidRPr="000557E5" w:rsidRDefault="000557E5" w:rsidP="000557E5">
            <w:pPr>
              <w:jc w:val="right"/>
              <w:rPr>
                <w:color w:val="000000"/>
                <w:sz w:val="22"/>
                <w:szCs w:val="22"/>
                <w:lang w:val="sr-Cyrl-RS"/>
              </w:rPr>
            </w:pPr>
          </w:p>
        </w:tc>
        <w:tc>
          <w:tcPr>
            <w:tcW w:w="1701"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185.200,00</w:t>
            </w:r>
          </w:p>
        </w:tc>
        <w:tc>
          <w:tcPr>
            <w:tcW w:w="1701" w:type="dxa"/>
            <w:noWrap/>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701" w:type="dxa"/>
          </w:tcPr>
          <w:p w:rsidR="000557E5" w:rsidRPr="000557E5" w:rsidRDefault="000557E5" w:rsidP="000557E5">
            <w:pPr>
              <w:jc w:val="right"/>
              <w:rPr>
                <w:color w:val="000000"/>
                <w:sz w:val="22"/>
                <w:szCs w:val="22"/>
                <w:lang w:val="sr-Cyrl-RS"/>
              </w:rPr>
            </w:pPr>
          </w:p>
        </w:tc>
        <w:tc>
          <w:tcPr>
            <w:tcW w:w="1985" w:type="dxa"/>
            <w:noWrap/>
          </w:tcPr>
          <w:p w:rsidR="000557E5" w:rsidRPr="000557E5" w:rsidRDefault="000557E5" w:rsidP="000557E5">
            <w:pPr>
              <w:jc w:val="right"/>
              <w:rPr>
                <w:color w:val="000000"/>
                <w:sz w:val="22"/>
                <w:szCs w:val="22"/>
                <w:lang w:val="sr-Cyrl-RS"/>
              </w:rPr>
            </w:pPr>
            <w:r w:rsidRPr="000557E5">
              <w:rPr>
                <w:color w:val="000000"/>
                <w:sz w:val="22"/>
                <w:szCs w:val="22"/>
                <w:lang w:val="sr-Cyrl-RS"/>
              </w:rPr>
              <w:t>185.200,00</w:t>
            </w:r>
          </w:p>
        </w:tc>
      </w:tr>
      <w:tr w:rsidR="000557E5" w:rsidRPr="000557E5" w:rsidTr="000557E5">
        <w:trPr>
          <w:trHeight w:val="49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rPr>
                <w:color w:val="000000"/>
                <w:sz w:val="22"/>
                <w:szCs w:val="22"/>
              </w:rPr>
            </w:pPr>
            <w:r w:rsidRPr="000557E5">
              <w:rPr>
                <w:color w:val="000000"/>
                <w:sz w:val="22"/>
                <w:szCs w:val="22"/>
              </w:rPr>
              <w:t> </w:t>
            </w:r>
          </w:p>
        </w:tc>
        <w:tc>
          <w:tcPr>
            <w:tcW w:w="2061" w:type="dxa"/>
            <w:shd w:val="clear" w:color="auto" w:fill="A6A6A6" w:themeFill="background1" w:themeFillShade="A6"/>
          </w:tcPr>
          <w:p w:rsidR="000557E5" w:rsidRPr="000557E5" w:rsidRDefault="000557E5" w:rsidP="000557E5">
            <w:pPr>
              <w:rPr>
                <w:b/>
                <w:color w:val="000000"/>
                <w:sz w:val="22"/>
                <w:szCs w:val="22"/>
              </w:rPr>
            </w:pPr>
            <w:r w:rsidRPr="000557E5">
              <w:rPr>
                <w:b/>
                <w:color w:val="000000"/>
                <w:sz w:val="22"/>
                <w:szCs w:val="22"/>
                <w:lang w:val="sr-Cyrl-RS"/>
              </w:rPr>
              <w:t>РАСХОДИ УКУПНО</w:t>
            </w:r>
          </w:p>
        </w:tc>
        <w:tc>
          <w:tcPr>
            <w:tcW w:w="1766" w:type="dxa"/>
            <w:shd w:val="clear" w:color="auto" w:fill="A6A6A6" w:themeFill="background1" w:themeFillShade="A6"/>
            <w:noWrap/>
          </w:tcPr>
          <w:p w:rsidR="000557E5" w:rsidRPr="000557E5" w:rsidRDefault="000557E5" w:rsidP="000557E5">
            <w:pPr>
              <w:jc w:val="right"/>
              <w:rPr>
                <w:b/>
                <w:bCs/>
                <w:color w:val="000000"/>
                <w:sz w:val="22"/>
                <w:szCs w:val="22"/>
                <w:lang w:val="sr-Cyrl-RS"/>
              </w:rPr>
            </w:pPr>
            <w:r w:rsidRPr="000557E5">
              <w:rPr>
                <w:b/>
                <w:bCs/>
                <w:color w:val="000000"/>
                <w:sz w:val="22"/>
                <w:szCs w:val="22"/>
                <w:lang w:val="sr-Cyrl-RS"/>
              </w:rPr>
              <w:t>17.532.954,12</w:t>
            </w:r>
          </w:p>
        </w:tc>
        <w:tc>
          <w:tcPr>
            <w:tcW w:w="1701" w:type="dxa"/>
            <w:shd w:val="clear" w:color="auto" w:fill="A6A6A6" w:themeFill="background1" w:themeFillShade="A6"/>
            <w:noWrap/>
          </w:tcPr>
          <w:p w:rsidR="000557E5" w:rsidRPr="000557E5" w:rsidRDefault="000557E5" w:rsidP="000557E5">
            <w:pPr>
              <w:jc w:val="right"/>
              <w:rPr>
                <w:b/>
                <w:bCs/>
                <w:color w:val="000000"/>
                <w:sz w:val="22"/>
                <w:szCs w:val="22"/>
                <w:lang w:val="sr-Cyrl-RS"/>
              </w:rPr>
            </w:pPr>
            <w:r w:rsidRPr="000557E5">
              <w:rPr>
                <w:b/>
                <w:bCs/>
                <w:color w:val="000000"/>
                <w:sz w:val="22"/>
                <w:szCs w:val="22"/>
                <w:lang w:val="sr-Cyrl-RS"/>
              </w:rPr>
              <w:t>8.158.958,99</w:t>
            </w:r>
          </w:p>
        </w:tc>
        <w:tc>
          <w:tcPr>
            <w:tcW w:w="1701" w:type="dxa"/>
            <w:shd w:val="clear" w:color="auto" w:fill="A6A6A6" w:themeFill="background1" w:themeFillShade="A6"/>
            <w:noWrap/>
          </w:tcPr>
          <w:p w:rsidR="000557E5" w:rsidRPr="000557E5" w:rsidRDefault="000557E5" w:rsidP="000557E5">
            <w:pPr>
              <w:jc w:val="right"/>
              <w:rPr>
                <w:b/>
                <w:bCs/>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bCs/>
                <w:color w:val="000000"/>
                <w:sz w:val="22"/>
                <w:szCs w:val="22"/>
                <w:lang w:val="sr-Cyrl-RS"/>
              </w:rPr>
            </w:pPr>
          </w:p>
        </w:tc>
        <w:tc>
          <w:tcPr>
            <w:tcW w:w="1701" w:type="dxa"/>
            <w:shd w:val="clear" w:color="auto" w:fill="A6A6A6" w:themeFill="background1" w:themeFillShade="A6"/>
          </w:tcPr>
          <w:p w:rsidR="000557E5" w:rsidRPr="000557E5" w:rsidRDefault="000557E5" w:rsidP="000557E5">
            <w:pPr>
              <w:jc w:val="right"/>
              <w:rPr>
                <w:b/>
                <w:bCs/>
                <w:color w:val="000000"/>
                <w:sz w:val="22"/>
                <w:szCs w:val="22"/>
                <w:lang w:val="sr-Cyrl-RS"/>
              </w:rPr>
            </w:pPr>
          </w:p>
        </w:tc>
        <w:tc>
          <w:tcPr>
            <w:tcW w:w="1985" w:type="dxa"/>
            <w:shd w:val="clear" w:color="auto" w:fill="A6A6A6" w:themeFill="background1" w:themeFillShade="A6"/>
            <w:noWrap/>
          </w:tcPr>
          <w:p w:rsidR="000557E5" w:rsidRPr="000557E5" w:rsidRDefault="000557E5" w:rsidP="000557E5">
            <w:pPr>
              <w:jc w:val="right"/>
              <w:rPr>
                <w:b/>
                <w:bCs/>
                <w:color w:val="000000"/>
                <w:sz w:val="22"/>
                <w:szCs w:val="22"/>
                <w:lang w:val="sr-Cyrl-RS"/>
              </w:rPr>
            </w:pPr>
            <w:r w:rsidRPr="000557E5">
              <w:rPr>
                <w:b/>
                <w:bCs/>
                <w:color w:val="000000"/>
                <w:sz w:val="22"/>
                <w:szCs w:val="22"/>
                <w:lang w:val="sr-Cyrl-RS"/>
              </w:rPr>
              <w:t>25.691.913,11</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b/>
                <w:color w:val="000000"/>
                <w:sz w:val="22"/>
                <w:szCs w:val="22"/>
              </w:rPr>
            </w:pPr>
            <w:r w:rsidRPr="000557E5">
              <w:rPr>
                <w:b/>
                <w:color w:val="000000"/>
                <w:sz w:val="22"/>
                <w:szCs w:val="22"/>
              </w:rPr>
              <w:t>733000</w:t>
            </w:r>
          </w:p>
        </w:tc>
        <w:tc>
          <w:tcPr>
            <w:tcW w:w="2061" w:type="dxa"/>
          </w:tcPr>
          <w:p w:rsidR="000557E5" w:rsidRPr="000557E5" w:rsidRDefault="000557E5" w:rsidP="000557E5">
            <w:pPr>
              <w:rPr>
                <w:color w:val="000000"/>
                <w:sz w:val="22"/>
                <w:szCs w:val="22"/>
                <w:lang w:val="sr-Cyrl-RS"/>
              </w:rPr>
            </w:pPr>
            <w:r w:rsidRPr="000557E5">
              <w:rPr>
                <w:color w:val="000000"/>
                <w:sz w:val="22"/>
                <w:szCs w:val="22"/>
                <w:lang w:val="sr-Cyrl-RS"/>
              </w:rPr>
              <w:t>Трансфери од других нивоа власти</w:t>
            </w:r>
          </w:p>
        </w:tc>
        <w:tc>
          <w:tcPr>
            <w:tcW w:w="1766" w:type="dxa"/>
            <w:noWrap/>
          </w:tcPr>
          <w:p w:rsidR="000557E5" w:rsidRPr="000557E5" w:rsidRDefault="000557E5" w:rsidP="000557E5">
            <w:pPr>
              <w:jc w:val="right"/>
              <w:rPr>
                <w:b/>
                <w:bCs/>
                <w:color w:val="000000"/>
                <w:sz w:val="22"/>
                <w:szCs w:val="22"/>
                <w:lang w:val="sr-Cyrl-RS"/>
              </w:rPr>
            </w:pPr>
          </w:p>
        </w:tc>
        <w:tc>
          <w:tcPr>
            <w:tcW w:w="1701"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8.758.958,99</w:t>
            </w:r>
          </w:p>
        </w:tc>
        <w:tc>
          <w:tcPr>
            <w:tcW w:w="1701" w:type="dxa"/>
            <w:noWrap/>
          </w:tcPr>
          <w:p w:rsidR="000557E5" w:rsidRPr="000557E5" w:rsidRDefault="000557E5" w:rsidP="000557E5">
            <w:pPr>
              <w:jc w:val="right"/>
              <w:rPr>
                <w:b/>
                <w:color w:val="000000"/>
                <w:sz w:val="22"/>
                <w:szCs w:val="22"/>
                <w:lang w:val="sr-Latn-RS"/>
              </w:rPr>
            </w:pPr>
          </w:p>
        </w:tc>
        <w:tc>
          <w:tcPr>
            <w:tcW w:w="1701" w:type="dxa"/>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b/>
                <w:bCs/>
                <w:color w:val="000000"/>
                <w:sz w:val="22"/>
                <w:szCs w:val="22"/>
                <w:lang w:val="sr-Cyrl-RS"/>
              </w:rPr>
            </w:pPr>
          </w:p>
        </w:tc>
        <w:tc>
          <w:tcPr>
            <w:tcW w:w="1985" w:type="dxa"/>
            <w:noWrap/>
          </w:tcPr>
          <w:p w:rsidR="000557E5" w:rsidRPr="000557E5" w:rsidRDefault="000557E5" w:rsidP="000557E5">
            <w:pPr>
              <w:jc w:val="right"/>
              <w:rPr>
                <w:b/>
                <w:bCs/>
                <w:color w:val="000000"/>
                <w:sz w:val="22"/>
                <w:szCs w:val="22"/>
                <w:lang w:val="sr-Cyrl-RS"/>
              </w:rPr>
            </w:pPr>
            <w:r w:rsidRPr="000557E5">
              <w:rPr>
                <w:b/>
                <w:bCs/>
                <w:color w:val="000000"/>
                <w:sz w:val="22"/>
                <w:szCs w:val="22"/>
                <w:lang w:val="sr-Cyrl-RS"/>
              </w:rPr>
              <w:t>8.758.958,99</w:t>
            </w:r>
          </w:p>
        </w:tc>
      </w:tr>
      <w:tr w:rsidR="000557E5" w:rsidRPr="000557E5" w:rsidTr="000557E5">
        <w:trPr>
          <w:trHeight w:val="227"/>
        </w:trPr>
        <w:tc>
          <w:tcPr>
            <w:tcW w:w="988" w:type="dxa"/>
            <w:noWrap/>
          </w:tcPr>
          <w:p w:rsidR="000557E5" w:rsidRPr="000557E5" w:rsidRDefault="000557E5" w:rsidP="000557E5">
            <w:pPr>
              <w:rPr>
                <w:color w:val="000000"/>
                <w:sz w:val="22"/>
                <w:szCs w:val="22"/>
              </w:rPr>
            </w:pPr>
            <w:r w:rsidRPr="000557E5">
              <w:rPr>
                <w:color w:val="000000"/>
                <w:sz w:val="22"/>
                <w:szCs w:val="22"/>
              </w:rPr>
              <w:t> </w:t>
            </w:r>
          </w:p>
        </w:tc>
        <w:tc>
          <w:tcPr>
            <w:tcW w:w="1417" w:type="dxa"/>
            <w:noWrap/>
          </w:tcPr>
          <w:p w:rsidR="000557E5" w:rsidRPr="000557E5" w:rsidRDefault="000557E5" w:rsidP="000557E5">
            <w:pPr>
              <w:jc w:val="right"/>
              <w:rPr>
                <w:b/>
                <w:bCs/>
                <w:color w:val="000000"/>
                <w:sz w:val="22"/>
                <w:szCs w:val="22"/>
              </w:rPr>
            </w:pPr>
            <w:r w:rsidRPr="000557E5">
              <w:rPr>
                <w:b/>
                <w:bCs/>
                <w:color w:val="000000"/>
                <w:sz w:val="22"/>
                <w:szCs w:val="22"/>
              </w:rPr>
              <w:t>791000</w:t>
            </w:r>
          </w:p>
        </w:tc>
        <w:tc>
          <w:tcPr>
            <w:tcW w:w="2061" w:type="dxa"/>
            <w:noWrap/>
          </w:tcPr>
          <w:p w:rsidR="000557E5" w:rsidRPr="000557E5" w:rsidRDefault="000557E5" w:rsidP="000557E5">
            <w:pPr>
              <w:rPr>
                <w:color w:val="000000"/>
                <w:sz w:val="22"/>
                <w:szCs w:val="22"/>
              </w:rPr>
            </w:pPr>
            <w:r w:rsidRPr="000557E5">
              <w:rPr>
                <w:color w:val="000000"/>
                <w:sz w:val="22"/>
                <w:szCs w:val="22"/>
              </w:rPr>
              <w:t>Приходи из буџета</w:t>
            </w:r>
          </w:p>
        </w:tc>
        <w:tc>
          <w:tcPr>
            <w:tcW w:w="1766"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17.532.954,12</w:t>
            </w:r>
          </w:p>
        </w:tc>
        <w:tc>
          <w:tcPr>
            <w:tcW w:w="1701" w:type="dxa"/>
            <w:noWrap/>
          </w:tcPr>
          <w:p w:rsidR="000557E5" w:rsidRPr="000557E5" w:rsidRDefault="000557E5" w:rsidP="000557E5">
            <w:pPr>
              <w:jc w:val="right"/>
              <w:rPr>
                <w:b/>
                <w:color w:val="000000"/>
                <w:sz w:val="22"/>
                <w:szCs w:val="22"/>
                <w:lang w:val="sr-Cyrl-RS"/>
              </w:rPr>
            </w:pPr>
          </w:p>
        </w:tc>
        <w:tc>
          <w:tcPr>
            <w:tcW w:w="1701" w:type="dxa"/>
            <w:noWrap/>
          </w:tcPr>
          <w:p w:rsidR="000557E5" w:rsidRPr="000557E5" w:rsidRDefault="000557E5" w:rsidP="000557E5">
            <w:pPr>
              <w:jc w:val="right"/>
              <w:rPr>
                <w:b/>
                <w:color w:val="000000"/>
                <w:sz w:val="22"/>
                <w:szCs w:val="22"/>
                <w:lang w:val="sr-Cyrl-RS"/>
              </w:rPr>
            </w:pPr>
          </w:p>
        </w:tc>
        <w:tc>
          <w:tcPr>
            <w:tcW w:w="1701" w:type="dxa"/>
          </w:tcPr>
          <w:p w:rsidR="000557E5" w:rsidRPr="000557E5" w:rsidRDefault="000557E5" w:rsidP="000557E5">
            <w:pPr>
              <w:jc w:val="right"/>
              <w:rPr>
                <w:b/>
                <w:color w:val="000000"/>
                <w:sz w:val="22"/>
                <w:szCs w:val="22"/>
                <w:lang w:val="sr-Cyrl-RS"/>
              </w:rPr>
            </w:pPr>
          </w:p>
        </w:tc>
        <w:tc>
          <w:tcPr>
            <w:tcW w:w="1701" w:type="dxa"/>
          </w:tcPr>
          <w:p w:rsidR="000557E5" w:rsidRPr="000557E5" w:rsidRDefault="000557E5" w:rsidP="000557E5">
            <w:pPr>
              <w:jc w:val="right"/>
              <w:rPr>
                <w:b/>
                <w:color w:val="000000"/>
                <w:sz w:val="22"/>
                <w:szCs w:val="22"/>
                <w:lang w:val="sr-Cyrl-RS"/>
              </w:rPr>
            </w:pPr>
          </w:p>
        </w:tc>
        <w:tc>
          <w:tcPr>
            <w:tcW w:w="1985"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17.532.954,12</w:t>
            </w:r>
          </w:p>
        </w:tc>
      </w:tr>
      <w:tr w:rsidR="000557E5" w:rsidRPr="000557E5" w:rsidTr="000557E5">
        <w:trPr>
          <w:trHeight w:val="227"/>
        </w:trPr>
        <w:tc>
          <w:tcPr>
            <w:tcW w:w="988" w:type="dxa"/>
            <w:noWrap/>
          </w:tcPr>
          <w:p w:rsidR="000557E5" w:rsidRPr="000557E5" w:rsidRDefault="000557E5" w:rsidP="000557E5">
            <w:pPr>
              <w:rPr>
                <w:color w:val="000000"/>
                <w:sz w:val="22"/>
                <w:szCs w:val="22"/>
              </w:rPr>
            </w:pPr>
          </w:p>
        </w:tc>
        <w:tc>
          <w:tcPr>
            <w:tcW w:w="1417" w:type="dxa"/>
            <w:noWrap/>
          </w:tcPr>
          <w:p w:rsidR="000557E5" w:rsidRPr="000557E5" w:rsidRDefault="000557E5" w:rsidP="000557E5">
            <w:pPr>
              <w:jc w:val="right"/>
              <w:rPr>
                <w:b/>
                <w:bCs/>
                <w:color w:val="000000"/>
                <w:sz w:val="22"/>
                <w:szCs w:val="22"/>
              </w:rPr>
            </w:pPr>
          </w:p>
        </w:tc>
        <w:tc>
          <w:tcPr>
            <w:tcW w:w="2061" w:type="dxa"/>
            <w:noWrap/>
          </w:tcPr>
          <w:p w:rsidR="000557E5" w:rsidRPr="000557E5" w:rsidRDefault="000557E5" w:rsidP="000557E5">
            <w:pPr>
              <w:rPr>
                <w:b/>
                <w:color w:val="000000"/>
                <w:sz w:val="22"/>
                <w:szCs w:val="22"/>
              </w:rPr>
            </w:pPr>
            <w:r w:rsidRPr="000557E5">
              <w:rPr>
                <w:b/>
                <w:color w:val="000000"/>
                <w:sz w:val="22"/>
                <w:szCs w:val="22"/>
              </w:rPr>
              <w:t>ПРИХОДИ УКУПНО</w:t>
            </w:r>
          </w:p>
        </w:tc>
        <w:tc>
          <w:tcPr>
            <w:tcW w:w="1766"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17.532.954,12</w:t>
            </w:r>
          </w:p>
        </w:tc>
        <w:tc>
          <w:tcPr>
            <w:tcW w:w="1701" w:type="dxa"/>
            <w:noWrap/>
          </w:tcPr>
          <w:p w:rsidR="000557E5" w:rsidRPr="000557E5" w:rsidRDefault="000557E5" w:rsidP="000557E5">
            <w:pPr>
              <w:jc w:val="right"/>
              <w:rPr>
                <w:b/>
                <w:color w:val="000000"/>
                <w:sz w:val="22"/>
                <w:szCs w:val="22"/>
                <w:lang w:val="sr-Cyrl-RS"/>
              </w:rPr>
            </w:pPr>
            <w:r w:rsidRPr="000557E5">
              <w:rPr>
                <w:b/>
                <w:color w:val="000000"/>
                <w:sz w:val="22"/>
                <w:szCs w:val="22"/>
                <w:lang w:val="sr-Cyrl-RS"/>
              </w:rPr>
              <w:t>8.758.958,99</w:t>
            </w:r>
          </w:p>
        </w:tc>
        <w:tc>
          <w:tcPr>
            <w:tcW w:w="1701" w:type="dxa"/>
            <w:noWrap/>
          </w:tcPr>
          <w:p w:rsidR="000557E5" w:rsidRPr="000557E5" w:rsidRDefault="000557E5" w:rsidP="000557E5">
            <w:pPr>
              <w:jc w:val="right"/>
              <w:rPr>
                <w:b/>
                <w:color w:val="000000"/>
                <w:sz w:val="22"/>
                <w:szCs w:val="22"/>
                <w:lang w:val="sr-Latn-RS"/>
              </w:rPr>
            </w:pPr>
          </w:p>
        </w:tc>
        <w:tc>
          <w:tcPr>
            <w:tcW w:w="1701" w:type="dxa"/>
          </w:tcPr>
          <w:p w:rsidR="000557E5" w:rsidRPr="000557E5" w:rsidRDefault="000557E5" w:rsidP="000557E5">
            <w:pPr>
              <w:jc w:val="right"/>
              <w:rPr>
                <w:b/>
                <w:bCs/>
                <w:color w:val="000000"/>
                <w:sz w:val="22"/>
                <w:szCs w:val="22"/>
                <w:lang w:val="sr-Cyrl-RS"/>
              </w:rPr>
            </w:pPr>
          </w:p>
        </w:tc>
        <w:tc>
          <w:tcPr>
            <w:tcW w:w="1701" w:type="dxa"/>
          </w:tcPr>
          <w:p w:rsidR="000557E5" w:rsidRPr="000557E5" w:rsidRDefault="000557E5" w:rsidP="000557E5">
            <w:pPr>
              <w:jc w:val="right"/>
              <w:rPr>
                <w:b/>
                <w:bCs/>
                <w:color w:val="000000"/>
                <w:sz w:val="22"/>
                <w:szCs w:val="22"/>
                <w:lang w:val="sr-Cyrl-RS"/>
              </w:rPr>
            </w:pPr>
          </w:p>
        </w:tc>
        <w:tc>
          <w:tcPr>
            <w:tcW w:w="1985" w:type="dxa"/>
            <w:noWrap/>
          </w:tcPr>
          <w:p w:rsidR="000557E5" w:rsidRPr="000557E5" w:rsidRDefault="000557E5" w:rsidP="000557E5">
            <w:pPr>
              <w:jc w:val="right"/>
              <w:rPr>
                <w:b/>
                <w:bCs/>
                <w:color w:val="000000"/>
                <w:sz w:val="22"/>
                <w:szCs w:val="22"/>
                <w:lang w:val="sr-Cyrl-RS"/>
              </w:rPr>
            </w:pPr>
            <w:r w:rsidRPr="000557E5">
              <w:rPr>
                <w:b/>
                <w:bCs/>
                <w:color w:val="000000"/>
                <w:sz w:val="22"/>
                <w:szCs w:val="22"/>
                <w:lang w:val="sr-Cyrl-RS"/>
              </w:rPr>
              <w:t>26.291.913,11</w:t>
            </w:r>
          </w:p>
        </w:tc>
      </w:tr>
    </w:tbl>
    <w:p w:rsidR="005E6EA5" w:rsidRPr="000557E5" w:rsidRDefault="005E6EA5" w:rsidP="006D1749">
      <w:pPr>
        <w:jc w:val="center"/>
        <w:rPr>
          <w:color w:val="000000"/>
          <w:sz w:val="22"/>
          <w:szCs w:val="22"/>
        </w:rPr>
      </w:pPr>
    </w:p>
    <w:p w:rsidR="00734984" w:rsidRPr="00734984" w:rsidRDefault="00734984" w:rsidP="00734984">
      <w:pPr>
        <w:rPr>
          <w:b/>
          <w:sz w:val="22"/>
          <w:szCs w:val="22"/>
          <w:lang w:val="sr-Cyrl-RS"/>
        </w:rPr>
      </w:pPr>
    </w:p>
    <w:p w:rsidR="0068146E" w:rsidRDefault="0068146E" w:rsidP="00E03408">
      <w:pPr>
        <w:rPr>
          <w:b/>
          <w:sz w:val="22"/>
          <w:szCs w:val="22"/>
          <w:lang w:val="sr-Cyrl-RS"/>
        </w:rPr>
        <w:sectPr w:rsidR="0068146E" w:rsidSect="0056195D">
          <w:pgSz w:w="16838" w:h="11906" w:orient="landscape"/>
          <w:pgMar w:top="1701" w:right="1417" w:bottom="1134" w:left="1417" w:header="708" w:footer="708" w:gutter="0"/>
          <w:cols w:space="708"/>
          <w:titlePg/>
          <w:docGrid w:linePitch="360"/>
        </w:sectPr>
      </w:pPr>
    </w:p>
    <w:p w:rsidR="00E03408" w:rsidRPr="0007141F" w:rsidRDefault="009A62ED" w:rsidP="0007141F">
      <w:pPr>
        <w:pStyle w:val="Heading2"/>
        <w:numPr>
          <w:ilvl w:val="1"/>
          <w:numId w:val="4"/>
        </w:numPr>
        <w:tabs>
          <w:tab w:val="clear" w:pos="1440"/>
        </w:tabs>
        <w:ind w:left="284"/>
        <w:jc w:val="center"/>
      </w:pPr>
      <w:bookmarkStart w:id="51" w:name="_Toc160014484"/>
      <w:r w:rsidRPr="0007141F">
        <w:lastRenderedPageBreak/>
        <w:t xml:space="preserve">НАРАТИВНИ </w:t>
      </w:r>
      <w:r w:rsidR="00E03408" w:rsidRPr="0007141F">
        <w:t>ИЗВЕШТАЈ О РЕАЛИЗАЦИЈИ УКУПНИХ СРЕДСТАВА БУЏЕТА ПО КОРИСНИЦИМА, ПРОГРАМИМА, ПРОЈЕКТИМА, ФУНКЦИЈАМА, ЕКОНОМСКИМ КЛАСИФИКАЦИЈАМА И ИЗВОРИМА НА НИВОУ БУЏЕТА РЕПУБЛИКЕ СРБИЈЕ</w:t>
      </w:r>
      <w:bookmarkEnd w:id="51"/>
    </w:p>
    <w:p w:rsidR="00E03408" w:rsidRPr="00E03408" w:rsidRDefault="00E03408" w:rsidP="00E03408">
      <w:pPr>
        <w:jc w:val="both"/>
        <w:rPr>
          <w:b/>
          <w:sz w:val="22"/>
          <w:szCs w:val="22"/>
          <w:lang w:val="sr-Cyrl-RS"/>
        </w:rPr>
      </w:pPr>
    </w:p>
    <w:p w:rsidR="00E4418D" w:rsidRPr="00E4418D" w:rsidRDefault="00E4418D" w:rsidP="00E4418D">
      <w:pPr>
        <w:ind w:firstLine="284"/>
        <w:jc w:val="both"/>
        <w:rPr>
          <w:lang w:val="sr-Cyrl-RS"/>
        </w:rPr>
      </w:pPr>
      <w:r w:rsidRPr="00E4418D">
        <w:rPr>
          <w:lang w:val="sr-Cyrl-RS"/>
        </w:rPr>
        <w:t>Центар за социјални рад за општину Чока је у 2024. години из</w:t>
      </w:r>
      <w:r w:rsidRPr="00E4418D">
        <w:rPr>
          <w:lang w:val="sr-Latn-RS"/>
        </w:rPr>
        <w:t xml:space="preserve"> </w:t>
      </w:r>
      <w:r w:rsidRPr="00E4418D">
        <w:rPr>
          <w:lang w:val="sr-Cyrl-RS"/>
        </w:rPr>
        <w:t xml:space="preserve">буџета Републике (извор 01) остварио укупан приход у износу од </w:t>
      </w:r>
      <w:r w:rsidRPr="00E4418D">
        <w:rPr>
          <w:b/>
          <w:lang w:val="sr-Cyrl-RS"/>
        </w:rPr>
        <w:t xml:space="preserve">17.532.954,12 </w:t>
      </w:r>
      <w:r w:rsidRPr="00E4418D">
        <w:rPr>
          <w:lang w:val="sr-Cyrl-RS"/>
        </w:rPr>
        <w:t>динара.Укупни остварени расходи из</w:t>
      </w:r>
      <w:r w:rsidRPr="00E4418D">
        <w:rPr>
          <w:lang w:val="sr-Latn-RS"/>
        </w:rPr>
        <w:t xml:space="preserve"> </w:t>
      </w:r>
      <w:r w:rsidRPr="00E4418D">
        <w:rPr>
          <w:lang w:val="sr-Cyrl-RS"/>
        </w:rPr>
        <w:t xml:space="preserve">буџета Републике износе </w:t>
      </w:r>
      <w:r w:rsidRPr="00E4418D">
        <w:rPr>
          <w:b/>
          <w:lang w:val="sr-Cyrl-RS"/>
        </w:rPr>
        <w:t xml:space="preserve">17.532.954,12 </w:t>
      </w:r>
      <w:r w:rsidRPr="00E4418D">
        <w:rPr>
          <w:lang w:val="sr-Cyrl-RS"/>
        </w:rPr>
        <w:t>динара. Разлика између прихода и расхода је нула.</w:t>
      </w:r>
    </w:p>
    <w:p w:rsidR="00E4418D" w:rsidRPr="00E4418D" w:rsidRDefault="00E4418D" w:rsidP="00E4418D">
      <w:pPr>
        <w:jc w:val="both"/>
        <w:rPr>
          <w:lang w:val="sr-Cyrl-RS"/>
        </w:rPr>
      </w:pPr>
      <w:r w:rsidRPr="00E4418D">
        <w:rPr>
          <w:lang w:val="sr-Cyrl-RS"/>
        </w:rPr>
        <w:t xml:space="preserve">Од укупног износа, 13.876.799,39 динара је остварено у склопу програмске активности </w:t>
      </w:r>
      <w:r w:rsidRPr="00E4418D">
        <w:rPr>
          <w:b/>
          <w:lang w:val="sr-Cyrl-RS"/>
        </w:rPr>
        <w:t>0005</w:t>
      </w:r>
      <w:r w:rsidRPr="00E4418D">
        <w:rPr>
          <w:lang w:val="sr-Cyrl-RS"/>
        </w:rPr>
        <w:t>-Обављање делатности установа социјалне заштите. Средства су утрошена по следећим економским класификацијама:</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411000 – плате, додаци и накнаде запослених ( зараде) у износу од 11.050.196,70 динара за исплату зарада за седам запослених</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412000 –социјални доприноси на терет послодавца у износу од 1.674.104,86 динара за исплату припадајућих пореза и доприноса на терет послодавца за седам запослених</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413000-накнаде у натури у износу од 12.000,00 динара за исплату новогодишњих честитки за четворо запослених</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414000-социјална давања запосленима у укупном износу од 492.663,16  од тога 396.014,16 динара за исплату отпремнине за запосленог који је отишао у пензију, као и износ од 96.649,00 динара за исплату солидарне помоћи за рођење детета за једног запосленог</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415000-накнаде трошкова за запослене у износу од 278.888,89 динара за исплату путних трошкова за једну запослену</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421000-стални трошкови у износу од 127.515,94 динара за исплату трошкова фиксног и мобилног телефона, интернета, поште, као и трошкова осигурања возила и осигурања запослених</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422000-трошкови путовања у износу од 9.723,00 динара за исплату трошкова дневнице</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423000-услуге по уговору у укупном износу од 136.073,59 динара, од којих 32.344,00 динара за исплату трошкова компјутерских услуга ( одржавања рачунара), 20.0000,00 динара за исплату трошкова котизација и осталих издатака за стручно усавршавање, 26.234,57 динара за исплату трошкова услуге информисања,  24.195,02 динара за исплату трошкова репрезентације, 33.300,00 динара за исплату трошкова ценовника аутобуских карата и прање службених аутомобила.</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425000-текуће поправке и одржавање у износу од 19.287,00 динара за исплату трошкова поправке и одржавања службеног возила, рачунарске опреме и клима уређаја</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426000-материјал у укупном износу од 73.884,25 динара, од којих 38.665,57 динара за набавку канцеларијског материјала и тонера, 17.923,70 динара за исплату трошкова материјала за саобраћај(гориво), 17.294,98 динара за исплату трошкова материјала за одржавање хигијене</w:t>
      </w:r>
    </w:p>
    <w:p w:rsidR="00E4418D" w:rsidRPr="00E4418D" w:rsidRDefault="00E4418D" w:rsidP="00E4418D">
      <w:pPr>
        <w:pStyle w:val="ListParagraph"/>
        <w:numPr>
          <w:ilvl w:val="0"/>
          <w:numId w:val="22"/>
        </w:numPr>
        <w:spacing w:after="160" w:line="256" w:lineRule="auto"/>
        <w:jc w:val="both"/>
        <w:rPr>
          <w:lang w:val="sr-Cyrl-RS"/>
        </w:rPr>
      </w:pPr>
      <w:r w:rsidRPr="00E4418D">
        <w:rPr>
          <w:lang w:val="sr-Cyrl-RS"/>
        </w:rPr>
        <w:t xml:space="preserve">482000-порези, обавезне таксе и казне у износу од 2.462,00 динара за исплату трошкова регистрације службеног возила </w:t>
      </w:r>
    </w:p>
    <w:p w:rsidR="00E4418D" w:rsidRPr="00E4418D" w:rsidRDefault="00E4418D" w:rsidP="00E4418D">
      <w:pPr>
        <w:jc w:val="both"/>
        <w:rPr>
          <w:lang w:val="sr-Cyrl-RS"/>
        </w:rPr>
      </w:pPr>
      <w:r w:rsidRPr="00E4418D">
        <w:rPr>
          <w:lang w:val="sr-Cyrl-RS"/>
        </w:rPr>
        <w:lastRenderedPageBreak/>
        <w:t xml:space="preserve">За програмску активност </w:t>
      </w:r>
      <w:r w:rsidRPr="00E4418D">
        <w:rPr>
          <w:b/>
          <w:lang w:val="sr-Cyrl-RS"/>
        </w:rPr>
        <w:t>0013</w:t>
      </w:r>
      <w:r w:rsidRPr="00E4418D">
        <w:rPr>
          <w:lang w:val="sr-Cyrl-RS"/>
        </w:rPr>
        <w:t xml:space="preserve">-Подрша раду хранитеља укупан износ остварених средстава износи  </w:t>
      </w:r>
      <w:r w:rsidRPr="00E4418D">
        <w:rPr>
          <w:b/>
          <w:lang w:val="sr-Cyrl-RS"/>
        </w:rPr>
        <w:t>3.656.154,73</w:t>
      </w:r>
      <w:r w:rsidRPr="00E4418D">
        <w:rPr>
          <w:lang w:val="sr-Cyrl-RS"/>
        </w:rPr>
        <w:t xml:space="preserve"> динара за исплату трошкова накнаде за рад хранитеља</w:t>
      </w:r>
    </w:p>
    <w:p w:rsidR="00E4418D" w:rsidRPr="00E4418D" w:rsidRDefault="00E4418D" w:rsidP="00E4418D">
      <w:pPr>
        <w:jc w:val="both"/>
        <w:rPr>
          <w:lang w:val="sr-Cyrl-RS"/>
        </w:rPr>
      </w:pPr>
    </w:p>
    <w:p w:rsidR="00E4418D" w:rsidRPr="00E4418D" w:rsidRDefault="00E4418D" w:rsidP="00E4418D">
      <w:pPr>
        <w:jc w:val="both"/>
        <w:rPr>
          <w:lang w:val="sr-Cyrl-RS"/>
        </w:rPr>
      </w:pPr>
      <w:r w:rsidRPr="00E4418D">
        <w:rPr>
          <w:lang w:val="sr-Cyrl-RS"/>
        </w:rPr>
        <w:t xml:space="preserve">Центар за социјални рад за општину Чока је у 2024. години из буџета Општине Чока ( извор 07) остварио укупан приход у износу од </w:t>
      </w:r>
      <w:r w:rsidRPr="00E4418D">
        <w:rPr>
          <w:b/>
          <w:lang w:val="sr-Cyrl-RS"/>
        </w:rPr>
        <w:t>8.758.958,99</w:t>
      </w:r>
      <w:r w:rsidRPr="00E4418D">
        <w:rPr>
          <w:lang w:val="sr-Cyrl-RS"/>
        </w:rPr>
        <w:t xml:space="preserve"> динара. Укупни остварени расходи из</w:t>
      </w:r>
      <w:r w:rsidRPr="00E4418D">
        <w:rPr>
          <w:lang w:val="sr-Latn-RS"/>
        </w:rPr>
        <w:t xml:space="preserve"> </w:t>
      </w:r>
      <w:r w:rsidRPr="00E4418D">
        <w:rPr>
          <w:lang w:val="sr-Cyrl-RS"/>
        </w:rPr>
        <w:t xml:space="preserve">буџета Општине Чока износе </w:t>
      </w:r>
      <w:r w:rsidRPr="00E4418D">
        <w:rPr>
          <w:b/>
          <w:lang w:val="sr-Cyrl-RS"/>
        </w:rPr>
        <w:t>8.158.957,99</w:t>
      </w:r>
      <w:r w:rsidRPr="00E4418D">
        <w:rPr>
          <w:lang w:val="sr-Cyrl-RS"/>
        </w:rPr>
        <w:t xml:space="preserve"> динара. Разлика између прихода и расхода је </w:t>
      </w:r>
      <w:r w:rsidRPr="00E4418D">
        <w:rPr>
          <w:b/>
          <w:lang w:val="sr-Cyrl-RS"/>
        </w:rPr>
        <w:t>600.000,00</w:t>
      </w:r>
      <w:r w:rsidRPr="00E4418D">
        <w:rPr>
          <w:lang w:val="sr-Cyrl-RS"/>
        </w:rPr>
        <w:t xml:space="preserve"> динара, што представља суфицит буџета.</w:t>
      </w:r>
    </w:p>
    <w:p w:rsidR="00E4418D" w:rsidRPr="00E4418D" w:rsidRDefault="00E4418D" w:rsidP="00E4418D">
      <w:pPr>
        <w:jc w:val="both"/>
        <w:rPr>
          <w:lang w:val="sr-Cyrl-RS"/>
        </w:rPr>
      </w:pPr>
    </w:p>
    <w:p w:rsidR="00E4418D" w:rsidRPr="00E4418D" w:rsidRDefault="00E4418D" w:rsidP="00E4418D">
      <w:pPr>
        <w:jc w:val="both"/>
        <w:rPr>
          <w:lang w:val="sr-Cyrl-RS"/>
        </w:rPr>
      </w:pPr>
      <w:r w:rsidRPr="00E4418D">
        <w:rPr>
          <w:lang w:val="sr-Cyrl-RS"/>
        </w:rPr>
        <w:t xml:space="preserve">Од укупног износа, 8.158.958,99 динара је остварено у склопу програмске активности </w:t>
      </w:r>
      <w:r w:rsidRPr="00E4418D">
        <w:rPr>
          <w:b/>
          <w:lang w:val="sr-Cyrl-RS"/>
        </w:rPr>
        <w:t>0902-0001</w:t>
      </w:r>
      <w:r w:rsidRPr="00E4418D">
        <w:rPr>
          <w:lang w:val="sr-Cyrl-RS"/>
        </w:rPr>
        <w:t>-Једнократне помоћи и други облици помоћи и средства су утрошена по следећим економским класификацијама:</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411000 – плате, додаци и накнаде запослених ( зараде) у износу од 1.484.553,94 динара за исплату зараде за једну запослену</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412000 –социјални доприноси на терет послодавца у износу од 224.909,93 динара за исплату припадајућих пореза и доприноса на терет послодавца за једну запослену</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413000-накнаде у натури у износу од 44.000,00 динара за исплату новогодишњих честитки за петоро запослених</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414000-социјална давања запосленима у износу од 193.298,00 динара за исплату  солидарне помоћи за рођење детета за једну запослену.</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415000-накнаде трошкова за запослене у износу од 420.488,83 динара за исплату путних трошкова за троје запослених</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421000-стални трошкови у износу од 471.037,22 динара за исплату трошкова фиксног и мобилног телефона, поште, као и трошкова осигурања запослених</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423000-услуге по уговору у укупном износу од 3.141.802,82 динара, од којих 300.784,00 динара за исплату трошкова компјутерских услуга ( одржавања рачунара), 88.440,00 динара за исплату трошкова котизација и осталих издатака за стручно усавршавање, 2.381.670,82 динара за исплату трошкова физичко-техничког обезбеђења, 4.108,00 динара за исплату трошкова репрезентације, и за исплату система финансијско управљање и контрола 366.800,00 динара</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424000-специјализоване услуге у износу од 155.880,00 динара за исплату трошкова безбедности и здравља на раду</w:t>
      </w:r>
      <w:r w:rsidRPr="00E4418D">
        <w:rPr>
          <w:lang w:val="sr-Latn-RS"/>
        </w:rPr>
        <w:t>,</w:t>
      </w:r>
      <w:r w:rsidRPr="00E4418D">
        <w:rPr>
          <w:lang w:val="sr-Cyrl-RS"/>
        </w:rPr>
        <w:t xml:space="preserve"> као и трошкови очног прегледа запослених</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 xml:space="preserve">425000-текуће поправке и одржавање у износу од 50.486,80 динара за исплату трошкова поправке и одржавања рачунарске опреме </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426000-материјал у укупном износу од 324.504,50 динара, од којих 78.746,22 динара за набавку канцеларијског материјала и тонера, 245.758,28 динара за исплату трошкова материјала за саобраћај(гориво), 78.528,00 динара  за исплату трошкова материјала за посебне намене</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472000-накнаде за социјалну заштиту из буџета у укупном износу од 1.384.268,95 динара, од којих 395.559,95 динара за исплату трошкова накнаде у случају смрти (сахране) за 9 сахрана и 988.709,00 динара за исплату 124 једнократних помоћи најугроженијем становништву за потребе лечења, грејања и за набавку основних животних намирница</w:t>
      </w:r>
    </w:p>
    <w:p w:rsidR="00E4418D" w:rsidRPr="00E4418D" w:rsidRDefault="00E4418D" w:rsidP="00E4418D">
      <w:pPr>
        <w:pStyle w:val="ListParagraph"/>
        <w:numPr>
          <w:ilvl w:val="0"/>
          <w:numId w:val="23"/>
        </w:numPr>
        <w:spacing w:after="160" w:line="256" w:lineRule="auto"/>
        <w:jc w:val="both"/>
        <w:rPr>
          <w:lang w:val="sr-Cyrl-RS"/>
        </w:rPr>
      </w:pPr>
      <w:r w:rsidRPr="00E4418D">
        <w:rPr>
          <w:lang w:val="sr-Cyrl-RS"/>
        </w:rPr>
        <w:t>512000-машине и опрема у износу од 185.200,00 динара за исплату трошкова набавке административне опреме, односно канцеларијског намештаја</w:t>
      </w:r>
      <w:r w:rsidR="005C71DB">
        <w:rPr>
          <w:lang w:val="sr-Cyrl-RS"/>
        </w:rPr>
        <w:t>.</w:t>
      </w:r>
    </w:p>
    <w:p w:rsidR="00E4418D" w:rsidRPr="00E4418D" w:rsidRDefault="00E4418D" w:rsidP="00E4418D">
      <w:pPr>
        <w:spacing w:line="256" w:lineRule="auto"/>
        <w:ind w:firstLine="360"/>
        <w:jc w:val="both"/>
        <w:rPr>
          <w:lang w:val="sr-Cyrl-RS"/>
        </w:rPr>
      </w:pPr>
      <w:r w:rsidRPr="00E4418D">
        <w:rPr>
          <w:lang w:val="sr-Cyrl-RS"/>
        </w:rPr>
        <w:lastRenderedPageBreak/>
        <w:t>Приказана разлика између прихода и расхода у укупном износу од 600.000,00 динара се односи на средства која су добијена по Конкурсу за финансирање ромског коор</w:t>
      </w:r>
      <w:r>
        <w:rPr>
          <w:lang w:val="sr-Cyrl-RS"/>
        </w:rPr>
        <w:t>динатора, а која ће бити утрошен</w:t>
      </w:r>
      <w:r w:rsidRPr="00E4418D">
        <w:rPr>
          <w:lang w:val="sr-Cyrl-RS"/>
        </w:rPr>
        <w:t>а у 2025. години.</w:t>
      </w:r>
    </w:p>
    <w:p w:rsidR="00E4418D" w:rsidRPr="00E4418D" w:rsidRDefault="00E4418D" w:rsidP="00E4418D">
      <w:pPr>
        <w:spacing w:line="256" w:lineRule="auto"/>
        <w:jc w:val="both"/>
        <w:rPr>
          <w:lang w:val="sr-Cyrl-RS"/>
        </w:rPr>
      </w:pPr>
    </w:p>
    <w:p w:rsidR="00E4418D" w:rsidRPr="00E4418D" w:rsidRDefault="00E4418D" w:rsidP="00E4418D">
      <w:pPr>
        <w:jc w:val="both"/>
      </w:pPr>
    </w:p>
    <w:p w:rsidR="004F17B0" w:rsidRPr="00E03408" w:rsidRDefault="004F17B0" w:rsidP="004F17B0">
      <w:pPr>
        <w:spacing w:after="160" w:line="259" w:lineRule="auto"/>
        <w:jc w:val="right"/>
        <w:rPr>
          <w:rFonts w:eastAsia="Calibri"/>
          <w:sz w:val="22"/>
          <w:szCs w:val="22"/>
          <w:u w:val="single"/>
          <w:lang w:val="sr-Cyrl-RS"/>
        </w:rPr>
      </w:pPr>
    </w:p>
    <w:p w:rsidR="004F17B0" w:rsidRPr="00E03408" w:rsidRDefault="004F17B0" w:rsidP="004F17B0">
      <w:pPr>
        <w:jc w:val="both"/>
        <w:rPr>
          <w:sz w:val="22"/>
          <w:szCs w:val="22"/>
          <w:lang w:val="sr-Cyrl-RS"/>
        </w:rPr>
      </w:pPr>
    </w:p>
    <w:p w:rsidR="004F17B0" w:rsidRPr="00E03408" w:rsidRDefault="004F17B0" w:rsidP="004F17B0">
      <w:pPr>
        <w:rPr>
          <w:sz w:val="22"/>
          <w:szCs w:val="22"/>
        </w:rPr>
      </w:pPr>
    </w:p>
    <w:p w:rsidR="00186D67" w:rsidRPr="00EF1C9B" w:rsidRDefault="00186D67" w:rsidP="00186D67">
      <w:pPr>
        <w:spacing w:line="276" w:lineRule="auto"/>
        <w:rPr>
          <w:rFonts w:eastAsiaTheme="minorHAnsi"/>
          <w:b/>
          <w:color w:val="202124"/>
          <w:spacing w:val="2"/>
          <w:sz w:val="22"/>
          <w:szCs w:val="22"/>
          <w:shd w:val="clear" w:color="auto" w:fill="F9FAFB"/>
          <w:lang w:val="sr-Cyrl-RS"/>
        </w:rPr>
      </w:pPr>
      <w:r w:rsidRPr="00EF1C9B">
        <w:rPr>
          <w:rFonts w:eastAsiaTheme="minorHAnsi"/>
          <w:b/>
          <w:color w:val="202124"/>
          <w:spacing w:val="2"/>
          <w:sz w:val="22"/>
          <w:szCs w:val="22"/>
          <w:shd w:val="clear" w:color="auto" w:fill="F9FAFB"/>
          <w:lang w:val="sr-Cyrl-RS"/>
        </w:rPr>
        <w:t>РЕПУБЛИКА СРБИЈА</w:t>
      </w:r>
    </w:p>
    <w:p w:rsidR="00186D67" w:rsidRPr="00EF1C9B" w:rsidRDefault="00186D67" w:rsidP="00186D67">
      <w:pPr>
        <w:spacing w:line="276" w:lineRule="auto"/>
        <w:rPr>
          <w:rFonts w:eastAsiaTheme="minorHAnsi"/>
          <w:b/>
          <w:color w:val="202124"/>
          <w:spacing w:val="2"/>
          <w:sz w:val="22"/>
          <w:szCs w:val="22"/>
          <w:shd w:val="clear" w:color="auto" w:fill="F9FAFB"/>
          <w:lang w:val="sr-Cyrl-RS"/>
        </w:rPr>
      </w:pPr>
      <w:r w:rsidRPr="00EF1C9B">
        <w:rPr>
          <w:rFonts w:eastAsiaTheme="minorHAnsi"/>
          <w:b/>
          <w:color w:val="202124"/>
          <w:spacing w:val="2"/>
          <w:sz w:val="22"/>
          <w:szCs w:val="22"/>
          <w:shd w:val="clear" w:color="auto" w:fill="F9FAFB"/>
          <w:lang w:val="sr-Cyrl-RS"/>
        </w:rPr>
        <w:t>АП ВОЈВОДИНА</w:t>
      </w:r>
    </w:p>
    <w:p w:rsidR="00186D67" w:rsidRPr="00EF1C9B" w:rsidRDefault="00186D67" w:rsidP="00186D67">
      <w:pPr>
        <w:spacing w:line="276" w:lineRule="auto"/>
        <w:rPr>
          <w:rFonts w:eastAsiaTheme="minorHAnsi"/>
          <w:b/>
          <w:color w:val="202124"/>
          <w:spacing w:val="2"/>
          <w:sz w:val="22"/>
          <w:szCs w:val="22"/>
          <w:shd w:val="clear" w:color="auto" w:fill="F9FAFB"/>
          <w:lang w:val="sr-Cyrl-RS"/>
        </w:rPr>
      </w:pPr>
      <w:r w:rsidRPr="00EF1C9B">
        <w:rPr>
          <w:rFonts w:eastAsiaTheme="minorHAnsi"/>
          <w:b/>
          <w:color w:val="202124"/>
          <w:spacing w:val="2"/>
          <w:sz w:val="22"/>
          <w:szCs w:val="22"/>
          <w:shd w:val="clear" w:color="auto" w:fill="F9FAFB"/>
          <w:lang w:val="sr-Cyrl-RS"/>
        </w:rPr>
        <w:t>ЦЕНТАР ЗА СОЦИЈАЛНИ РАД                                    Директор Центра за социјални рад</w:t>
      </w:r>
    </w:p>
    <w:p w:rsidR="00186D67" w:rsidRPr="00EF1C9B" w:rsidRDefault="00186D67" w:rsidP="00186D67">
      <w:pPr>
        <w:spacing w:line="276" w:lineRule="auto"/>
        <w:rPr>
          <w:rFonts w:eastAsiaTheme="minorHAnsi"/>
          <w:b/>
          <w:color w:val="202124"/>
          <w:spacing w:val="2"/>
          <w:sz w:val="22"/>
          <w:szCs w:val="22"/>
          <w:shd w:val="clear" w:color="auto" w:fill="F9FAFB"/>
          <w:lang w:val="sr-Cyrl-RS"/>
        </w:rPr>
      </w:pPr>
      <w:r w:rsidRPr="00EF1C9B">
        <w:rPr>
          <w:rFonts w:eastAsiaTheme="minorHAnsi"/>
          <w:b/>
          <w:color w:val="202124"/>
          <w:spacing w:val="2"/>
          <w:sz w:val="22"/>
          <w:szCs w:val="22"/>
          <w:shd w:val="clear" w:color="auto" w:fill="F9FAFB"/>
          <w:lang w:val="sr-Cyrl-RS"/>
        </w:rPr>
        <w:t>ЗА ОПШТИНУ ЧОКА                                                                       за општину Чока</w:t>
      </w:r>
    </w:p>
    <w:p w:rsidR="00186D67" w:rsidRPr="00EF1C9B" w:rsidRDefault="00BD04E7" w:rsidP="00186D67">
      <w:pPr>
        <w:spacing w:line="276" w:lineRule="auto"/>
        <w:rPr>
          <w:rFonts w:eastAsiaTheme="minorHAnsi"/>
          <w:color w:val="202124"/>
          <w:spacing w:val="2"/>
          <w:sz w:val="22"/>
          <w:szCs w:val="22"/>
          <w:shd w:val="clear" w:color="auto" w:fill="F9FAFB"/>
          <w:lang w:val="sr-Cyrl-RS"/>
        </w:rPr>
      </w:pPr>
      <w:r w:rsidRPr="00437351">
        <w:rPr>
          <w:rFonts w:eastAsiaTheme="minorHAnsi"/>
          <w:color w:val="000000" w:themeColor="text1"/>
          <w:spacing w:val="2"/>
          <w:sz w:val="22"/>
          <w:szCs w:val="22"/>
          <w:shd w:val="clear" w:color="auto" w:fill="F9FAFB"/>
          <w:lang w:val="sr-Cyrl-RS"/>
        </w:rPr>
        <w:t>Број:</w:t>
      </w:r>
      <w:r w:rsidR="00437351">
        <w:rPr>
          <w:rFonts w:eastAsiaTheme="minorHAnsi"/>
          <w:color w:val="000000" w:themeColor="text1"/>
          <w:spacing w:val="2"/>
          <w:sz w:val="22"/>
          <w:szCs w:val="22"/>
          <w:shd w:val="clear" w:color="auto" w:fill="F9FAFB"/>
          <w:lang w:val="sr-Cyrl-RS"/>
        </w:rPr>
        <w:t xml:space="preserve"> 060-12-258/2025-02</w:t>
      </w:r>
      <w:r w:rsidRPr="00437351">
        <w:rPr>
          <w:rFonts w:eastAsiaTheme="minorHAnsi"/>
          <w:color w:val="000000" w:themeColor="text1"/>
          <w:spacing w:val="2"/>
          <w:sz w:val="22"/>
          <w:szCs w:val="22"/>
          <w:shd w:val="clear" w:color="auto" w:fill="F9FAFB"/>
          <w:lang w:val="sr-Cyrl-RS"/>
        </w:rPr>
        <w:t xml:space="preserve"> </w:t>
      </w:r>
      <w:r w:rsidR="00186D67" w:rsidRPr="00437351">
        <w:rPr>
          <w:rFonts w:eastAsiaTheme="minorHAnsi"/>
          <w:color w:val="000000" w:themeColor="text1"/>
          <w:spacing w:val="2"/>
          <w:sz w:val="22"/>
          <w:szCs w:val="22"/>
          <w:shd w:val="clear" w:color="auto" w:fill="F9FAFB"/>
          <w:lang w:val="sr-Cyrl-RS"/>
        </w:rPr>
        <w:t xml:space="preserve">      </w:t>
      </w:r>
      <w:r w:rsidR="00186D67" w:rsidRPr="00437351">
        <w:rPr>
          <w:rFonts w:eastAsiaTheme="minorHAnsi"/>
          <w:color w:val="202124"/>
          <w:spacing w:val="2"/>
          <w:sz w:val="22"/>
          <w:szCs w:val="22"/>
          <w:shd w:val="clear" w:color="auto" w:fill="F9FAFB"/>
          <w:lang w:val="sr-Cyrl-RS"/>
        </w:rPr>
        <w:t xml:space="preserve">                                     </w:t>
      </w:r>
      <w:r w:rsidR="00437351">
        <w:rPr>
          <w:rFonts w:eastAsiaTheme="minorHAnsi"/>
          <w:color w:val="202124"/>
          <w:spacing w:val="2"/>
          <w:sz w:val="22"/>
          <w:szCs w:val="22"/>
          <w:shd w:val="clear" w:color="auto" w:fill="F9FAFB"/>
          <w:lang w:val="sr-Cyrl-RS"/>
        </w:rPr>
        <w:t xml:space="preserve">         </w:t>
      </w:r>
      <w:r w:rsidR="00A57CFD">
        <w:rPr>
          <w:rFonts w:eastAsiaTheme="minorHAnsi"/>
          <w:color w:val="202124"/>
          <w:spacing w:val="2"/>
          <w:sz w:val="22"/>
          <w:szCs w:val="22"/>
          <w:shd w:val="clear" w:color="auto" w:fill="F9FAFB"/>
          <w:lang w:val="sr-Cyrl-RS"/>
        </w:rPr>
        <w:t xml:space="preserve">   </w:t>
      </w:r>
      <w:r w:rsidR="00186D67" w:rsidRPr="00EF1C9B">
        <w:rPr>
          <w:rFonts w:eastAsiaTheme="minorHAnsi"/>
          <w:color w:val="202124"/>
          <w:spacing w:val="2"/>
          <w:sz w:val="22"/>
          <w:szCs w:val="22"/>
          <w:shd w:val="clear" w:color="auto" w:fill="F9FAFB"/>
          <w:lang w:val="sr-Cyrl-RS"/>
        </w:rPr>
        <w:t>Тамара Ардала, дипл.правник</w:t>
      </w:r>
    </w:p>
    <w:p w:rsidR="00186D67" w:rsidRPr="00EF1C9B" w:rsidRDefault="00437351" w:rsidP="00186D67">
      <w:pPr>
        <w:spacing w:line="276" w:lineRule="auto"/>
        <w:rPr>
          <w:rFonts w:eastAsiaTheme="minorHAnsi"/>
          <w:color w:val="202124"/>
          <w:spacing w:val="2"/>
          <w:sz w:val="22"/>
          <w:szCs w:val="22"/>
          <w:shd w:val="clear" w:color="auto" w:fill="F9FAFB"/>
          <w:lang w:val="sr-Cyrl-RS"/>
        </w:rPr>
      </w:pPr>
      <w:r>
        <w:rPr>
          <w:rFonts w:eastAsiaTheme="minorHAnsi"/>
          <w:color w:val="202124"/>
          <w:spacing w:val="2"/>
          <w:sz w:val="22"/>
          <w:szCs w:val="22"/>
          <w:shd w:val="clear" w:color="auto" w:fill="F9FAFB"/>
          <w:lang w:val="sr-Cyrl-RS"/>
        </w:rPr>
        <w:t>Датум: 20</w:t>
      </w:r>
      <w:r w:rsidR="00E11218">
        <w:rPr>
          <w:rFonts w:eastAsiaTheme="minorHAnsi"/>
          <w:color w:val="202124"/>
          <w:spacing w:val="2"/>
          <w:sz w:val="22"/>
          <w:szCs w:val="22"/>
          <w:shd w:val="clear" w:color="auto" w:fill="F9FAFB"/>
          <w:lang w:val="sr-Cyrl-RS"/>
        </w:rPr>
        <w:t>.03</w:t>
      </w:r>
      <w:r w:rsidR="00BD04E7">
        <w:rPr>
          <w:rFonts w:eastAsiaTheme="minorHAnsi"/>
          <w:color w:val="202124"/>
          <w:spacing w:val="2"/>
          <w:sz w:val="22"/>
          <w:szCs w:val="22"/>
          <w:shd w:val="clear" w:color="auto" w:fill="F9FAFB"/>
          <w:lang w:val="sr-Cyrl-RS"/>
        </w:rPr>
        <w:t>.2025</w:t>
      </w:r>
      <w:r w:rsidR="00186D67" w:rsidRPr="00EF1C9B">
        <w:rPr>
          <w:rFonts w:eastAsiaTheme="minorHAnsi"/>
          <w:color w:val="202124"/>
          <w:spacing w:val="2"/>
          <w:sz w:val="22"/>
          <w:szCs w:val="22"/>
          <w:shd w:val="clear" w:color="auto" w:fill="F9FAFB"/>
          <w:lang w:val="sr-Cyrl-RS"/>
        </w:rPr>
        <w:t>. године</w:t>
      </w:r>
    </w:p>
    <w:p w:rsidR="00186D67" w:rsidRPr="00EF1C9B" w:rsidRDefault="00186D67" w:rsidP="00186D67">
      <w:pPr>
        <w:spacing w:line="276" w:lineRule="auto"/>
        <w:rPr>
          <w:rFonts w:eastAsiaTheme="minorHAnsi"/>
          <w:color w:val="202124"/>
          <w:spacing w:val="2"/>
          <w:sz w:val="22"/>
          <w:szCs w:val="22"/>
          <w:shd w:val="clear" w:color="auto" w:fill="F9FAFB"/>
          <w:lang w:val="sr-Cyrl-RS"/>
        </w:rPr>
      </w:pPr>
      <w:r w:rsidRPr="00EF1C9B">
        <w:rPr>
          <w:rFonts w:eastAsiaTheme="minorHAnsi"/>
          <w:color w:val="202124"/>
          <w:spacing w:val="2"/>
          <w:sz w:val="22"/>
          <w:szCs w:val="22"/>
          <w:shd w:val="clear" w:color="auto" w:fill="F9FAFB"/>
          <w:lang w:val="sr-Cyrl-RS"/>
        </w:rPr>
        <w:t xml:space="preserve">Ч О К А                               </w:t>
      </w:r>
    </w:p>
    <w:p w:rsidR="004F17B0" w:rsidRPr="00E03408" w:rsidRDefault="004F17B0">
      <w:pPr>
        <w:spacing w:after="200" w:line="276" w:lineRule="auto"/>
        <w:rPr>
          <w:noProof/>
          <w:sz w:val="22"/>
          <w:szCs w:val="22"/>
        </w:rPr>
      </w:pPr>
    </w:p>
    <w:p w:rsidR="004F17B0" w:rsidRPr="00E03408" w:rsidRDefault="004F17B0" w:rsidP="004F17B0">
      <w:pPr>
        <w:rPr>
          <w:b/>
          <w:color w:val="000000"/>
          <w:sz w:val="22"/>
          <w:szCs w:val="22"/>
        </w:rPr>
      </w:pPr>
      <w:bookmarkStart w:id="52" w:name="OLE_LINK9"/>
      <w:bookmarkEnd w:id="47"/>
      <w:bookmarkEnd w:id="48"/>
      <w:bookmarkEnd w:id="49"/>
      <w:bookmarkEnd w:id="52"/>
    </w:p>
    <w:sectPr w:rsidR="004F17B0" w:rsidRPr="00E03408" w:rsidSect="0068146E">
      <w:pgSz w:w="11906" w:h="16838"/>
      <w:pgMar w:top="1417" w:right="170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A6" w:rsidRDefault="002722A6" w:rsidP="00A044D9">
      <w:r>
        <w:separator/>
      </w:r>
    </w:p>
  </w:endnote>
  <w:endnote w:type="continuationSeparator" w:id="0">
    <w:p w:rsidR="002722A6" w:rsidRDefault="002722A6" w:rsidP="00A0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EE"/>
    <w:family w:val="auto"/>
    <w:pitch w:val="variable"/>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A6" w:rsidRDefault="002722A6" w:rsidP="00A044D9">
      <w:r>
        <w:separator/>
      </w:r>
    </w:p>
  </w:footnote>
  <w:footnote w:type="continuationSeparator" w:id="0">
    <w:p w:rsidR="002722A6" w:rsidRDefault="002722A6" w:rsidP="00A0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F10B3"/>
    <w:multiLevelType w:val="hybridMultilevel"/>
    <w:tmpl w:val="929CD4D4"/>
    <w:lvl w:ilvl="0" w:tplc="B784D190">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EC35BF"/>
    <w:multiLevelType w:val="hybridMultilevel"/>
    <w:tmpl w:val="FAC02FC8"/>
    <w:lvl w:ilvl="0" w:tplc="F588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37EEC"/>
    <w:multiLevelType w:val="hybridMultilevel"/>
    <w:tmpl w:val="94A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F055E"/>
    <w:multiLevelType w:val="hybridMultilevel"/>
    <w:tmpl w:val="52981F3A"/>
    <w:lvl w:ilvl="0" w:tplc="2C8EB626">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C5C13"/>
    <w:multiLevelType w:val="multilevel"/>
    <w:tmpl w:val="43521610"/>
    <w:styleLink w:val="WW8Num5"/>
    <w:lvl w:ilvl="0">
      <w:numFmt w:val="bullet"/>
      <w:lvlText w:val=""/>
      <w:lvlJc w:val="left"/>
      <w:pPr>
        <w:ind w:left="0" w:firstLine="0"/>
      </w:pPr>
      <w:rPr>
        <w:rFonts w:ascii="Symbol" w:hAnsi="Symbol" w:cs="OpenSymbol, 'Arial Unicode MS'"/>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OpenSymbol, 'Arial Unicode MS'"/>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OpenSymbol, 'Arial Unicode MS'"/>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7">
    <w:nsid w:val="17DB6229"/>
    <w:multiLevelType w:val="hybridMultilevel"/>
    <w:tmpl w:val="2C76025E"/>
    <w:lvl w:ilvl="0" w:tplc="FE92D84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A4E05"/>
    <w:multiLevelType w:val="hybridMultilevel"/>
    <w:tmpl w:val="77209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112AC"/>
    <w:multiLevelType w:val="multilevel"/>
    <w:tmpl w:val="1B84FD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8C019D"/>
    <w:multiLevelType w:val="hybridMultilevel"/>
    <w:tmpl w:val="237C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D33835"/>
    <w:multiLevelType w:val="multilevel"/>
    <w:tmpl w:val="009484A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7F1819"/>
    <w:multiLevelType w:val="hybridMultilevel"/>
    <w:tmpl w:val="6C5A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2838BC"/>
    <w:multiLevelType w:val="multilevel"/>
    <w:tmpl w:val="86CCE060"/>
    <w:styleLink w:val="WW8Num4"/>
    <w:lvl w:ilvl="0">
      <w:numFmt w:val="bullet"/>
      <w:lvlText w:val=""/>
      <w:lvlJc w:val="left"/>
      <w:pPr>
        <w:ind w:left="0" w:firstLine="0"/>
      </w:pPr>
      <w:rPr>
        <w:rFonts w:ascii="Symbol" w:eastAsia="Arial" w:hAnsi="Symbol" w:cs="OpenSymbol, 'Arial Unicode MS'"/>
        <w:color w:val="000000"/>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eastAsia="Arial" w:hAnsi="Symbol" w:cs="OpenSymbol, 'Arial Unicode MS'"/>
        <w:color w:val="000000"/>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eastAsia="Arial" w:hAnsi="Symbol" w:cs="OpenSymbol, 'Arial Unicode MS'"/>
        <w:color w:val="000000"/>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14">
    <w:nsid w:val="2D2D55C2"/>
    <w:multiLevelType w:val="hybridMultilevel"/>
    <w:tmpl w:val="020C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F3572"/>
    <w:multiLevelType w:val="hybridMultilevel"/>
    <w:tmpl w:val="CE8EAEFA"/>
    <w:lvl w:ilvl="0" w:tplc="04090001">
      <w:start w:val="1"/>
      <w:numFmt w:val="bullet"/>
      <w:lvlText w:val=""/>
      <w:lvlJc w:val="left"/>
      <w:pPr>
        <w:ind w:left="720" w:hanging="360"/>
      </w:pPr>
      <w:rPr>
        <w:rFonts w:ascii="Symbol" w:hAnsi="Symbol" w:hint="default"/>
      </w:rPr>
    </w:lvl>
    <w:lvl w:ilvl="1" w:tplc="62362EB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E1421"/>
    <w:multiLevelType w:val="hybridMultilevel"/>
    <w:tmpl w:val="C552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13658"/>
    <w:multiLevelType w:val="multilevel"/>
    <w:tmpl w:val="0F56A75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7433201"/>
    <w:multiLevelType w:val="multilevel"/>
    <w:tmpl w:val="37E0F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247596"/>
    <w:multiLevelType w:val="multilevel"/>
    <w:tmpl w:val="88C46162"/>
    <w:styleLink w:val="WW8Num3"/>
    <w:lvl w:ilvl="0">
      <w:numFmt w:val="bullet"/>
      <w:lvlText w:val=""/>
      <w:lvlJc w:val="left"/>
      <w:pPr>
        <w:ind w:left="0" w:firstLine="0"/>
      </w:pPr>
      <w:rPr>
        <w:rFonts w:ascii="Symbol" w:hAnsi="Symbol" w:cs="OpenSymbol, 'Arial Unicode MS'"/>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OpenSymbol, 'Arial Unicode MS'"/>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OpenSymbol, 'Arial Unicode MS'"/>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20">
    <w:nsid w:val="43D57537"/>
    <w:multiLevelType w:val="hybridMultilevel"/>
    <w:tmpl w:val="0F70A928"/>
    <w:lvl w:ilvl="0" w:tplc="818EA6EE">
      <w:start w:val="6"/>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64FF3"/>
    <w:multiLevelType w:val="multilevel"/>
    <w:tmpl w:val="C854CBE2"/>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AD227D2"/>
    <w:multiLevelType w:val="hybridMultilevel"/>
    <w:tmpl w:val="A2E6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836454C"/>
    <w:multiLevelType w:val="hybridMultilevel"/>
    <w:tmpl w:val="6584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9323CC"/>
    <w:multiLevelType w:val="multilevel"/>
    <w:tmpl w:val="16866D96"/>
    <w:lvl w:ilvl="0">
      <w:start w:val="4"/>
      <w:numFmt w:val="decimal"/>
      <w:lvlText w:val="%1"/>
      <w:lvlJc w:val="left"/>
      <w:pPr>
        <w:ind w:left="360" w:hanging="360"/>
      </w:pPr>
      <w:rPr>
        <w:rFonts w:hint="default"/>
        <w:sz w:val="22"/>
      </w:rPr>
    </w:lvl>
    <w:lvl w:ilvl="1">
      <w:start w:val="1"/>
      <w:numFmt w:val="decimal"/>
      <w:lvlText w:val="%1.%2"/>
      <w:lvlJc w:val="left"/>
      <w:pPr>
        <w:ind w:left="1800" w:hanging="360"/>
      </w:pPr>
      <w:rPr>
        <w:rFonts w:hint="default"/>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25">
    <w:nsid w:val="5C130C85"/>
    <w:multiLevelType w:val="hybridMultilevel"/>
    <w:tmpl w:val="A3D6F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BF4656"/>
    <w:multiLevelType w:val="hybridMultilevel"/>
    <w:tmpl w:val="93D87134"/>
    <w:lvl w:ilvl="0" w:tplc="0409000F">
      <w:start w:val="1"/>
      <w:numFmt w:val="decimal"/>
      <w:pStyle w:val="Heading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38E13AB"/>
    <w:multiLevelType w:val="hybridMultilevel"/>
    <w:tmpl w:val="979A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5401122"/>
    <w:multiLevelType w:val="hybridMultilevel"/>
    <w:tmpl w:val="CC9C07FE"/>
    <w:lvl w:ilvl="0" w:tplc="081A0001">
      <w:start w:val="1"/>
      <w:numFmt w:val="bullet"/>
      <w:lvlText w:val=""/>
      <w:lvlJc w:val="left"/>
      <w:pPr>
        <w:ind w:left="1875" w:hanging="360"/>
      </w:pPr>
      <w:rPr>
        <w:rFonts w:ascii="Symbol" w:hAnsi="Symbol" w:hint="default"/>
      </w:rPr>
    </w:lvl>
    <w:lvl w:ilvl="1" w:tplc="081A0003" w:tentative="1">
      <w:start w:val="1"/>
      <w:numFmt w:val="bullet"/>
      <w:lvlText w:val="o"/>
      <w:lvlJc w:val="left"/>
      <w:pPr>
        <w:ind w:left="2595" w:hanging="360"/>
      </w:pPr>
      <w:rPr>
        <w:rFonts w:ascii="Courier New" w:hAnsi="Courier New" w:cs="Courier New" w:hint="default"/>
      </w:rPr>
    </w:lvl>
    <w:lvl w:ilvl="2" w:tplc="081A0005" w:tentative="1">
      <w:start w:val="1"/>
      <w:numFmt w:val="bullet"/>
      <w:lvlText w:val=""/>
      <w:lvlJc w:val="left"/>
      <w:pPr>
        <w:ind w:left="3315" w:hanging="360"/>
      </w:pPr>
      <w:rPr>
        <w:rFonts w:ascii="Wingdings" w:hAnsi="Wingdings" w:hint="default"/>
      </w:rPr>
    </w:lvl>
    <w:lvl w:ilvl="3" w:tplc="081A0001" w:tentative="1">
      <w:start w:val="1"/>
      <w:numFmt w:val="bullet"/>
      <w:lvlText w:val=""/>
      <w:lvlJc w:val="left"/>
      <w:pPr>
        <w:ind w:left="4035" w:hanging="360"/>
      </w:pPr>
      <w:rPr>
        <w:rFonts w:ascii="Symbol" w:hAnsi="Symbol" w:hint="default"/>
      </w:rPr>
    </w:lvl>
    <w:lvl w:ilvl="4" w:tplc="081A0003" w:tentative="1">
      <w:start w:val="1"/>
      <w:numFmt w:val="bullet"/>
      <w:lvlText w:val="o"/>
      <w:lvlJc w:val="left"/>
      <w:pPr>
        <w:ind w:left="4755" w:hanging="360"/>
      </w:pPr>
      <w:rPr>
        <w:rFonts w:ascii="Courier New" w:hAnsi="Courier New" w:cs="Courier New" w:hint="default"/>
      </w:rPr>
    </w:lvl>
    <w:lvl w:ilvl="5" w:tplc="081A0005" w:tentative="1">
      <w:start w:val="1"/>
      <w:numFmt w:val="bullet"/>
      <w:lvlText w:val=""/>
      <w:lvlJc w:val="left"/>
      <w:pPr>
        <w:ind w:left="5475" w:hanging="360"/>
      </w:pPr>
      <w:rPr>
        <w:rFonts w:ascii="Wingdings" w:hAnsi="Wingdings" w:hint="default"/>
      </w:rPr>
    </w:lvl>
    <w:lvl w:ilvl="6" w:tplc="081A0001" w:tentative="1">
      <w:start w:val="1"/>
      <w:numFmt w:val="bullet"/>
      <w:lvlText w:val=""/>
      <w:lvlJc w:val="left"/>
      <w:pPr>
        <w:ind w:left="6195" w:hanging="360"/>
      </w:pPr>
      <w:rPr>
        <w:rFonts w:ascii="Symbol" w:hAnsi="Symbol" w:hint="default"/>
      </w:rPr>
    </w:lvl>
    <w:lvl w:ilvl="7" w:tplc="081A0003" w:tentative="1">
      <w:start w:val="1"/>
      <w:numFmt w:val="bullet"/>
      <w:lvlText w:val="o"/>
      <w:lvlJc w:val="left"/>
      <w:pPr>
        <w:ind w:left="6915" w:hanging="360"/>
      </w:pPr>
      <w:rPr>
        <w:rFonts w:ascii="Courier New" w:hAnsi="Courier New" w:cs="Courier New" w:hint="default"/>
      </w:rPr>
    </w:lvl>
    <w:lvl w:ilvl="8" w:tplc="081A0005" w:tentative="1">
      <w:start w:val="1"/>
      <w:numFmt w:val="bullet"/>
      <w:lvlText w:val=""/>
      <w:lvlJc w:val="left"/>
      <w:pPr>
        <w:ind w:left="7635" w:hanging="360"/>
      </w:pPr>
      <w:rPr>
        <w:rFonts w:ascii="Wingdings" w:hAnsi="Wingdings" w:hint="default"/>
      </w:rPr>
    </w:lvl>
  </w:abstractNum>
  <w:abstractNum w:abstractNumId="29">
    <w:nsid w:val="6F485C8B"/>
    <w:multiLevelType w:val="multilevel"/>
    <w:tmpl w:val="10E8E69A"/>
    <w:lvl w:ilvl="0">
      <w:start w:val="1"/>
      <w:numFmt w:val="decimal"/>
      <w:lvlText w:val="%1."/>
      <w:lvlJc w:val="left"/>
      <w:pPr>
        <w:ind w:left="1040" w:hanging="360"/>
      </w:pPr>
      <w:rPr>
        <w:rFonts w:ascii="Times New Roman" w:eastAsia="Times New Roman" w:hAnsi="Times New Roman" w:cs="Times New Roman"/>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0">
    <w:nsid w:val="70582EC9"/>
    <w:multiLevelType w:val="hybridMultilevel"/>
    <w:tmpl w:val="2A7C5DC2"/>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1">
    <w:nsid w:val="70CB750D"/>
    <w:multiLevelType w:val="multilevel"/>
    <w:tmpl w:val="6F601306"/>
    <w:lvl w:ilvl="0">
      <w:start w:val="1"/>
      <w:numFmt w:val="decimal"/>
      <w:lvlText w:val="2.%1."/>
      <w:lvlJc w:val="center"/>
      <w:pPr>
        <w:ind w:left="1040" w:hanging="360"/>
      </w:pPr>
      <w:rPr>
        <w:rFonts w:hint="default"/>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2">
    <w:nsid w:val="72E45671"/>
    <w:multiLevelType w:val="hybridMultilevel"/>
    <w:tmpl w:val="8B6C2EEC"/>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6590EAA"/>
    <w:multiLevelType w:val="hybridMultilevel"/>
    <w:tmpl w:val="43DEEF3E"/>
    <w:lvl w:ilvl="0" w:tplc="EB1EA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C0239E"/>
    <w:multiLevelType w:val="multilevel"/>
    <w:tmpl w:val="76AC3C44"/>
    <w:lvl w:ilvl="0">
      <w:start w:val="1"/>
      <w:numFmt w:val="decimal"/>
      <w:lvlText w:val="2.%1."/>
      <w:lvlJc w:val="center"/>
      <w:pPr>
        <w:ind w:left="1040" w:hanging="360"/>
      </w:pPr>
      <w:rPr>
        <w:rFonts w:hint="default"/>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4"/>
      <w:numFmt w:val="decimal"/>
      <w:lvlText w:val="3.%4."/>
      <w:lvlJc w:val="center"/>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5">
    <w:nsid w:val="7D3C3BB2"/>
    <w:multiLevelType w:val="hybridMultilevel"/>
    <w:tmpl w:val="B18E42D2"/>
    <w:lvl w:ilvl="0" w:tplc="FE92D84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D54F4"/>
    <w:multiLevelType w:val="hybridMultilevel"/>
    <w:tmpl w:val="35DC9606"/>
    <w:lvl w:ilvl="0" w:tplc="081A0001">
      <w:start w:val="1"/>
      <w:numFmt w:val="bullet"/>
      <w:lvlText w:val=""/>
      <w:lvlJc w:val="left"/>
      <w:pPr>
        <w:ind w:left="1875" w:hanging="360"/>
      </w:pPr>
      <w:rPr>
        <w:rFonts w:ascii="Symbol" w:hAnsi="Symbol" w:hint="default"/>
      </w:rPr>
    </w:lvl>
    <w:lvl w:ilvl="1" w:tplc="081A0003" w:tentative="1">
      <w:start w:val="1"/>
      <w:numFmt w:val="bullet"/>
      <w:lvlText w:val="o"/>
      <w:lvlJc w:val="left"/>
      <w:pPr>
        <w:ind w:left="2595" w:hanging="360"/>
      </w:pPr>
      <w:rPr>
        <w:rFonts w:ascii="Courier New" w:hAnsi="Courier New" w:cs="Courier New" w:hint="default"/>
      </w:rPr>
    </w:lvl>
    <w:lvl w:ilvl="2" w:tplc="081A0005" w:tentative="1">
      <w:start w:val="1"/>
      <w:numFmt w:val="bullet"/>
      <w:lvlText w:val=""/>
      <w:lvlJc w:val="left"/>
      <w:pPr>
        <w:ind w:left="3315" w:hanging="360"/>
      </w:pPr>
      <w:rPr>
        <w:rFonts w:ascii="Wingdings" w:hAnsi="Wingdings" w:hint="default"/>
      </w:rPr>
    </w:lvl>
    <w:lvl w:ilvl="3" w:tplc="081A0001" w:tentative="1">
      <w:start w:val="1"/>
      <w:numFmt w:val="bullet"/>
      <w:lvlText w:val=""/>
      <w:lvlJc w:val="left"/>
      <w:pPr>
        <w:ind w:left="4035" w:hanging="360"/>
      </w:pPr>
      <w:rPr>
        <w:rFonts w:ascii="Symbol" w:hAnsi="Symbol" w:hint="default"/>
      </w:rPr>
    </w:lvl>
    <w:lvl w:ilvl="4" w:tplc="081A0003" w:tentative="1">
      <w:start w:val="1"/>
      <w:numFmt w:val="bullet"/>
      <w:lvlText w:val="o"/>
      <w:lvlJc w:val="left"/>
      <w:pPr>
        <w:ind w:left="4755" w:hanging="360"/>
      </w:pPr>
      <w:rPr>
        <w:rFonts w:ascii="Courier New" w:hAnsi="Courier New" w:cs="Courier New" w:hint="default"/>
      </w:rPr>
    </w:lvl>
    <w:lvl w:ilvl="5" w:tplc="081A0005" w:tentative="1">
      <w:start w:val="1"/>
      <w:numFmt w:val="bullet"/>
      <w:lvlText w:val=""/>
      <w:lvlJc w:val="left"/>
      <w:pPr>
        <w:ind w:left="5475" w:hanging="360"/>
      </w:pPr>
      <w:rPr>
        <w:rFonts w:ascii="Wingdings" w:hAnsi="Wingdings" w:hint="default"/>
      </w:rPr>
    </w:lvl>
    <w:lvl w:ilvl="6" w:tplc="081A0001" w:tentative="1">
      <w:start w:val="1"/>
      <w:numFmt w:val="bullet"/>
      <w:lvlText w:val=""/>
      <w:lvlJc w:val="left"/>
      <w:pPr>
        <w:ind w:left="6195" w:hanging="360"/>
      </w:pPr>
      <w:rPr>
        <w:rFonts w:ascii="Symbol" w:hAnsi="Symbol" w:hint="default"/>
      </w:rPr>
    </w:lvl>
    <w:lvl w:ilvl="7" w:tplc="081A0003" w:tentative="1">
      <w:start w:val="1"/>
      <w:numFmt w:val="bullet"/>
      <w:lvlText w:val="o"/>
      <w:lvlJc w:val="left"/>
      <w:pPr>
        <w:ind w:left="6915" w:hanging="360"/>
      </w:pPr>
      <w:rPr>
        <w:rFonts w:ascii="Courier New" w:hAnsi="Courier New" w:cs="Courier New" w:hint="default"/>
      </w:rPr>
    </w:lvl>
    <w:lvl w:ilvl="8" w:tplc="081A0005" w:tentative="1">
      <w:start w:val="1"/>
      <w:numFmt w:val="bullet"/>
      <w:lvlText w:val=""/>
      <w:lvlJc w:val="left"/>
      <w:pPr>
        <w:ind w:left="7635"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28"/>
  </w:num>
  <w:num w:numId="6">
    <w:abstractNumId w:val="36"/>
  </w:num>
  <w:num w:numId="7">
    <w:abstractNumId w:val="9"/>
  </w:num>
  <w:num w:numId="8">
    <w:abstractNumId w:val="31"/>
  </w:num>
  <w:num w:numId="9">
    <w:abstractNumId w:val="21"/>
  </w:num>
  <w:num w:numId="10">
    <w:abstractNumId w:val="15"/>
  </w:num>
  <w:num w:numId="11">
    <w:abstractNumId w:val="14"/>
  </w:num>
  <w:num w:numId="12">
    <w:abstractNumId w:val="16"/>
  </w:num>
  <w:num w:numId="13">
    <w:abstractNumId w:val="23"/>
  </w:num>
  <w:num w:numId="14">
    <w:abstractNumId w:val="4"/>
  </w:num>
  <w:num w:numId="15">
    <w:abstractNumId w:val="24"/>
  </w:num>
  <w:num w:numId="16">
    <w:abstractNumId w:val="8"/>
  </w:num>
  <w:num w:numId="17">
    <w:abstractNumId w:val="19"/>
  </w:num>
  <w:num w:numId="18">
    <w:abstractNumId w:val="13"/>
  </w:num>
  <w:num w:numId="19">
    <w:abstractNumId w:val="6"/>
  </w:num>
  <w:num w:numId="20">
    <w:abstractNumId w:val="18"/>
  </w:num>
  <w:num w:numId="21">
    <w:abstractNumId w:val="29"/>
  </w:num>
  <w:num w:numId="22">
    <w:abstractNumId w:val="12"/>
  </w:num>
  <w:num w:numId="23">
    <w:abstractNumId w:val="27"/>
  </w:num>
  <w:num w:numId="24">
    <w:abstractNumId w:val="10"/>
  </w:num>
  <w:num w:numId="25">
    <w:abstractNumId w:val="22"/>
  </w:num>
  <w:num w:numId="26">
    <w:abstractNumId w:val="11"/>
  </w:num>
  <w:num w:numId="27">
    <w:abstractNumId w:val="17"/>
  </w:num>
  <w:num w:numId="28">
    <w:abstractNumId w:val="0"/>
  </w:num>
  <w:num w:numId="29">
    <w:abstractNumId w:val="1"/>
  </w:num>
  <w:num w:numId="30">
    <w:abstractNumId w:val="3"/>
  </w:num>
  <w:num w:numId="31">
    <w:abstractNumId w:val="3"/>
    <w:lvlOverride w:ilvl="0">
      <w:startOverride w:val="1"/>
    </w:lvlOverride>
  </w:num>
  <w:num w:numId="32">
    <w:abstractNumId w:val="5"/>
  </w:num>
  <w:num w:numId="33">
    <w:abstractNumId w:val="34"/>
  </w:num>
  <w:num w:numId="34">
    <w:abstractNumId w:val="35"/>
  </w:num>
  <w:num w:numId="35">
    <w:abstractNumId w:val="20"/>
  </w:num>
  <w:num w:numId="36">
    <w:abstractNumId w:val="7"/>
  </w:num>
  <w:num w:numId="37">
    <w:abstractNumId w:val="33"/>
  </w:num>
  <w:num w:numId="38">
    <w:abstractNumId w:val="2"/>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74"/>
    <w:rsid w:val="00001D6C"/>
    <w:rsid w:val="000062A0"/>
    <w:rsid w:val="00010B7C"/>
    <w:rsid w:val="00023C5A"/>
    <w:rsid w:val="0004067E"/>
    <w:rsid w:val="00044207"/>
    <w:rsid w:val="000448E7"/>
    <w:rsid w:val="00047F59"/>
    <w:rsid w:val="000557E5"/>
    <w:rsid w:val="000605BC"/>
    <w:rsid w:val="00061C0E"/>
    <w:rsid w:val="000642BF"/>
    <w:rsid w:val="0006754A"/>
    <w:rsid w:val="0007042C"/>
    <w:rsid w:val="0007141F"/>
    <w:rsid w:val="0007664E"/>
    <w:rsid w:val="000A26EA"/>
    <w:rsid w:val="000A73AA"/>
    <w:rsid w:val="000C155B"/>
    <w:rsid w:val="000C3209"/>
    <w:rsid w:val="000C7E84"/>
    <w:rsid w:val="000D3B23"/>
    <w:rsid w:val="000D7B23"/>
    <w:rsid w:val="000E24DB"/>
    <w:rsid w:val="000E5CAD"/>
    <w:rsid w:val="000E7379"/>
    <w:rsid w:val="000F02C5"/>
    <w:rsid w:val="000F0E71"/>
    <w:rsid w:val="000F0F8E"/>
    <w:rsid w:val="000F1764"/>
    <w:rsid w:val="000F5D77"/>
    <w:rsid w:val="000F66F9"/>
    <w:rsid w:val="00112ED8"/>
    <w:rsid w:val="0011622D"/>
    <w:rsid w:val="00116A1B"/>
    <w:rsid w:val="00121F1C"/>
    <w:rsid w:val="001238A6"/>
    <w:rsid w:val="00127593"/>
    <w:rsid w:val="00134DA6"/>
    <w:rsid w:val="00135572"/>
    <w:rsid w:val="001440DA"/>
    <w:rsid w:val="00151458"/>
    <w:rsid w:val="00174590"/>
    <w:rsid w:val="001815CF"/>
    <w:rsid w:val="00186D67"/>
    <w:rsid w:val="00192452"/>
    <w:rsid w:val="001939D9"/>
    <w:rsid w:val="00194E5B"/>
    <w:rsid w:val="00195265"/>
    <w:rsid w:val="001A443D"/>
    <w:rsid w:val="001B3187"/>
    <w:rsid w:val="001B7609"/>
    <w:rsid w:val="001C219E"/>
    <w:rsid w:val="001C2F98"/>
    <w:rsid w:val="001C3A8E"/>
    <w:rsid w:val="001D1774"/>
    <w:rsid w:val="001D2BDC"/>
    <w:rsid w:val="001E0BB2"/>
    <w:rsid w:val="001E4C97"/>
    <w:rsid w:val="001E5EE3"/>
    <w:rsid w:val="001F09DD"/>
    <w:rsid w:val="001F0B9B"/>
    <w:rsid w:val="001F299B"/>
    <w:rsid w:val="001F7495"/>
    <w:rsid w:val="0020002E"/>
    <w:rsid w:val="002015F0"/>
    <w:rsid w:val="0020224E"/>
    <w:rsid w:val="00203F14"/>
    <w:rsid w:val="00204E98"/>
    <w:rsid w:val="00205FAA"/>
    <w:rsid w:val="00216E9A"/>
    <w:rsid w:val="00220FA4"/>
    <w:rsid w:val="00221FAA"/>
    <w:rsid w:val="002375A5"/>
    <w:rsid w:val="002451FC"/>
    <w:rsid w:val="00252835"/>
    <w:rsid w:val="00253E19"/>
    <w:rsid w:val="002548D4"/>
    <w:rsid w:val="00262BFB"/>
    <w:rsid w:val="00262DDE"/>
    <w:rsid w:val="00270A10"/>
    <w:rsid w:val="002722A6"/>
    <w:rsid w:val="002757C6"/>
    <w:rsid w:val="00276933"/>
    <w:rsid w:val="00281F78"/>
    <w:rsid w:val="00284396"/>
    <w:rsid w:val="00284C57"/>
    <w:rsid w:val="00296533"/>
    <w:rsid w:val="00296C95"/>
    <w:rsid w:val="002A19AF"/>
    <w:rsid w:val="002A266A"/>
    <w:rsid w:val="002A321A"/>
    <w:rsid w:val="002A44B8"/>
    <w:rsid w:val="002A54A3"/>
    <w:rsid w:val="002B4068"/>
    <w:rsid w:val="002B5970"/>
    <w:rsid w:val="002C09FF"/>
    <w:rsid w:val="002C1389"/>
    <w:rsid w:val="002C4DD1"/>
    <w:rsid w:val="002D1A37"/>
    <w:rsid w:val="002E36B4"/>
    <w:rsid w:val="002E40EF"/>
    <w:rsid w:val="002E62C1"/>
    <w:rsid w:val="002E6DBA"/>
    <w:rsid w:val="002E7CBE"/>
    <w:rsid w:val="002F3E9F"/>
    <w:rsid w:val="002F5237"/>
    <w:rsid w:val="002F6D4B"/>
    <w:rsid w:val="00307A30"/>
    <w:rsid w:val="003241FE"/>
    <w:rsid w:val="00331A27"/>
    <w:rsid w:val="0033761F"/>
    <w:rsid w:val="00346063"/>
    <w:rsid w:val="00356F7F"/>
    <w:rsid w:val="00357C4C"/>
    <w:rsid w:val="00364AD7"/>
    <w:rsid w:val="00380676"/>
    <w:rsid w:val="00380714"/>
    <w:rsid w:val="00385CFB"/>
    <w:rsid w:val="00387A8A"/>
    <w:rsid w:val="00395E70"/>
    <w:rsid w:val="003A12E8"/>
    <w:rsid w:val="003A2419"/>
    <w:rsid w:val="003A33BC"/>
    <w:rsid w:val="003A41F6"/>
    <w:rsid w:val="003B41AE"/>
    <w:rsid w:val="003B543A"/>
    <w:rsid w:val="003B7D82"/>
    <w:rsid w:val="003D0A11"/>
    <w:rsid w:val="003D67AF"/>
    <w:rsid w:val="003F09C2"/>
    <w:rsid w:val="003F1743"/>
    <w:rsid w:val="003F56F1"/>
    <w:rsid w:val="003F7509"/>
    <w:rsid w:val="00401B0B"/>
    <w:rsid w:val="00413382"/>
    <w:rsid w:val="00415475"/>
    <w:rsid w:val="00417F49"/>
    <w:rsid w:val="00422B6A"/>
    <w:rsid w:val="004251C8"/>
    <w:rsid w:val="00437351"/>
    <w:rsid w:val="00437715"/>
    <w:rsid w:val="004442D8"/>
    <w:rsid w:val="004536A9"/>
    <w:rsid w:val="00455A8C"/>
    <w:rsid w:val="0046148F"/>
    <w:rsid w:val="00462973"/>
    <w:rsid w:val="00466CFA"/>
    <w:rsid w:val="00473A15"/>
    <w:rsid w:val="00474F1C"/>
    <w:rsid w:val="00481A4A"/>
    <w:rsid w:val="0048693D"/>
    <w:rsid w:val="004878BA"/>
    <w:rsid w:val="00496A0B"/>
    <w:rsid w:val="004B377B"/>
    <w:rsid w:val="004B52ED"/>
    <w:rsid w:val="004C431C"/>
    <w:rsid w:val="004D37F9"/>
    <w:rsid w:val="004E7102"/>
    <w:rsid w:val="004F13DC"/>
    <w:rsid w:val="004F1443"/>
    <w:rsid w:val="004F17B0"/>
    <w:rsid w:val="004F7845"/>
    <w:rsid w:val="00500EE7"/>
    <w:rsid w:val="00501C0F"/>
    <w:rsid w:val="00507474"/>
    <w:rsid w:val="0052705C"/>
    <w:rsid w:val="00532FA0"/>
    <w:rsid w:val="00544A15"/>
    <w:rsid w:val="00545479"/>
    <w:rsid w:val="00561211"/>
    <w:rsid w:val="005617E3"/>
    <w:rsid w:val="0056195D"/>
    <w:rsid w:val="00561EE1"/>
    <w:rsid w:val="005647D2"/>
    <w:rsid w:val="00565471"/>
    <w:rsid w:val="00575DD1"/>
    <w:rsid w:val="005760C4"/>
    <w:rsid w:val="0057687B"/>
    <w:rsid w:val="0058232B"/>
    <w:rsid w:val="00582AF9"/>
    <w:rsid w:val="005838AD"/>
    <w:rsid w:val="0059012A"/>
    <w:rsid w:val="005943DC"/>
    <w:rsid w:val="005952D0"/>
    <w:rsid w:val="005A1F2E"/>
    <w:rsid w:val="005C71DB"/>
    <w:rsid w:val="005D3555"/>
    <w:rsid w:val="005E6EA5"/>
    <w:rsid w:val="005F0730"/>
    <w:rsid w:val="00600A06"/>
    <w:rsid w:val="00602F30"/>
    <w:rsid w:val="0060621A"/>
    <w:rsid w:val="00610312"/>
    <w:rsid w:val="00610F30"/>
    <w:rsid w:val="006166EF"/>
    <w:rsid w:val="00616D02"/>
    <w:rsid w:val="006235B5"/>
    <w:rsid w:val="00624A8A"/>
    <w:rsid w:val="00624B54"/>
    <w:rsid w:val="006301D7"/>
    <w:rsid w:val="00632F94"/>
    <w:rsid w:val="00633F73"/>
    <w:rsid w:val="006379AC"/>
    <w:rsid w:val="00646638"/>
    <w:rsid w:val="00647730"/>
    <w:rsid w:val="0064774D"/>
    <w:rsid w:val="006510A7"/>
    <w:rsid w:val="00654DA5"/>
    <w:rsid w:val="00655790"/>
    <w:rsid w:val="006646B2"/>
    <w:rsid w:val="006668A2"/>
    <w:rsid w:val="0068146E"/>
    <w:rsid w:val="00687D08"/>
    <w:rsid w:val="006943E4"/>
    <w:rsid w:val="00694F2D"/>
    <w:rsid w:val="006960E4"/>
    <w:rsid w:val="006977F6"/>
    <w:rsid w:val="006A1416"/>
    <w:rsid w:val="006A1443"/>
    <w:rsid w:val="006B197B"/>
    <w:rsid w:val="006B6E18"/>
    <w:rsid w:val="006B7835"/>
    <w:rsid w:val="006C2E4B"/>
    <w:rsid w:val="006C325E"/>
    <w:rsid w:val="006C385A"/>
    <w:rsid w:val="006C3BDC"/>
    <w:rsid w:val="006D1749"/>
    <w:rsid w:val="006D33A3"/>
    <w:rsid w:val="006D69B8"/>
    <w:rsid w:val="006E0D55"/>
    <w:rsid w:val="006E13B9"/>
    <w:rsid w:val="006F04EA"/>
    <w:rsid w:val="006F4527"/>
    <w:rsid w:val="006F5135"/>
    <w:rsid w:val="006F6E5E"/>
    <w:rsid w:val="00705A65"/>
    <w:rsid w:val="00715B55"/>
    <w:rsid w:val="00716B64"/>
    <w:rsid w:val="00720D71"/>
    <w:rsid w:val="0072120F"/>
    <w:rsid w:val="007246E0"/>
    <w:rsid w:val="0073079E"/>
    <w:rsid w:val="00734984"/>
    <w:rsid w:val="00737A5C"/>
    <w:rsid w:val="00740FC1"/>
    <w:rsid w:val="00747900"/>
    <w:rsid w:val="00780105"/>
    <w:rsid w:val="00786677"/>
    <w:rsid w:val="007866CC"/>
    <w:rsid w:val="007912EB"/>
    <w:rsid w:val="00791ACD"/>
    <w:rsid w:val="007A6769"/>
    <w:rsid w:val="007A7F5D"/>
    <w:rsid w:val="007B4E6B"/>
    <w:rsid w:val="007C4CB4"/>
    <w:rsid w:val="007D2EC2"/>
    <w:rsid w:val="007D4408"/>
    <w:rsid w:val="007D4A01"/>
    <w:rsid w:val="007E17C5"/>
    <w:rsid w:val="007E4A63"/>
    <w:rsid w:val="007F058A"/>
    <w:rsid w:val="007F7FBC"/>
    <w:rsid w:val="0080231D"/>
    <w:rsid w:val="00802339"/>
    <w:rsid w:val="00814C25"/>
    <w:rsid w:val="00820378"/>
    <w:rsid w:val="008241E0"/>
    <w:rsid w:val="00834A3E"/>
    <w:rsid w:val="008358BC"/>
    <w:rsid w:val="008368CD"/>
    <w:rsid w:val="008408ED"/>
    <w:rsid w:val="00841938"/>
    <w:rsid w:val="00845E6A"/>
    <w:rsid w:val="0084607B"/>
    <w:rsid w:val="00847C53"/>
    <w:rsid w:val="0085132C"/>
    <w:rsid w:val="00852FBE"/>
    <w:rsid w:val="008558BF"/>
    <w:rsid w:val="0085664D"/>
    <w:rsid w:val="008644AA"/>
    <w:rsid w:val="008732CE"/>
    <w:rsid w:val="008747DB"/>
    <w:rsid w:val="00875CD3"/>
    <w:rsid w:val="00883562"/>
    <w:rsid w:val="00884150"/>
    <w:rsid w:val="008908BC"/>
    <w:rsid w:val="00891940"/>
    <w:rsid w:val="008919B0"/>
    <w:rsid w:val="008A139E"/>
    <w:rsid w:val="008A2658"/>
    <w:rsid w:val="008A4C7F"/>
    <w:rsid w:val="008A7B8E"/>
    <w:rsid w:val="008B0776"/>
    <w:rsid w:val="008C0D26"/>
    <w:rsid w:val="008C6E63"/>
    <w:rsid w:val="008D0038"/>
    <w:rsid w:val="008D016E"/>
    <w:rsid w:val="008D7005"/>
    <w:rsid w:val="008F459E"/>
    <w:rsid w:val="00911C16"/>
    <w:rsid w:val="00916B2D"/>
    <w:rsid w:val="00917403"/>
    <w:rsid w:val="00917608"/>
    <w:rsid w:val="0092319B"/>
    <w:rsid w:val="009268C5"/>
    <w:rsid w:val="00930D13"/>
    <w:rsid w:val="00933C13"/>
    <w:rsid w:val="00936138"/>
    <w:rsid w:val="0093722D"/>
    <w:rsid w:val="00940E19"/>
    <w:rsid w:val="00943228"/>
    <w:rsid w:val="00943452"/>
    <w:rsid w:val="00946022"/>
    <w:rsid w:val="00951D63"/>
    <w:rsid w:val="00951DD7"/>
    <w:rsid w:val="00957746"/>
    <w:rsid w:val="00963FDF"/>
    <w:rsid w:val="00964DCC"/>
    <w:rsid w:val="00966F83"/>
    <w:rsid w:val="00967CF8"/>
    <w:rsid w:val="00970B9A"/>
    <w:rsid w:val="009809E2"/>
    <w:rsid w:val="00987B58"/>
    <w:rsid w:val="009910B3"/>
    <w:rsid w:val="0099201E"/>
    <w:rsid w:val="00993C2E"/>
    <w:rsid w:val="009A4D01"/>
    <w:rsid w:val="009A6083"/>
    <w:rsid w:val="009A62ED"/>
    <w:rsid w:val="009D506D"/>
    <w:rsid w:val="009D78BB"/>
    <w:rsid w:val="009E1517"/>
    <w:rsid w:val="009E4262"/>
    <w:rsid w:val="009F2544"/>
    <w:rsid w:val="009F47D8"/>
    <w:rsid w:val="00A02246"/>
    <w:rsid w:val="00A0369F"/>
    <w:rsid w:val="00A044D9"/>
    <w:rsid w:val="00A10C55"/>
    <w:rsid w:val="00A121BC"/>
    <w:rsid w:val="00A158F6"/>
    <w:rsid w:val="00A23F89"/>
    <w:rsid w:val="00A242BB"/>
    <w:rsid w:val="00A24503"/>
    <w:rsid w:val="00A33678"/>
    <w:rsid w:val="00A46E36"/>
    <w:rsid w:val="00A5780C"/>
    <w:rsid w:val="00A57CFD"/>
    <w:rsid w:val="00A63C8A"/>
    <w:rsid w:val="00A75190"/>
    <w:rsid w:val="00A76559"/>
    <w:rsid w:val="00A914FD"/>
    <w:rsid w:val="00A9320B"/>
    <w:rsid w:val="00A97CE9"/>
    <w:rsid w:val="00AA1024"/>
    <w:rsid w:val="00AA317A"/>
    <w:rsid w:val="00AA7B6F"/>
    <w:rsid w:val="00AB2DC4"/>
    <w:rsid w:val="00AB4026"/>
    <w:rsid w:val="00AB4770"/>
    <w:rsid w:val="00AB7FCB"/>
    <w:rsid w:val="00AD0E97"/>
    <w:rsid w:val="00AD4994"/>
    <w:rsid w:val="00AD56CC"/>
    <w:rsid w:val="00AD5F46"/>
    <w:rsid w:val="00AE03AB"/>
    <w:rsid w:val="00AE155E"/>
    <w:rsid w:val="00AE3A86"/>
    <w:rsid w:val="00AE3DF7"/>
    <w:rsid w:val="00AE7B18"/>
    <w:rsid w:val="00AF5C1A"/>
    <w:rsid w:val="00AF6D4C"/>
    <w:rsid w:val="00B00DAD"/>
    <w:rsid w:val="00B05226"/>
    <w:rsid w:val="00B065E9"/>
    <w:rsid w:val="00B115D2"/>
    <w:rsid w:val="00B15105"/>
    <w:rsid w:val="00B20A81"/>
    <w:rsid w:val="00B23521"/>
    <w:rsid w:val="00B26679"/>
    <w:rsid w:val="00B26BC7"/>
    <w:rsid w:val="00B31DDC"/>
    <w:rsid w:val="00B41994"/>
    <w:rsid w:val="00B52D63"/>
    <w:rsid w:val="00B64892"/>
    <w:rsid w:val="00B73A33"/>
    <w:rsid w:val="00B73D73"/>
    <w:rsid w:val="00B818BB"/>
    <w:rsid w:val="00B831C9"/>
    <w:rsid w:val="00B8507D"/>
    <w:rsid w:val="00B8769F"/>
    <w:rsid w:val="00B95200"/>
    <w:rsid w:val="00BA65A5"/>
    <w:rsid w:val="00BB1CE6"/>
    <w:rsid w:val="00BC2B96"/>
    <w:rsid w:val="00BD04E7"/>
    <w:rsid w:val="00BD5E9F"/>
    <w:rsid w:val="00BE5FC1"/>
    <w:rsid w:val="00BE7E6C"/>
    <w:rsid w:val="00BF640F"/>
    <w:rsid w:val="00C0679B"/>
    <w:rsid w:val="00C07729"/>
    <w:rsid w:val="00C11822"/>
    <w:rsid w:val="00C154C4"/>
    <w:rsid w:val="00C255F6"/>
    <w:rsid w:val="00C336D0"/>
    <w:rsid w:val="00C35BB3"/>
    <w:rsid w:val="00C42DCB"/>
    <w:rsid w:val="00C54C58"/>
    <w:rsid w:val="00C570AF"/>
    <w:rsid w:val="00C611DF"/>
    <w:rsid w:val="00C65A45"/>
    <w:rsid w:val="00C71E67"/>
    <w:rsid w:val="00C83827"/>
    <w:rsid w:val="00C87AD5"/>
    <w:rsid w:val="00C91BB7"/>
    <w:rsid w:val="00C9214E"/>
    <w:rsid w:val="00C924FF"/>
    <w:rsid w:val="00C957FD"/>
    <w:rsid w:val="00CA60F4"/>
    <w:rsid w:val="00CB4AF0"/>
    <w:rsid w:val="00CC254B"/>
    <w:rsid w:val="00CC2FD7"/>
    <w:rsid w:val="00CD34A5"/>
    <w:rsid w:val="00CE0699"/>
    <w:rsid w:val="00CF012A"/>
    <w:rsid w:val="00CF0C85"/>
    <w:rsid w:val="00CF56B9"/>
    <w:rsid w:val="00D035D9"/>
    <w:rsid w:val="00D0368F"/>
    <w:rsid w:val="00D17529"/>
    <w:rsid w:val="00D239D6"/>
    <w:rsid w:val="00D25A5B"/>
    <w:rsid w:val="00D30530"/>
    <w:rsid w:val="00D3362D"/>
    <w:rsid w:val="00D44024"/>
    <w:rsid w:val="00D46CC1"/>
    <w:rsid w:val="00D50C4D"/>
    <w:rsid w:val="00D51215"/>
    <w:rsid w:val="00D54EE0"/>
    <w:rsid w:val="00D576D3"/>
    <w:rsid w:val="00D61A53"/>
    <w:rsid w:val="00D65A0B"/>
    <w:rsid w:val="00D74B76"/>
    <w:rsid w:val="00D7798C"/>
    <w:rsid w:val="00D83E91"/>
    <w:rsid w:val="00D83EBB"/>
    <w:rsid w:val="00D85504"/>
    <w:rsid w:val="00D86E3B"/>
    <w:rsid w:val="00D91591"/>
    <w:rsid w:val="00D934E4"/>
    <w:rsid w:val="00DA08AD"/>
    <w:rsid w:val="00DA5442"/>
    <w:rsid w:val="00DA723A"/>
    <w:rsid w:val="00DB0E8E"/>
    <w:rsid w:val="00DC6AC4"/>
    <w:rsid w:val="00DC7649"/>
    <w:rsid w:val="00DD6F95"/>
    <w:rsid w:val="00DE0212"/>
    <w:rsid w:val="00DF053A"/>
    <w:rsid w:val="00DF77A5"/>
    <w:rsid w:val="00E00605"/>
    <w:rsid w:val="00E03408"/>
    <w:rsid w:val="00E1069B"/>
    <w:rsid w:val="00E11218"/>
    <w:rsid w:val="00E1796B"/>
    <w:rsid w:val="00E23F22"/>
    <w:rsid w:val="00E3187C"/>
    <w:rsid w:val="00E42A9C"/>
    <w:rsid w:val="00E4418D"/>
    <w:rsid w:val="00E47A12"/>
    <w:rsid w:val="00E47E39"/>
    <w:rsid w:val="00E51CE7"/>
    <w:rsid w:val="00E5429E"/>
    <w:rsid w:val="00E547A4"/>
    <w:rsid w:val="00E55C62"/>
    <w:rsid w:val="00E619FB"/>
    <w:rsid w:val="00E623E5"/>
    <w:rsid w:val="00E640C7"/>
    <w:rsid w:val="00E72091"/>
    <w:rsid w:val="00E738E0"/>
    <w:rsid w:val="00E82A27"/>
    <w:rsid w:val="00E86C3D"/>
    <w:rsid w:val="00E87496"/>
    <w:rsid w:val="00E91652"/>
    <w:rsid w:val="00E97D96"/>
    <w:rsid w:val="00EA59D9"/>
    <w:rsid w:val="00EA7B5C"/>
    <w:rsid w:val="00EB097C"/>
    <w:rsid w:val="00EB24D4"/>
    <w:rsid w:val="00EC0376"/>
    <w:rsid w:val="00EC2860"/>
    <w:rsid w:val="00ED0A42"/>
    <w:rsid w:val="00ED5BE7"/>
    <w:rsid w:val="00ED686D"/>
    <w:rsid w:val="00EE2492"/>
    <w:rsid w:val="00EE5664"/>
    <w:rsid w:val="00EF0CAB"/>
    <w:rsid w:val="00EF4C7E"/>
    <w:rsid w:val="00F05554"/>
    <w:rsid w:val="00F056C5"/>
    <w:rsid w:val="00F141C5"/>
    <w:rsid w:val="00F17095"/>
    <w:rsid w:val="00F27B97"/>
    <w:rsid w:val="00F30210"/>
    <w:rsid w:val="00F34AF0"/>
    <w:rsid w:val="00F53509"/>
    <w:rsid w:val="00F61A08"/>
    <w:rsid w:val="00F624A8"/>
    <w:rsid w:val="00F63739"/>
    <w:rsid w:val="00F6699F"/>
    <w:rsid w:val="00F66E25"/>
    <w:rsid w:val="00F71F7F"/>
    <w:rsid w:val="00F722F5"/>
    <w:rsid w:val="00F81825"/>
    <w:rsid w:val="00F91EEE"/>
    <w:rsid w:val="00F96F50"/>
    <w:rsid w:val="00FA0471"/>
    <w:rsid w:val="00FA1FE1"/>
    <w:rsid w:val="00FA7DB3"/>
    <w:rsid w:val="00FB5EFE"/>
    <w:rsid w:val="00FB7487"/>
    <w:rsid w:val="00FC22C2"/>
    <w:rsid w:val="00FC436F"/>
    <w:rsid w:val="00FC5874"/>
    <w:rsid w:val="00FD29D2"/>
    <w:rsid w:val="00FD3F17"/>
    <w:rsid w:val="00FE3EBC"/>
    <w:rsid w:val="00FE60C4"/>
    <w:rsid w:val="00F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1774"/>
    <w:pPr>
      <w:keepNext/>
      <w:numPr>
        <w:numId w:val="1"/>
      </w:numPr>
      <w:suppressAutoHyphens/>
      <w:ind w:firstLine="720"/>
      <w:outlineLvl w:val="0"/>
    </w:pPr>
    <w:rPr>
      <w:b/>
      <w:bCs/>
      <w:lang w:val="sr-Cyrl-CS" w:eastAsia="ar-SA"/>
    </w:rPr>
  </w:style>
  <w:style w:type="paragraph" w:styleId="Heading2">
    <w:name w:val="heading 2"/>
    <w:basedOn w:val="ListParagraph"/>
    <w:next w:val="Normal"/>
    <w:link w:val="Heading2Char"/>
    <w:unhideWhenUsed/>
    <w:qFormat/>
    <w:rsid w:val="0072120F"/>
    <w:pPr>
      <w:numPr>
        <w:numId w:val="38"/>
      </w:numPr>
      <w:jc w:val="both"/>
      <w:outlineLvl w:val="1"/>
    </w:pPr>
    <w:rPr>
      <w:b/>
      <w:noProof/>
      <w:lang w:val="sr-Cyrl-RS"/>
    </w:rPr>
  </w:style>
  <w:style w:type="paragraph" w:styleId="Heading3">
    <w:name w:val="heading 3"/>
    <w:basedOn w:val="Normal"/>
    <w:next w:val="Normal"/>
    <w:link w:val="Heading3Char"/>
    <w:uiPriority w:val="9"/>
    <w:unhideWhenUsed/>
    <w:qFormat/>
    <w:rsid w:val="0072120F"/>
    <w:pPr>
      <w:jc w:val="center"/>
      <w:outlineLvl w:val="2"/>
    </w:pPr>
    <w:rPr>
      <w:rFonts w:eastAsia="Arial"/>
      <w:b/>
      <w:noProof/>
      <w:lang w:val="sr-Cyrl-RS"/>
    </w:rPr>
  </w:style>
  <w:style w:type="paragraph" w:styleId="Heading4">
    <w:name w:val="heading 4"/>
    <w:basedOn w:val="Normal"/>
    <w:next w:val="Normal"/>
    <w:link w:val="Heading4Char"/>
    <w:uiPriority w:val="9"/>
    <w:unhideWhenUsed/>
    <w:qFormat/>
    <w:rsid w:val="006F04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774"/>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72120F"/>
    <w:rPr>
      <w:rFonts w:ascii="Times New Roman" w:eastAsia="Times New Roman" w:hAnsi="Times New Roman" w:cs="Times New Roman"/>
      <w:b/>
      <w:noProof/>
      <w:sz w:val="24"/>
      <w:szCs w:val="24"/>
      <w:lang w:val="sr-Cyrl-RS"/>
    </w:rPr>
  </w:style>
  <w:style w:type="character" w:customStyle="1" w:styleId="Heading3Char">
    <w:name w:val="Heading 3 Char"/>
    <w:basedOn w:val="DefaultParagraphFont"/>
    <w:link w:val="Heading3"/>
    <w:uiPriority w:val="9"/>
    <w:rsid w:val="0072120F"/>
    <w:rPr>
      <w:rFonts w:ascii="Times New Roman" w:eastAsia="Arial" w:hAnsi="Times New Roman" w:cs="Times New Roman"/>
      <w:b/>
      <w:noProof/>
      <w:sz w:val="24"/>
      <w:szCs w:val="24"/>
      <w:lang w:val="sr-Cyrl-RS"/>
    </w:rPr>
  </w:style>
  <w:style w:type="character" w:customStyle="1" w:styleId="Heading5Char">
    <w:name w:val="Heading 5 Char"/>
    <w:basedOn w:val="DefaultParagraphFont"/>
    <w:link w:val="Heading5"/>
    <w:uiPriority w:val="9"/>
    <w:rsid w:val="001D177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D1774"/>
    <w:rPr>
      <w:rFonts w:ascii="Tahoma" w:hAnsi="Tahoma" w:cs="Tahoma"/>
      <w:sz w:val="16"/>
      <w:szCs w:val="16"/>
    </w:rPr>
  </w:style>
  <w:style w:type="character" w:customStyle="1" w:styleId="BalloonTextChar">
    <w:name w:val="Balloon Text Char"/>
    <w:basedOn w:val="DefaultParagraphFont"/>
    <w:link w:val="BalloonText"/>
    <w:uiPriority w:val="99"/>
    <w:semiHidden/>
    <w:rsid w:val="001D1774"/>
    <w:rPr>
      <w:rFonts w:ascii="Tahoma" w:eastAsia="Times New Roman" w:hAnsi="Tahoma" w:cs="Tahoma"/>
      <w:sz w:val="16"/>
      <w:szCs w:val="16"/>
    </w:rPr>
  </w:style>
  <w:style w:type="paragraph" w:customStyle="1" w:styleId="Clan">
    <w:name w:val="Clan"/>
    <w:basedOn w:val="Normal"/>
    <w:rsid w:val="001D1774"/>
    <w:pPr>
      <w:keepNext/>
      <w:tabs>
        <w:tab w:val="left" w:pos="1080"/>
      </w:tabs>
      <w:suppressAutoHyphens/>
      <w:spacing w:before="120" w:after="120"/>
      <w:ind w:left="720" w:right="720"/>
      <w:jc w:val="center"/>
    </w:pPr>
    <w:rPr>
      <w:rFonts w:ascii="Arial" w:hAnsi="Arial" w:cs="Arial"/>
      <w:b/>
      <w:sz w:val="22"/>
      <w:szCs w:val="22"/>
      <w:lang w:val="sr-Cyrl-CS" w:eastAsia="ar-SA"/>
    </w:rPr>
  </w:style>
  <w:style w:type="paragraph" w:styleId="ListParagraph">
    <w:name w:val="List Paragraph"/>
    <w:basedOn w:val="Normal"/>
    <w:uiPriority w:val="34"/>
    <w:qFormat/>
    <w:rsid w:val="001D1774"/>
    <w:pPr>
      <w:ind w:left="720"/>
      <w:contextualSpacing/>
    </w:pPr>
  </w:style>
  <w:style w:type="paragraph" w:customStyle="1" w:styleId="Naslov2">
    <w:name w:val="Naslov2"/>
    <w:basedOn w:val="Normal"/>
    <w:rsid w:val="001D1774"/>
    <w:pPr>
      <w:keepNext/>
      <w:tabs>
        <w:tab w:val="left" w:pos="1080"/>
        <w:tab w:val="left" w:pos="1800"/>
      </w:tabs>
      <w:suppressAutoHyphens/>
      <w:spacing w:before="120" w:after="120"/>
      <w:ind w:left="144" w:right="144"/>
      <w:jc w:val="center"/>
    </w:pPr>
    <w:rPr>
      <w:rFonts w:ascii="Arial" w:hAnsi="Arial" w:cs="Arial"/>
      <w:b/>
      <w:caps/>
      <w:szCs w:val="22"/>
      <w:lang w:val="sr-Cyrl-CS" w:eastAsia="ar-SA"/>
    </w:rPr>
  </w:style>
  <w:style w:type="paragraph" w:customStyle="1" w:styleId="Uvlaenjetelateksta31">
    <w:name w:val="Uvlačenje tela teksta 31"/>
    <w:basedOn w:val="Normal"/>
    <w:rsid w:val="001D1774"/>
    <w:pPr>
      <w:tabs>
        <w:tab w:val="left" w:pos="1080"/>
      </w:tabs>
      <w:suppressAutoHyphens/>
      <w:autoSpaceDE w:val="0"/>
      <w:ind w:firstLine="720"/>
      <w:jc w:val="both"/>
    </w:pPr>
    <w:rPr>
      <w:lang w:val="sr-Cyrl-CS" w:eastAsia="ar-SA"/>
    </w:rPr>
  </w:style>
  <w:style w:type="character" w:styleId="Strong">
    <w:name w:val="Strong"/>
    <w:basedOn w:val="DefaultParagraphFont"/>
    <w:qFormat/>
    <w:rsid w:val="001D1774"/>
    <w:rPr>
      <w:b/>
      <w:bCs/>
    </w:rPr>
  </w:style>
  <w:style w:type="paragraph" w:customStyle="1" w:styleId="normaluvuceni">
    <w:name w:val="normal_uvuceni"/>
    <w:basedOn w:val="Normal"/>
    <w:rsid w:val="001D1774"/>
    <w:pPr>
      <w:spacing w:before="100" w:beforeAutospacing="1" w:after="100" w:afterAutospacing="1"/>
      <w:ind w:left="1134" w:hanging="142"/>
    </w:pPr>
    <w:rPr>
      <w:rFonts w:ascii="Arial" w:hAnsi="Arial" w:cs="Arial"/>
      <w:sz w:val="22"/>
      <w:szCs w:val="22"/>
    </w:rPr>
  </w:style>
  <w:style w:type="paragraph" w:styleId="FootnoteText">
    <w:name w:val="footnote text"/>
    <w:basedOn w:val="Normal"/>
    <w:link w:val="FootnoteTextChar"/>
    <w:semiHidden/>
    <w:rsid w:val="001D1774"/>
    <w:rPr>
      <w:sz w:val="20"/>
      <w:szCs w:val="20"/>
    </w:rPr>
  </w:style>
  <w:style w:type="character" w:customStyle="1" w:styleId="FootnoteTextChar">
    <w:name w:val="Footnote Text Char"/>
    <w:basedOn w:val="DefaultParagraphFont"/>
    <w:link w:val="FootnoteText"/>
    <w:semiHidden/>
    <w:rsid w:val="001D1774"/>
    <w:rPr>
      <w:rFonts w:ascii="Times New Roman" w:eastAsia="Times New Roman" w:hAnsi="Times New Roman" w:cs="Times New Roman"/>
      <w:sz w:val="20"/>
      <w:szCs w:val="20"/>
    </w:rPr>
  </w:style>
  <w:style w:type="table" w:styleId="TableGrid">
    <w:name w:val="Table Grid"/>
    <w:basedOn w:val="TableNormal"/>
    <w:uiPriority w:val="39"/>
    <w:rsid w:val="001D1774"/>
    <w:pPr>
      <w:spacing w:after="0" w:line="240" w:lineRule="auto"/>
    </w:pPr>
    <w:rPr>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774"/>
    <w:pPr>
      <w:tabs>
        <w:tab w:val="center" w:pos="4535"/>
        <w:tab w:val="right" w:pos="9071"/>
      </w:tabs>
    </w:pPr>
  </w:style>
  <w:style w:type="character" w:customStyle="1" w:styleId="HeaderChar">
    <w:name w:val="Header Char"/>
    <w:basedOn w:val="DefaultParagraphFont"/>
    <w:link w:val="Header"/>
    <w:uiPriority w:val="99"/>
    <w:rsid w:val="001D17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74"/>
    <w:pPr>
      <w:tabs>
        <w:tab w:val="center" w:pos="4535"/>
        <w:tab w:val="right" w:pos="9071"/>
      </w:tabs>
    </w:pPr>
  </w:style>
  <w:style w:type="character" w:customStyle="1" w:styleId="FooterChar">
    <w:name w:val="Footer Char"/>
    <w:basedOn w:val="DefaultParagraphFont"/>
    <w:link w:val="Footer"/>
    <w:uiPriority w:val="99"/>
    <w:rsid w:val="001D17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774"/>
    <w:rPr>
      <w:rFonts w:ascii="Times New Roman" w:hAnsi="Times New Roman"/>
      <w:color w:val="0000FF" w:themeColor="hyperlink"/>
      <w:sz w:val="22"/>
      <w:u w:val="single"/>
    </w:rPr>
  </w:style>
  <w:style w:type="paragraph" w:styleId="BodyText">
    <w:name w:val="Body Text"/>
    <w:basedOn w:val="Normal"/>
    <w:link w:val="BodyTextChar"/>
    <w:rsid w:val="001D1774"/>
    <w:pPr>
      <w:suppressAutoHyphens/>
      <w:spacing w:after="120"/>
    </w:pPr>
    <w:rPr>
      <w:lang w:eastAsia="ar-SA"/>
    </w:rPr>
  </w:style>
  <w:style w:type="character" w:customStyle="1" w:styleId="BodyTextChar">
    <w:name w:val="Body Text Char"/>
    <w:basedOn w:val="DefaultParagraphFont"/>
    <w:link w:val="BodyText"/>
    <w:rsid w:val="001D1774"/>
    <w:rPr>
      <w:rFonts w:ascii="Times New Roman" w:eastAsia="Times New Roman" w:hAnsi="Times New Roman" w:cs="Times New Roman"/>
      <w:sz w:val="24"/>
      <w:szCs w:val="24"/>
      <w:lang w:eastAsia="ar-SA"/>
    </w:rPr>
  </w:style>
  <w:style w:type="paragraph" w:customStyle="1" w:styleId="Listaszerbekezds1">
    <w:name w:val="Listaszerű bekezdés1"/>
    <w:basedOn w:val="Normal"/>
    <w:rsid w:val="001D1774"/>
    <w:pPr>
      <w:suppressAutoHyphens/>
    </w:pPr>
    <w:rPr>
      <w:lang w:eastAsia="ar-SA"/>
    </w:rPr>
  </w:style>
  <w:style w:type="paragraph" w:customStyle="1" w:styleId="ListParagraph1">
    <w:name w:val="List Paragraph1"/>
    <w:basedOn w:val="Normal"/>
    <w:qFormat/>
    <w:rsid w:val="001D1774"/>
    <w:pPr>
      <w:ind w:left="720"/>
      <w:contextualSpacing/>
    </w:pPr>
    <w:rPr>
      <w:noProof/>
    </w:rPr>
  </w:style>
  <w:style w:type="paragraph" w:styleId="TOCHeading">
    <w:name w:val="TOC Heading"/>
    <w:basedOn w:val="Heading1"/>
    <w:next w:val="Normal"/>
    <w:uiPriority w:val="39"/>
    <w:unhideWhenUsed/>
    <w:qFormat/>
    <w:rsid w:val="001D1774"/>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774"/>
    <w:pPr>
      <w:spacing w:after="100"/>
    </w:pPr>
  </w:style>
  <w:style w:type="paragraph" w:styleId="TOC2">
    <w:name w:val="toc 2"/>
    <w:basedOn w:val="Normal"/>
    <w:next w:val="Normal"/>
    <w:autoRedefine/>
    <w:uiPriority w:val="39"/>
    <w:unhideWhenUsed/>
    <w:qFormat/>
    <w:rsid w:val="002C09FF"/>
    <w:pPr>
      <w:tabs>
        <w:tab w:val="right" w:leader="dot" w:pos="9061"/>
      </w:tabs>
      <w:spacing w:after="100"/>
      <w:ind w:left="240"/>
    </w:pPr>
    <w:rPr>
      <w:b/>
      <w:noProof/>
      <w:lang w:val="sr-Latn-RS"/>
    </w:rPr>
  </w:style>
  <w:style w:type="paragraph" w:styleId="TOC3">
    <w:name w:val="toc 3"/>
    <w:basedOn w:val="Normal"/>
    <w:next w:val="Normal"/>
    <w:autoRedefine/>
    <w:uiPriority w:val="39"/>
    <w:unhideWhenUsed/>
    <w:qFormat/>
    <w:rsid w:val="001D1774"/>
    <w:pPr>
      <w:spacing w:after="100"/>
      <w:ind w:left="480"/>
    </w:pPr>
  </w:style>
  <w:style w:type="character" w:styleId="BookTitle">
    <w:name w:val="Book Title"/>
    <w:basedOn w:val="DefaultParagraphFont"/>
    <w:uiPriority w:val="33"/>
    <w:qFormat/>
    <w:rsid w:val="001D1774"/>
    <w:rPr>
      <w:b/>
      <w:bCs/>
      <w:smallCaps/>
      <w:spacing w:val="5"/>
    </w:rPr>
  </w:style>
  <w:style w:type="paragraph" w:styleId="NormalWeb">
    <w:name w:val="Normal (Web)"/>
    <w:basedOn w:val="Normal"/>
    <w:uiPriority w:val="99"/>
    <w:semiHidden/>
    <w:unhideWhenUsed/>
    <w:rsid w:val="001D1774"/>
    <w:pPr>
      <w:spacing w:before="100" w:beforeAutospacing="1" w:after="100" w:afterAutospacing="1"/>
    </w:pPr>
  </w:style>
  <w:style w:type="paragraph" w:customStyle="1" w:styleId="Standard">
    <w:name w:val="Standard"/>
    <w:rsid w:val="001D1774"/>
    <w:pPr>
      <w:suppressAutoHyphens/>
      <w:autoSpaceDN w:val="0"/>
      <w:spacing w:after="0" w:line="216" w:lineRule="auto"/>
      <w:textAlignment w:val="baseline"/>
    </w:pPr>
    <w:rPr>
      <w:rFonts w:ascii="Calibri" w:eastAsia="Calibri" w:hAnsi="Calibri" w:cs="Times New Roman"/>
      <w:kern w:val="3"/>
    </w:rPr>
  </w:style>
  <w:style w:type="paragraph" w:customStyle="1" w:styleId="TableContents">
    <w:name w:val="Table Contents"/>
    <w:basedOn w:val="Standard"/>
    <w:rsid w:val="001D1774"/>
    <w:pPr>
      <w:widowControl w:val="0"/>
      <w:suppressLineNumbers/>
      <w:spacing w:line="240" w:lineRule="auto"/>
      <w:textAlignment w:val="auto"/>
    </w:pPr>
    <w:rPr>
      <w:rFonts w:ascii="Times New Roman" w:eastAsia="Andale Sans UI" w:hAnsi="Times New Roman" w:cs="Tahoma"/>
      <w:sz w:val="24"/>
      <w:szCs w:val="24"/>
      <w:lang w:val="de-DE" w:eastAsia="ja-JP" w:bidi="fa-IR"/>
    </w:rPr>
  </w:style>
  <w:style w:type="numbering" w:customStyle="1" w:styleId="WW8Num3">
    <w:name w:val="WW8Num3"/>
    <w:rsid w:val="001D1774"/>
    <w:pPr>
      <w:numPr>
        <w:numId w:val="17"/>
      </w:numPr>
    </w:pPr>
  </w:style>
  <w:style w:type="numbering" w:customStyle="1" w:styleId="WW8Num4">
    <w:name w:val="WW8Num4"/>
    <w:rsid w:val="001D1774"/>
    <w:pPr>
      <w:numPr>
        <w:numId w:val="18"/>
      </w:numPr>
    </w:pPr>
  </w:style>
  <w:style w:type="numbering" w:customStyle="1" w:styleId="WW8Num5">
    <w:name w:val="WW8Num5"/>
    <w:rsid w:val="001D1774"/>
    <w:pPr>
      <w:numPr>
        <w:numId w:val="19"/>
      </w:numPr>
    </w:pPr>
  </w:style>
  <w:style w:type="character" w:styleId="CommentReference">
    <w:name w:val="annotation reference"/>
    <w:basedOn w:val="DefaultParagraphFont"/>
    <w:uiPriority w:val="99"/>
    <w:semiHidden/>
    <w:unhideWhenUsed/>
    <w:rsid w:val="001D1774"/>
    <w:rPr>
      <w:sz w:val="16"/>
      <w:szCs w:val="16"/>
    </w:rPr>
  </w:style>
  <w:style w:type="table" w:customStyle="1" w:styleId="TableGrid1">
    <w:name w:val="Table Grid1"/>
    <w:basedOn w:val="TableNormal"/>
    <w:next w:val="TableGrid"/>
    <w:uiPriority w:val="39"/>
    <w:rsid w:val="00B52D6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17B0"/>
    <w:pPr>
      <w:spacing w:after="0" w:line="240" w:lineRule="auto"/>
    </w:pPr>
    <w:rPr>
      <w:rFonts w:ascii="Times New Roman" w:eastAsia="Times New Roman" w:hAnsi="Times New Roman" w:cs="Times New Roman"/>
      <w:sz w:val="24"/>
      <w:szCs w:val="24"/>
    </w:rPr>
  </w:style>
  <w:style w:type="numbering" w:customStyle="1" w:styleId="NoList1">
    <w:name w:val="No List1"/>
    <w:next w:val="NoList"/>
    <w:semiHidden/>
    <w:rsid w:val="00047F59"/>
  </w:style>
  <w:style w:type="character" w:customStyle="1" w:styleId="WW8Num1z0">
    <w:name w:val="WW8Num1z0"/>
    <w:rsid w:val="00047F59"/>
    <w:rPr>
      <w:rFonts w:ascii="Symbol" w:hAnsi="Symbol" w:cs="OpenSymbol"/>
    </w:rPr>
  </w:style>
  <w:style w:type="paragraph" w:customStyle="1" w:styleId="Heading">
    <w:name w:val="Heading"/>
    <w:basedOn w:val="Normal"/>
    <w:next w:val="BodyText"/>
    <w:rsid w:val="00047F59"/>
    <w:pPr>
      <w:keepNext/>
      <w:widowControl w:val="0"/>
      <w:suppressAutoHyphens/>
      <w:spacing w:before="240" w:after="120"/>
    </w:pPr>
    <w:rPr>
      <w:rFonts w:ascii="Arial" w:eastAsia="Andale Sans UI" w:hAnsi="Arial" w:cs="Tahoma"/>
      <w:kern w:val="1"/>
      <w:sz w:val="28"/>
      <w:szCs w:val="28"/>
    </w:rPr>
  </w:style>
  <w:style w:type="paragraph" w:styleId="List">
    <w:name w:val="List"/>
    <w:basedOn w:val="BodyText"/>
    <w:rsid w:val="00047F59"/>
    <w:pPr>
      <w:widowControl w:val="0"/>
    </w:pPr>
    <w:rPr>
      <w:rFonts w:eastAsia="Andale Sans UI" w:cs="Tahoma"/>
      <w:kern w:val="1"/>
    </w:rPr>
  </w:style>
  <w:style w:type="paragraph" w:styleId="Caption">
    <w:name w:val="caption"/>
    <w:basedOn w:val="Normal"/>
    <w:qFormat/>
    <w:rsid w:val="00047F59"/>
    <w:pPr>
      <w:widowControl w:val="0"/>
      <w:suppressLineNumbers/>
      <w:suppressAutoHyphens/>
      <w:spacing w:before="120" w:after="120"/>
    </w:pPr>
    <w:rPr>
      <w:rFonts w:eastAsia="Andale Sans UI" w:cs="Tahoma"/>
      <w:i/>
      <w:iCs/>
      <w:kern w:val="1"/>
    </w:rPr>
  </w:style>
  <w:style w:type="paragraph" w:customStyle="1" w:styleId="Index">
    <w:name w:val="Index"/>
    <w:basedOn w:val="Normal"/>
    <w:rsid w:val="00047F59"/>
    <w:pPr>
      <w:widowControl w:val="0"/>
      <w:suppressLineNumbers/>
      <w:suppressAutoHyphens/>
    </w:pPr>
    <w:rPr>
      <w:rFonts w:eastAsia="Andale Sans UI" w:cs="Tahoma"/>
      <w:kern w:val="1"/>
    </w:rPr>
  </w:style>
  <w:style w:type="character" w:customStyle="1" w:styleId="Heading4Char">
    <w:name w:val="Heading 4 Char"/>
    <w:basedOn w:val="DefaultParagraphFont"/>
    <w:link w:val="Heading4"/>
    <w:uiPriority w:val="9"/>
    <w:rsid w:val="006F04EA"/>
    <w:rPr>
      <w:rFonts w:asciiTheme="majorHAnsi" w:eastAsiaTheme="majorEastAsia" w:hAnsiTheme="majorHAnsi" w:cstheme="majorBidi"/>
      <w:i/>
      <w:iCs/>
      <w:color w:val="365F91" w:themeColor="accent1" w:themeShade="BF"/>
      <w:sz w:val="24"/>
      <w:szCs w:val="24"/>
    </w:rPr>
  </w:style>
  <w:style w:type="paragraph" w:styleId="TOC4">
    <w:name w:val="toc 4"/>
    <w:basedOn w:val="Normal"/>
    <w:next w:val="Normal"/>
    <w:autoRedefine/>
    <w:uiPriority w:val="39"/>
    <w:unhideWhenUsed/>
    <w:rsid w:val="001E0BB2"/>
    <w:pPr>
      <w:tabs>
        <w:tab w:val="right" w:leader="dot" w:pos="9061"/>
      </w:tabs>
      <w:spacing w:after="100"/>
      <w:ind w:left="851"/>
    </w:pPr>
  </w:style>
  <w:style w:type="paragraph" w:styleId="TOC5">
    <w:name w:val="toc 5"/>
    <w:basedOn w:val="Normal"/>
    <w:next w:val="Normal"/>
    <w:autoRedefine/>
    <w:uiPriority w:val="39"/>
    <w:unhideWhenUsed/>
    <w:rsid w:val="002C09FF"/>
    <w:pPr>
      <w:tabs>
        <w:tab w:val="right" w:leader="dot" w:pos="9061"/>
      </w:tabs>
      <w:spacing w:after="100"/>
      <w:ind w:left="12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1774"/>
    <w:pPr>
      <w:keepNext/>
      <w:numPr>
        <w:numId w:val="1"/>
      </w:numPr>
      <w:suppressAutoHyphens/>
      <w:ind w:firstLine="720"/>
      <w:outlineLvl w:val="0"/>
    </w:pPr>
    <w:rPr>
      <w:b/>
      <w:bCs/>
      <w:lang w:val="sr-Cyrl-CS" w:eastAsia="ar-SA"/>
    </w:rPr>
  </w:style>
  <w:style w:type="paragraph" w:styleId="Heading2">
    <w:name w:val="heading 2"/>
    <w:basedOn w:val="ListParagraph"/>
    <w:next w:val="Normal"/>
    <w:link w:val="Heading2Char"/>
    <w:unhideWhenUsed/>
    <w:qFormat/>
    <w:rsid w:val="0072120F"/>
    <w:pPr>
      <w:numPr>
        <w:numId w:val="38"/>
      </w:numPr>
      <w:jc w:val="both"/>
      <w:outlineLvl w:val="1"/>
    </w:pPr>
    <w:rPr>
      <w:b/>
      <w:noProof/>
      <w:lang w:val="sr-Cyrl-RS"/>
    </w:rPr>
  </w:style>
  <w:style w:type="paragraph" w:styleId="Heading3">
    <w:name w:val="heading 3"/>
    <w:basedOn w:val="Normal"/>
    <w:next w:val="Normal"/>
    <w:link w:val="Heading3Char"/>
    <w:uiPriority w:val="9"/>
    <w:unhideWhenUsed/>
    <w:qFormat/>
    <w:rsid w:val="0072120F"/>
    <w:pPr>
      <w:jc w:val="center"/>
      <w:outlineLvl w:val="2"/>
    </w:pPr>
    <w:rPr>
      <w:rFonts w:eastAsia="Arial"/>
      <w:b/>
      <w:noProof/>
      <w:lang w:val="sr-Cyrl-RS"/>
    </w:rPr>
  </w:style>
  <w:style w:type="paragraph" w:styleId="Heading4">
    <w:name w:val="heading 4"/>
    <w:basedOn w:val="Normal"/>
    <w:next w:val="Normal"/>
    <w:link w:val="Heading4Char"/>
    <w:uiPriority w:val="9"/>
    <w:unhideWhenUsed/>
    <w:qFormat/>
    <w:rsid w:val="006F04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774"/>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72120F"/>
    <w:rPr>
      <w:rFonts w:ascii="Times New Roman" w:eastAsia="Times New Roman" w:hAnsi="Times New Roman" w:cs="Times New Roman"/>
      <w:b/>
      <w:noProof/>
      <w:sz w:val="24"/>
      <w:szCs w:val="24"/>
      <w:lang w:val="sr-Cyrl-RS"/>
    </w:rPr>
  </w:style>
  <w:style w:type="character" w:customStyle="1" w:styleId="Heading3Char">
    <w:name w:val="Heading 3 Char"/>
    <w:basedOn w:val="DefaultParagraphFont"/>
    <w:link w:val="Heading3"/>
    <w:uiPriority w:val="9"/>
    <w:rsid w:val="0072120F"/>
    <w:rPr>
      <w:rFonts w:ascii="Times New Roman" w:eastAsia="Arial" w:hAnsi="Times New Roman" w:cs="Times New Roman"/>
      <w:b/>
      <w:noProof/>
      <w:sz w:val="24"/>
      <w:szCs w:val="24"/>
      <w:lang w:val="sr-Cyrl-RS"/>
    </w:rPr>
  </w:style>
  <w:style w:type="character" w:customStyle="1" w:styleId="Heading5Char">
    <w:name w:val="Heading 5 Char"/>
    <w:basedOn w:val="DefaultParagraphFont"/>
    <w:link w:val="Heading5"/>
    <w:uiPriority w:val="9"/>
    <w:rsid w:val="001D177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D1774"/>
    <w:rPr>
      <w:rFonts w:ascii="Tahoma" w:hAnsi="Tahoma" w:cs="Tahoma"/>
      <w:sz w:val="16"/>
      <w:szCs w:val="16"/>
    </w:rPr>
  </w:style>
  <w:style w:type="character" w:customStyle="1" w:styleId="BalloonTextChar">
    <w:name w:val="Balloon Text Char"/>
    <w:basedOn w:val="DefaultParagraphFont"/>
    <w:link w:val="BalloonText"/>
    <w:uiPriority w:val="99"/>
    <w:semiHidden/>
    <w:rsid w:val="001D1774"/>
    <w:rPr>
      <w:rFonts w:ascii="Tahoma" w:eastAsia="Times New Roman" w:hAnsi="Tahoma" w:cs="Tahoma"/>
      <w:sz w:val="16"/>
      <w:szCs w:val="16"/>
    </w:rPr>
  </w:style>
  <w:style w:type="paragraph" w:customStyle="1" w:styleId="Clan">
    <w:name w:val="Clan"/>
    <w:basedOn w:val="Normal"/>
    <w:rsid w:val="001D1774"/>
    <w:pPr>
      <w:keepNext/>
      <w:tabs>
        <w:tab w:val="left" w:pos="1080"/>
      </w:tabs>
      <w:suppressAutoHyphens/>
      <w:spacing w:before="120" w:after="120"/>
      <w:ind w:left="720" w:right="720"/>
      <w:jc w:val="center"/>
    </w:pPr>
    <w:rPr>
      <w:rFonts w:ascii="Arial" w:hAnsi="Arial" w:cs="Arial"/>
      <w:b/>
      <w:sz w:val="22"/>
      <w:szCs w:val="22"/>
      <w:lang w:val="sr-Cyrl-CS" w:eastAsia="ar-SA"/>
    </w:rPr>
  </w:style>
  <w:style w:type="paragraph" w:styleId="ListParagraph">
    <w:name w:val="List Paragraph"/>
    <w:basedOn w:val="Normal"/>
    <w:uiPriority w:val="34"/>
    <w:qFormat/>
    <w:rsid w:val="001D1774"/>
    <w:pPr>
      <w:ind w:left="720"/>
      <w:contextualSpacing/>
    </w:pPr>
  </w:style>
  <w:style w:type="paragraph" w:customStyle="1" w:styleId="Naslov2">
    <w:name w:val="Naslov2"/>
    <w:basedOn w:val="Normal"/>
    <w:rsid w:val="001D1774"/>
    <w:pPr>
      <w:keepNext/>
      <w:tabs>
        <w:tab w:val="left" w:pos="1080"/>
        <w:tab w:val="left" w:pos="1800"/>
      </w:tabs>
      <w:suppressAutoHyphens/>
      <w:spacing w:before="120" w:after="120"/>
      <w:ind w:left="144" w:right="144"/>
      <w:jc w:val="center"/>
    </w:pPr>
    <w:rPr>
      <w:rFonts w:ascii="Arial" w:hAnsi="Arial" w:cs="Arial"/>
      <w:b/>
      <w:caps/>
      <w:szCs w:val="22"/>
      <w:lang w:val="sr-Cyrl-CS" w:eastAsia="ar-SA"/>
    </w:rPr>
  </w:style>
  <w:style w:type="paragraph" w:customStyle="1" w:styleId="Uvlaenjetelateksta31">
    <w:name w:val="Uvlačenje tela teksta 31"/>
    <w:basedOn w:val="Normal"/>
    <w:rsid w:val="001D1774"/>
    <w:pPr>
      <w:tabs>
        <w:tab w:val="left" w:pos="1080"/>
      </w:tabs>
      <w:suppressAutoHyphens/>
      <w:autoSpaceDE w:val="0"/>
      <w:ind w:firstLine="720"/>
      <w:jc w:val="both"/>
    </w:pPr>
    <w:rPr>
      <w:lang w:val="sr-Cyrl-CS" w:eastAsia="ar-SA"/>
    </w:rPr>
  </w:style>
  <w:style w:type="character" w:styleId="Strong">
    <w:name w:val="Strong"/>
    <w:basedOn w:val="DefaultParagraphFont"/>
    <w:qFormat/>
    <w:rsid w:val="001D1774"/>
    <w:rPr>
      <w:b/>
      <w:bCs/>
    </w:rPr>
  </w:style>
  <w:style w:type="paragraph" w:customStyle="1" w:styleId="normaluvuceni">
    <w:name w:val="normal_uvuceni"/>
    <w:basedOn w:val="Normal"/>
    <w:rsid w:val="001D1774"/>
    <w:pPr>
      <w:spacing w:before="100" w:beforeAutospacing="1" w:after="100" w:afterAutospacing="1"/>
      <w:ind w:left="1134" w:hanging="142"/>
    </w:pPr>
    <w:rPr>
      <w:rFonts w:ascii="Arial" w:hAnsi="Arial" w:cs="Arial"/>
      <w:sz w:val="22"/>
      <w:szCs w:val="22"/>
    </w:rPr>
  </w:style>
  <w:style w:type="paragraph" w:styleId="FootnoteText">
    <w:name w:val="footnote text"/>
    <w:basedOn w:val="Normal"/>
    <w:link w:val="FootnoteTextChar"/>
    <w:semiHidden/>
    <w:rsid w:val="001D1774"/>
    <w:rPr>
      <w:sz w:val="20"/>
      <w:szCs w:val="20"/>
    </w:rPr>
  </w:style>
  <w:style w:type="character" w:customStyle="1" w:styleId="FootnoteTextChar">
    <w:name w:val="Footnote Text Char"/>
    <w:basedOn w:val="DefaultParagraphFont"/>
    <w:link w:val="FootnoteText"/>
    <w:semiHidden/>
    <w:rsid w:val="001D1774"/>
    <w:rPr>
      <w:rFonts w:ascii="Times New Roman" w:eastAsia="Times New Roman" w:hAnsi="Times New Roman" w:cs="Times New Roman"/>
      <w:sz w:val="20"/>
      <w:szCs w:val="20"/>
    </w:rPr>
  </w:style>
  <w:style w:type="table" w:styleId="TableGrid">
    <w:name w:val="Table Grid"/>
    <w:basedOn w:val="TableNormal"/>
    <w:uiPriority w:val="39"/>
    <w:rsid w:val="001D1774"/>
    <w:pPr>
      <w:spacing w:after="0" w:line="240" w:lineRule="auto"/>
    </w:pPr>
    <w:rPr>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774"/>
    <w:pPr>
      <w:tabs>
        <w:tab w:val="center" w:pos="4535"/>
        <w:tab w:val="right" w:pos="9071"/>
      </w:tabs>
    </w:pPr>
  </w:style>
  <w:style w:type="character" w:customStyle="1" w:styleId="HeaderChar">
    <w:name w:val="Header Char"/>
    <w:basedOn w:val="DefaultParagraphFont"/>
    <w:link w:val="Header"/>
    <w:uiPriority w:val="99"/>
    <w:rsid w:val="001D17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74"/>
    <w:pPr>
      <w:tabs>
        <w:tab w:val="center" w:pos="4535"/>
        <w:tab w:val="right" w:pos="9071"/>
      </w:tabs>
    </w:pPr>
  </w:style>
  <w:style w:type="character" w:customStyle="1" w:styleId="FooterChar">
    <w:name w:val="Footer Char"/>
    <w:basedOn w:val="DefaultParagraphFont"/>
    <w:link w:val="Footer"/>
    <w:uiPriority w:val="99"/>
    <w:rsid w:val="001D17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774"/>
    <w:rPr>
      <w:rFonts w:ascii="Times New Roman" w:hAnsi="Times New Roman"/>
      <w:color w:val="0000FF" w:themeColor="hyperlink"/>
      <w:sz w:val="22"/>
      <w:u w:val="single"/>
    </w:rPr>
  </w:style>
  <w:style w:type="paragraph" w:styleId="BodyText">
    <w:name w:val="Body Text"/>
    <w:basedOn w:val="Normal"/>
    <w:link w:val="BodyTextChar"/>
    <w:rsid w:val="001D1774"/>
    <w:pPr>
      <w:suppressAutoHyphens/>
      <w:spacing w:after="120"/>
    </w:pPr>
    <w:rPr>
      <w:lang w:eastAsia="ar-SA"/>
    </w:rPr>
  </w:style>
  <w:style w:type="character" w:customStyle="1" w:styleId="BodyTextChar">
    <w:name w:val="Body Text Char"/>
    <w:basedOn w:val="DefaultParagraphFont"/>
    <w:link w:val="BodyText"/>
    <w:rsid w:val="001D1774"/>
    <w:rPr>
      <w:rFonts w:ascii="Times New Roman" w:eastAsia="Times New Roman" w:hAnsi="Times New Roman" w:cs="Times New Roman"/>
      <w:sz w:val="24"/>
      <w:szCs w:val="24"/>
      <w:lang w:eastAsia="ar-SA"/>
    </w:rPr>
  </w:style>
  <w:style w:type="paragraph" w:customStyle="1" w:styleId="Listaszerbekezds1">
    <w:name w:val="Listaszerű bekezdés1"/>
    <w:basedOn w:val="Normal"/>
    <w:rsid w:val="001D1774"/>
    <w:pPr>
      <w:suppressAutoHyphens/>
    </w:pPr>
    <w:rPr>
      <w:lang w:eastAsia="ar-SA"/>
    </w:rPr>
  </w:style>
  <w:style w:type="paragraph" w:customStyle="1" w:styleId="ListParagraph1">
    <w:name w:val="List Paragraph1"/>
    <w:basedOn w:val="Normal"/>
    <w:qFormat/>
    <w:rsid w:val="001D1774"/>
    <w:pPr>
      <w:ind w:left="720"/>
      <w:contextualSpacing/>
    </w:pPr>
    <w:rPr>
      <w:noProof/>
    </w:rPr>
  </w:style>
  <w:style w:type="paragraph" w:styleId="TOCHeading">
    <w:name w:val="TOC Heading"/>
    <w:basedOn w:val="Heading1"/>
    <w:next w:val="Normal"/>
    <w:uiPriority w:val="39"/>
    <w:unhideWhenUsed/>
    <w:qFormat/>
    <w:rsid w:val="001D1774"/>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774"/>
    <w:pPr>
      <w:spacing w:after="100"/>
    </w:pPr>
  </w:style>
  <w:style w:type="paragraph" w:styleId="TOC2">
    <w:name w:val="toc 2"/>
    <w:basedOn w:val="Normal"/>
    <w:next w:val="Normal"/>
    <w:autoRedefine/>
    <w:uiPriority w:val="39"/>
    <w:unhideWhenUsed/>
    <w:qFormat/>
    <w:rsid w:val="002C09FF"/>
    <w:pPr>
      <w:tabs>
        <w:tab w:val="right" w:leader="dot" w:pos="9061"/>
      </w:tabs>
      <w:spacing w:after="100"/>
      <w:ind w:left="240"/>
    </w:pPr>
    <w:rPr>
      <w:b/>
      <w:noProof/>
      <w:lang w:val="sr-Latn-RS"/>
    </w:rPr>
  </w:style>
  <w:style w:type="paragraph" w:styleId="TOC3">
    <w:name w:val="toc 3"/>
    <w:basedOn w:val="Normal"/>
    <w:next w:val="Normal"/>
    <w:autoRedefine/>
    <w:uiPriority w:val="39"/>
    <w:unhideWhenUsed/>
    <w:qFormat/>
    <w:rsid w:val="001D1774"/>
    <w:pPr>
      <w:spacing w:after="100"/>
      <w:ind w:left="480"/>
    </w:pPr>
  </w:style>
  <w:style w:type="character" w:styleId="BookTitle">
    <w:name w:val="Book Title"/>
    <w:basedOn w:val="DefaultParagraphFont"/>
    <w:uiPriority w:val="33"/>
    <w:qFormat/>
    <w:rsid w:val="001D1774"/>
    <w:rPr>
      <w:b/>
      <w:bCs/>
      <w:smallCaps/>
      <w:spacing w:val="5"/>
    </w:rPr>
  </w:style>
  <w:style w:type="paragraph" w:styleId="NormalWeb">
    <w:name w:val="Normal (Web)"/>
    <w:basedOn w:val="Normal"/>
    <w:uiPriority w:val="99"/>
    <w:semiHidden/>
    <w:unhideWhenUsed/>
    <w:rsid w:val="001D1774"/>
    <w:pPr>
      <w:spacing w:before="100" w:beforeAutospacing="1" w:after="100" w:afterAutospacing="1"/>
    </w:pPr>
  </w:style>
  <w:style w:type="paragraph" w:customStyle="1" w:styleId="Standard">
    <w:name w:val="Standard"/>
    <w:rsid w:val="001D1774"/>
    <w:pPr>
      <w:suppressAutoHyphens/>
      <w:autoSpaceDN w:val="0"/>
      <w:spacing w:after="0" w:line="216" w:lineRule="auto"/>
      <w:textAlignment w:val="baseline"/>
    </w:pPr>
    <w:rPr>
      <w:rFonts w:ascii="Calibri" w:eastAsia="Calibri" w:hAnsi="Calibri" w:cs="Times New Roman"/>
      <w:kern w:val="3"/>
    </w:rPr>
  </w:style>
  <w:style w:type="paragraph" w:customStyle="1" w:styleId="TableContents">
    <w:name w:val="Table Contents"/>
    <w:basedOn w:val="Standard"/>
    <w:rsid w:val="001D1774"/>
    <w:pPr>
      <w:widowControl w:val="0"/>
      <w:suppressLineNumbers/>
      <w:spacing w:line="240" w:lineRule="auto"/>
      <w:textAlignment w:val="auto"/>
    </w:pPr>
    <w:rPr>
      <w:rFonts w:ascii="Times New Roman" w:eastAsia="Andale Sans UI" w:hAnsi="Times New Roman" w:cs="Tahoma"/>
      <w:sz w:val="24"/>
      <w:szCs w:val="24"/>
      <w:lang w:val="de-DE" w:eastAsia="ja-JP" w:bidi="fa-IR"/>
    </w:rPr>
  </w:style>
  <w:style w:type="numbering" w:customStyle="1" w:styleId="WW8Num3">
    <w:name w:val="WW8Num3"/>
    <w:rsid w:val="001D1774"/>
    <w:pPr>
      <w:numPr>
        <w:numId w:val="17"/>
      </w:numPr>
    </w:pPr>
  </w:style>
  <w:style w:type="numbering" w:customStyle="1" w:styleId="WW8Num4">
    <w:name w:val="WW8Num4"/>
    <w:rsid w:val="001D1774"/>
    <w:pPr>
      <w:numPr>
        <w:numId w:val="18"/>
      </w:numPr>
    </w:pPr>
  </w:style>
  <w:style w:type="numbering" w:customStyle="1" w:styleId="WW8Num5">
    <w:name w:val="WW8Num5"/>
    <w:rsid w:val="001D1774"/>
    <w:pPr>
      <w:numPr>
        <w:numId w:val="19"/>
      </w:numPr>
    </w:pPr>
  </w:style>
  <w:style w:type="character" w:styleId="CommentReference">
    <w:name w:val="annotation reference"/>
    <w:basedOn w:val="DefaultParagraphFont"/>
    <w:uiPriority w:val="99"/>
    <w:semiHidden/>
    <w:unhideWhenUsed/>
    <w:rsid w:val="001D1774"/>
    <w:rPr>
      <w:sz w:val="16"/>
      <w:szCs w:val="16"/>
    </w:rPr>
  </w:style>
  <w:style w:type="table" w:customStyle="1" w:styleId="TableGrid1">
    <w:name w:val="Table Grid1"/>
    <w:basedOn w:val="TableNormal"/>
    <w:next w:val="TableGrid"/>
    <w:uiPriority w:val="39"/>
    <w:rsid w:val="00B52D6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17B0"/>
    <w:pPr>
      <w:spacing w:after="0" w:line="240" w:lineRule="auto"/>
    </w:pPr>
    <w:rPr>
      <w:rFonts w:ascii="Times New Roman" w:eastAsia="Times New Roman" w:hAnsi="Times New Roman" w:cs="Times New Roman"/>
      <w:sz w:val="24"/>
      <w:szCs w:val="24"/>
    </w:rPr>
  </w:style>
  <w:style w:type="numbering" w:customStyle="1" w:styleId="NoList1">
    <w:name w:val="No List1"/>
    <w:next w:val="NoList"/>
    <w:semiHidden/>
    <w:rsid w:val="00047F59"/>
  </w:style>
  <w:style w:type="character" w:customStyle="1" w:styleId="WW8Num1z0">
    <w:name w:val="WW8Num1z0"/>
    <w:rsid w:val="00047F59"/>
    <w:rPr>
      <w:rFonts w:ascii="Symbol" w:hAnsi="Symbol" w:cs="OpenSymbol"/>
    </w:rPr>
  </w:style>
  <w:style w:type="paragraph" w:customStyle="1" w:styleId="Heading">
    <w:name w:val="Heading"/>
    <w:basedOn w:val="Normal"/>
    <w:next w:val="BodyText"/>
    <w:rsid w:val="00047F59"/>
    <w:pPr>
      <w:keepNext/>
      <w:widowControl w:val="0"/>
      <w:suppressAutoHyphens/>
      <w:spacing w:before="240" w:after="120"/>
    </w:pPr>
    <w:rPr>
      <w:rFonts w:ascii="Arial" w:eastAsia="Andale Sans UI" w:hAnsi="Arial" w:cs="Tahoma"/>
      <w:kern w:val="1"/>
      <w:sz w:val="28"/>
      <w:szCs w:val="28"/>
    </w:rPr>
  </w:style>
  <w:style w:type="paragraph" w:styleId="List">
    <w:name w:val="List"/>
    <w:basedOn w:val="BodyText"/>
    <w:rsid w:val="00047F59"/>
    <w:pPr>
      <w:widowControl w:val="0"/>
    </w:pPr>
    <w:rPr>
      <w:rFonts w:eastAsia="Andale Sans UI" w:cs="Tahoma"/>
      <w:kern w:val="1"/>
    </w:rPr>
  </w:style>
  <w:style w:type="paragraph" w:styleId="Caption">
    <w:name w:val="caption"/>
    <w:basedOn w:val="Normal"/>
    <w:qFormat/>
    <w:rsid w:val="00047F59"/>
    <w:pPr>
      <w:widowControl w:val="0"/>
      <w:suppressLineNumbers/>
      <w:suppressAutoHyphens/>
      <w:spacing w:before="120" w:after="120"/>
    </w:pPr>
    <w:rPr>
      <w:rFonts w:eastAsia="Andale Sans UI" w:cs="Tahoma"/>
      <w:i/>
      <w:iCs/>
      <w:kern w:val="1"/>
    </w:rPr>
  </w:style>
  <w:style w:type="paragraph" w:customStyle="1" w:styleId="Index">
    <w:name w:val="Index"/>
    <w:basedOn w:val="Normal"/>
    <w:rsid w:val="00047F59"/>
    <w:pPr>
      <w:widowControl w:val="0"/>
      <w:suppressLineNumbers/>
      <w:suppressAutoHyphens/>
    </w:pPr>
    <w:rPr>
      <w:rFonts w:eastAsia="Andale Sans UI" w:cs="Tahoma"/>
      <w:kern w:val="1"/>
    </w:rPr>
  </w:style>
  <w:style w:type="character" w:customStyle="1" w:styleId="Heading4Char">
    <w:name w:val="Heading 4 Char"/>
    <w:basedOn w:val="DefaultParagraphFont"/>
    <w:link w:val="Heading4"/>
    <w:uiPriority w:val="9"/>
    <w:rsid w:val="006F04EA"/>
    <w:rPr>
      <w:rFonts w:asciiTheme="majorHAnsi" w:eastAsiaTheme="majorEastAsia" w:hAnsiTheme="majorHAnsi" w:cstheme="majorBidi"/>
      <w:i/>
      <w:iCs/>
      <w:color w:val="365F91" w:themeColor="accent1" w:themeShade="BF"/>
      <w:sz w:val="24"/>
      <w:szCs w:val="24"/>
    </w:rPr>
  </w:style>
  <w:style w:type="paragraph" w:styleId="TOC4">
    <w:name w:val="toc 4"/>
    <w:basedOn w:val="Normal"/>
    <w:next w:val="Normal"/>
    <w:autoRedefine/>
    <w:uiPriority w:val="39"/>
    <w:unhideWhenUsed/>
    <w:rsid w:val="001E0BB2"/>
    <w:pPr>
      <w:tabs>
        <w:tab w:val="right" w:leader="dot" w:pos="9061"/>
      </w:tabs>
      <w:spacing w:after="100"/>
      <w:ind w:left="851"/>
    </w:pPr>
  </w:style>
  <w:style w:type="paragraph" w:styleId="TOC5">
    <w:name w:val="toc 5"/>
    <w:basedOn w:val="Normal"/>
    <w:next w:val="Normal"/>
    <w:autoRedefine/>
    <w:uiPriority w:val="39"/>
    <w:unhideWhenUsed/>
    <w:rsid w:val="002C09FF"/>
    <w:pPr>
      <w:tabs>
        <w:tab w:val="right" w:leader="dot" w:pos="9061"/>
      </w:tabs>
      <w:spacing w:after="100"/>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4265">
      <w:bodyDiv w:val="1"/>
      <w:marLeft w:val="0"/>
      <w:marRight w:val="0"/>
      <w:marTop w:val="0"/>
      <w:marBottom w:val="0"/>
      <w:divBdr>
        <w:top w:val="none" w:sz="0" w:space="0" w:color="auto"/>
        <w:left w:val="none" w:sz="0" w:space="0" w:color="auto"/>
        <w:bottom w:val="none" w:sz="0" w:space="0" w:color="auto"/>
        <w:right w:val="none" w:sz="0" w:space="0" w:color="auto"/>
      </w:divBdr>
    </w:div>
    <w:div w:id="348989612">
      <w:bodyDiv w:val="1"/>
      <w:marLeft w:val="0"/>
      <w:marRight w:val="0"/>
      <w:marTop w:val="0"/>
      <w:marBottom w:val="0"/>
      <w:divBdr>
        <w:top w:val="none" w:sz="0" w:space="0" w:color="auto"/>
        <w:left w:val="none" w:sz="0" w:space="0" w:color="auto"/>
        <w:bottom w:val="none" w:sz="0" w:space="0" w:color="auto"/>
        <w:right w:val="none" w:sz="0" w:space="0" w:color="auto"/>
      </w:divBdr>
    </w:div>
    <w:div w:id="356345662">
      <w:bodyDiv w:val="1"/>
      <w:marLeft w:val="0"/>
      <w:marRight w:val="0"/>
      <w:marTop w:val="0"/>
      <w:marBottom w:val="0"/>
      <w:divBdr>
        <w:top w:val="none" w:sz="0" w:space="0" w:color="auto"/>
        <w:left w:val="none" w:sz="0" w:space="0" w:color="auto"/>
        <w:bottom w:val="none" w:sz="0" w:space="0" w:color="auto"/>
        <w:right w:val="none" w:sz="0" w:space="0" w:color="auto"/>
      </w:divBdr>
    </w:div>
    <w:div w:id="486169339">
      <w:bodyDiv w:val="1"/>
      <w:marLeft w:val="0"/>
      <w:marRight w:val="0"/>
      <w:marTop w:val="0"/>
      <w:marBottom w:val="0"/>
      <w:divBdr>
        <w:top w:val="none" w:sz="0" w:space="0" w:color="auto"/>
        <w:left w:val="none" w:sz="0" w:space="0" w:color="auto"/>
        <w:bottom w:val="none" w:sz="0" w:space="0" w:color="auto"/>
        <w:right w:val="none" w:sz="0" w:space="0" w:color="auto"/>
      </w:divBdr>
    </w:div>
    <w:div w:id="520052847">
      <w:bodyDiv w:val="1"/>
      <w:marLeft w:val="0"/>
      <w:marRight w:val="0"/>
      <w:marTop w:val="0"/>
      <w:marBottom w:val="0"/>
      <w:divBdr>
        <w:top w:val="none" w:sz="0" w:space="0" w:color="auto"/>
        <w:left w:val="none" w:sz="0" w:space="0" w:color="auto"/>
        <w:bottom w:val="none" w:sz="0" w:space="0" w:color="auto"/>
        <w:right w:val="none" w:sz="0" w:space="0" w:color="auto"/>
      </w:divBdr>
    </w:div>
    <w:div w:id="1181969269">
      <w:bodyDiv w:val="1"/>
      <w:marLeft w:val="0"/>
      <w:marRight w:val="0"/>
      <w:marTop w:val="0"/>
      <w:marBottom w:val="0"/>
      <w:divBdr>
        <w:top w:val="none" w:sz="0" w:space="0" w:color="auto"/>
        <w:left w:val="none" w:sz="0" w:space="0" w:color="auto"/>
        <w:bottom w:val="none" w:sz="0" w:space="0" w:color="auto"/>
        <w:right w:val="none" w:sz="0" w:space="0" w:color="auto"/>
      </w:divBdr>
    </w:div>
    <w:div w:id="1226529342">
      <w:bodyDiv w:val="1"/>
      <w:marLeft w:val="0"/>
      <w:marRight w:val="0"/>
      <w:marTop w:val="0"/>
      <w:marBottom w:val="0"/>
      <w:divBdr>
        <w:top w:val="none" w:sz="0" w:space="0" w:color="auto"/>
        <w:left w:val="none" w:sz="0" w:space="0" w:color="auto"/>
        <w:bottom w:val="none" w:sz="0" w:space="0" w:color="auto"/>
        <w:right w:val="none" w:sz="0" w:space="0" w:color="auto"/>
      </w:divBdr>
    </w:div>
    <w:div w:id="1855918636">
      <w:bodyDiv w:val="1"/>
      <w:marLeft w:val="0"/>
      <w:marRight w:val="0"/>
      <w:marTop w:val="0"/>
      <w:marBottom w:val="0"/>
      <w:divBdr>
        <w:top w:val="none" w:sz="0" w:space="0" w:color="auto"/>
        <w:left w:val="none" w:sz="0" w:space="0" w:color="auto"/>
        <w:bottom w:val="none" w:sz="0" w:space="0" w:color="auto"/>
        <w:right w:val="none" w:sz="0" w:space="0" w:color="auto"/>
      </w:divBdr>
    </w:div>
    <w:div w:id="19547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coka.org.rs/"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462E-93C6-4CC1-BAE8-E06C13D1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30</Pages>
  <Words>8940</Words>
  <Characters>50962</Characters>
  <Application>Microsoft Office Word</Application>
  <DocSecurity>0</DocSecurity>
  <Lines>424</Lines>
  <Paragraphs>119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 Coka</dc:creator>
  <cp:lastModifiedBy>CSR Coka</cp:lastModifiedBy>
  <cp:revision>176</cp:revision>
  <cp:lastPrinted>2025-03-17T07:13:00Z</cp:lastPrinted>
  <dcterms:created xsi:type="dcterms:W3CDTF">2024-02-28T10:40:00Z</dcterms:created>
  <dcterms:modified xsi:type="dcterms:W3CDTF">2025-03-20T09:37:00Z</dcterms:modified>
</cp:coreProperties>
</file>